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726F" w14:textId="77777777" w:rsidR="00D250E8" w:rsidRPr="00BC5521" w:rsidRDefault="00AA1E9D" w:rsidP="00BC5521">
      <w:pPr>
        <w:spacing w:line="276" w:lineRule="auto"/>
        <w:rPr>
          <w:rFonts w:cs="Arial"/>
          <w:szCs w:val="22"/>
        </w:rPr>
      </w:pPr>
      <w:r w:rsidRPr="00BC5521">
        <w:rPr>
          <w:rFonts w:cs="Arial"/>
          <w:b/>
          <w:szCs w:val="22"/>
        </w:rPr>
        <w:t xml:space="preserve"> </w:t>
      </w:r>
      <w:r w:rsidR="000776E9" w:rsidRPr="00BC5521">
        <w:rPr>
          <w:rFonts w:cs="Arial"/>
          <w:b/>
          <w:szCs w:val="22"/>
        </w:rPr>
        <w:t>Project Title</w:t>
      </w:r>
      <w:r w:rsidR="000776E9" w:rsidRPr="00BC5521">
        <w:rPr>
          <w:rFonts w:cs="Arial"/>
          <w:szCs w:val="22"/>
        </w:rPr>
        <w:t>:</w:t>
      </w:r>
      <w:r w:rsidR="00D250E8" w:rsidRPr="00BC5521">
        <w:rPr>
          <w:rFonts w:cs="Arial"/>
          <w:szCs w:val="22"/>
        </w:rPr>
        <w:t xml:space="preserve"> Strengthening</w:t>
      </w:r>
      <w:r w:rsidR="00486178" w:rsidRPr="00BC5521">
        <w:rPr>
          <w:rFonts w:cs="Arial"/>
          <w:szCs w:val="22"/>
        </w:rPr>
        <w:t xml:space="preserve"> Rule of Law and Enhancing J</w:t>
      </w:r>
      <w:r w:rsidR="00D250E8" w:rsidRPr="00BC5521">
        <w:rPr>
          <w:rFonts w:cs="Arial"/>
          <w:szCs w:val="22"/>
        </w:rPr>
        <w:t xml:space="preserve">ustice and Security Service Delivery in </w:t>
      </w:r>
      <w:r w:rsidR="00D45435" w:rsidRPr="00BC5521">
        <w:rPr>
          <w:rFonts w:cs="Arial"/>
          <w:szCs w:val="22"/>
        </w:rPr>
        <w:t>T</w:t>
      </w:r>
      <w:r w:rsidR="007C3746" w:rsidRPr="00BC5521">
        <w:rPr>
          <w:rFonts w:cs="Arial"/>
          <w:szCs w:val="22"/>
        </w:rPr>
        <w:t>he</w:t>
      </w:r>
      <w:r w:rsidR="00D250E8" w:rsidRPr="00BC5521">
        <w:rPr>
          <w:rFonts w:cs="Arial"/>
          <w:szCs w:val="22"/>
        </w:rPr>
        <w:t xml:space="preserve"> Gambia </w:t>
      </w:r>
    </w:p>
    <w:p w14:paraId="6B5DC2B8" w14:textId="77777777" w:rsidR="003731DF" w:rsidRPr="00BC5521" w:rsidRDefault="003731DF" w:rsidP="00BC5521">
      <w:pPr>
        <w:spacing w:line="276" w:lineRule="auto"/>
        <w:rPr>
          <w:rFonts w:cs="Arial"/>
          <w:b/>
          <w:szCs w:val="22"/>
        </w:rPr>
      </w:pPr>
      <w:r w:rsidRPr="00BC5521">
        <w:rPr>
          <w:rFonts w:cs="Arial"/>
          <w:b/>
          <w:szCs w:val="22"/>
        </w:rPr>
        <w:t>Project Number:</w:t>
      </w:r>
    </w:p>
    <w:p w14:paraId="0704081B" w14:textId="77777777" w:rsidR="000776E9" w:rsidRPr="00BC5521" w:rsidRDefault="000776E9" w:rsidP="00BC5521">
      <w:pPr>
        <w:spacing w:line="276" w:lineRule="auto"/>
        <w:rPr>
          <w:rFonts w:cs="Arial"/>
          <w:b/>
          <w:szCs w:val="22"/>
        </w:rPr>
      </w:pPr>
      <w:r w:rsidRPr="00BC5521">
        <w:rPr>
          <w:rFonts w:cs="Arial"/>
          <w:b/>
          <w:szCs w:val="22"/>
        </w:rPr>
        <w:t>Implementing Partner:</w:t>
      </w:r>
    </w:p>
    <w:p w14:paraId="40B79FA4" w14:textId="77777777" w:rsidR="000776E9" w:rsidRPr="00BC5521" w:rsidRDefault="00FA4BF8" w:rsidP="00BC5521">
      <w:pPr>
        <w:spacing w:line="276" w:lineRule="auto"/>
        <w:rPr>
          <w:rFonts w:cs="Arial"/>
          <w:szCs w:val="22"/>
        </w:rPr>
      </w:pPr>
      <w:r w:rsidRPr="00BC5521">
        <w:rPr>
          <w:rFonts w:cs="Arial"/>
          <w:b/>
          <w:szCs w:val="22"/>
        </w:rPr>
        <w:t>Start Date:</w:t>
      </w:r>
      <w:r w:rsidRPr="00BC5521">
        <w:rPr>
          <w:rFonts w:cs="Arial"/>
          <w:szCs w:val="22"/>
        </w:rPr>
        <w:tab/>
      </w:r>
      <w:r w:rsidR="00A86483" w:rsidRPr="00BC5521">
        <w:rPr>
          <w:rFonts w:cs="Arial"/>
          <w:szCs w:val="22"/>
        </w:rPr>
        <w:t>1 July 2017</w:t>
      </w:r>
      <w:r w:rsidRPr="00BC5521">
        <w:rPr>
          <w:rFonts w:cs="Arial"/>
          <w:szCs w:val="22"/>
        </w:rPr>
        <w:tab/>
      </w:r>
      <w:r w:rsidRPr="00BC5521">
        <w:rPr>
          <w:rFonts w:cs="Arial"/>
          <w:szCs w:val="22"/>
        </w:rPr>
        <w:tab/>
      </w:r>
      <w:r w:rsidRPr="00BC5521">
        <w:rPr>
          <w:rFonts w:cs="Arial"/>
          <w:b/>
          <w:szCs w:val="22"/>
        </w:rPr>
        <w:t>End Date:</w:t>
      </w:r>
      <w:r w:rsidRPr="00BC5521">
        <w:rPr>
          <w:rFonts w:cs="Arial"/>
          <w:szCs w:val="22"/>
        </w:rPr>
        <w:t xml:space="preserve"> </w:t>
      </w:r>
      <w:r w:rsidRPr="00BC5521">
        <w:rPr>
          <w:rFonts w:cs="Arial"/>
          <w:szCs w:val="22"/>
        </w:rPr>
        <w:tab/>
      </w:r>
      <w:r w:rsidR="00A86483" w:rsidRPr="00BC5521">
        <w:rPr>
          <w:rFonts w:cs="Arial"/>
          <w:szCs w:val="22"/>
        </w:rPr>
        <w:t>30 June 2020</w:t>
      </w:r>
      <w:r w:rsidRPr="00BC5521">
        <w:rPr>
          <w:rFonts w:cs="Arial"/>
          <w:szCs w:val="22"/>
        </w:rPr>
        <w:tab/>
      </w:r>
      <w:r w:rsidRPr="00BC5521">
        <w:rPr>
          <w:rFonts w:cs="Arial"/>
          <w:szCs w:val="22"/>
        </w:rPr>
        <w:tab/>
      </w:r>
      <w:r w:rsidRPr="00BC5521">
        <w:rPr>
          <w:rFonts w:cs="Arial"/>
          <w:b/>
          <w:szCs w:val="22"/>
        </w:rPr>
        <w:t>PAC Meeting date:</w:t>
      </w:r>
      <w:r w:rsidRPr="00BC5521">
        <w:rPr>
          <w:rFonts w:cs="Arial"/>
          <w:szCs w:val="22"/>
        </w:rPr>
        <w:t xml:space="preserve"> </w:t>
      </w:r>
      <w:r w:rsidRPr="00BC5521">
        <w:rPr>
          <w:rFonts w:cs="Arial"/>
          <w:szCs w:val="22"/>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BC5521" w14:paraId="08F09959" w14:textId="77777777" w:rsidTr="00C57A18">
        <w:trPr>
          <w:trHeight w:val="361"/>
        </w:trPr>
        <w:tc>
          <w:tcPr>
            <w:tcW w:w="9740" w:type="dxa"/>
            <w:shd w:val="clear" w:color="auto" w:fill="auto"/>
            <w:vAlign w:val="center"/>
          </w:tcPr>
          <w:p w14:paraId="5F743A62" w14:textId="77777777" w:rsidR="000776E9" w:rsidRPr="00BC5521" w:rsidRDefault="000776E9" w:rsidP="00BC5521">
            <w:pPr>
              <w:spacing w:after="0" w:line="276" w:lineRule="auto"/>
              <w:jc w:val="center"/>
              <w:rPr>
                <w:rFonts w:cs="Arial"/>
                <w:b/>
                <w:szCs w:val="22"/>
              </w:rPr>
            </w:pPr>
            <w:r w:rsidRPr="00BC5521">
              <w:rPr>
                <w:rFonts w:cs="Arial"/>
                <w:b/>
                <w:szCs w:val="22"/>
              </w:rPr>
              <w:t>Brief Description</w:t>
            </w:r>
          </w:p>
        </w:tc>
      </w:tr>
      <w:tr w:rsidR="00AD6966" w:rsidRPr="00BC5521" w14:paraId="1BBD4301" w14:textId="77777777" w:rsidTr="007F59C5">
        <w:trPr>
          <w:trHeight w:val="5282"/>
        </w:trPr>
        <w:tc>
          <w:tcPr>
            <w:tcW w:w="9740" w:type="dxa"/>
            <w:shd w:val="clear" w:color="auto" w:fill="auto"/>
          </w:tcPr>
          <w:p w14:paraId="11379359" w14:textId="77777777" w:rsidR="007F59C5" w:rsidRPr="00BC5521" w:rsidRDefault="007F59C5" w:rsidP="00BC5521">
            <w:pPr>
              <w:spacing w:line="276" w:lineRule="auto"/>
              <w:rPr>
                <w:rFonts w:cs="Arial"/>
                <w:szCs w:val="22"/>
              </w:rPr>
            </w:pPr>
            <w:r w:rsidRPr="00BC5521">
              <w:rPr>
                <w:rFonts w:cs="Arial"/>
                <w:szCs w:val="22"/>
              </w:rPr>
              <w:t>Building an inclusive and effective justice system based on rule of law and human rights is a key element for stable democracy and</w:t>
            </w:r>
            <w:r w:rsidR="00C9382C" w:rsidRPr="00BC5521">
              <w:rPr>
                <w:rFonts w:cs="Arial"/>
                <w:szCs w:val="22"/>
              </w:rPr>
              <w:t xml:space="preserve"> sustaining peace in The Gambia. R</w:t>
            </w:r>
            <w:r w:rsidRPr="00BC5521">
              <w:rPr>
                <w:rFonts w:cs="Arial"/>
                <w:szCs w:val="22"/>
              </w:rPr>
              <w:t xml:space="preserve">eform and capacity building of the justice system is imperative to re-establish standards and procedures and </w:t>
            </w:r>
            <w:r w:rsidR="00820FE7" w:rsidRPr="00BC5521">
              <w:rPr>
                <w:rFonts w:cs="Arial"/>
                <w:szCs w:val="22"/>
              </w:rPr>
              <w:t xml:space="preserve">to </w:t>
            </w:r>
            <w:r w:rsidRPr="00BC5521">
              <w:rPr>
                <w:rFonts w:cs="Arial"/>
                <w:szCs w:val="22"/>
              </w:rPr>
              <w:t>enhance the capacity, accountability and oversight of the jud</w:t>
            </w:r>
            <w:r w:rsidR="00C9382C" w:rsidRPr="00BC5521">
              <w:rPr>
                <w:rFonts w:cs="Arial"/>
                <w:szCs w:val="22"/>
              </w:rPr>
              <w:t xml:space="preserve">iciary and justice institutions. </w:t>
            </w:r>
            <w:r w:rsidR="00E629D5" w:rsidRPr="00BC5521">
              <w:rPr>
                <w:rFonts w:cs="Arial"/>
                <w:szCs w:val="22"/>
              </w:rPr>
              <w:t xml:space="preserve">Inclusive and effective justice and security institutions are </w:t>
            </w:r>
            <w:r w:rsidR="00317635" w:rsidRPr="00BC5521">
              <w:rPr>
                <w:rFonts w:cs="Arial"/>
                <w:szCs w:val="22"/>
              </w:rPr>
              <w:t xml:space="preserve">also </w:t>
            </w:r>
            <w:r w:rsidR="00E629D5" w:rsidRPr="00BC5521">
              <w:rPr>
                <w:rFonts w:cs="Arial"/>
                <w:szCs w:val="22"/>
              </w:rPr>
              <w:t xml:space="preserve">a precondition </w:t>
            </w:r>
            <w:r w:rsidRPr="00BC5521">
              <w:rPr>
                <w:rFonts w:cs="Arial"/>
                <w:szCs w:val="22"/>
              </w:rPr>
              <w:t xml:space="preserve">to ensure fair justice </w:t>
            </w:r>
            <w:r w:rsidR="00E629D5" w:rsidRPr="00BC5521">
              <w:rPr>
                <w:rFonts w:cs="Arial"/>
                <w:szCs w:val="22"/>
              </w:rPr>
              <w:t xml:space="preserve">and security </w:t>
            </w:r>
            <w:r w:rsidRPr="00BC5521">
              <w:rPr>
                <w:rFonts w:cs="Arial"/>
                <w:szCs w:val="22"/>
              </w:rPr>
              <w:t>se</w:t>
            </w:r>
            <w:r w:rsidR="00C9382C" w:rsidRPr="00BC5521">
              <w:rPr>
                <w:rFonts w:cs="Arial"/>
                <w:szCs w:val="22"/>
              </w:rPr>
              <w:t>rvice delivery to all Gambians</w:t>
            </w:r>
            <w:r w:rsidR="00D45435" w:rsidRPr="00BC5521">
              <w:rPr>
                <w:rFonts w:cs="Arial"/>
                <w:szCs w:val="22"/>
              </w:rPr>
              <w:t>, women and children in particular,</w:t>
            </w:r>
            <w:r w:rsidR="00C9382C" w:rsidRPr="00BC5521">
              <w:rPr>
                <w:rFonts w:cs="Arial"/>
                <w:szCs w:val="22"/>
              </w:rPr>
              <w:t xml:space="preserve"> and </w:t>
            </w:r>
            <w:r w:rsidRPr="00BC5521">
              <w:rPr>
                <w:rFonts w:cs="Arial"/>
                <w:szCs w:val="22"/>
              </w:rPr>
              <w:t xml:space="preserve">to deal with the past and </w:t>
            </w:r>
            <w:r w:rsidR="00E629D5" w:rsidRPr="00BC5521">
              <w:rPr>
                <w:rFonts w:cs="Arial"/>
                <w:szCs w:val="22"/>
              </w:rPr>
              <w:t>provide redress for</w:t>
            </w:r>
            <w:r w:rsidRPr="00BC5521">
              <w:rPr>
                <w:rFonts w:cs="Arial"/>
                <w:szCs w:val="22"/>
              </w:rPr>
              <w:t xml:space="preserve"> grievances</w:t>
            </w:r>
            <w:r w:rsidR="00E629D5" w:rsidRPr="00BC5521">
              <w:rPr>
                <w:rFonts w:cs="Arial"/>
                <w:szCs w:val="22"/>
              </w:rPr>
              <w:t>;</w:t>
            </w:r>
            <w:r w:rsidRPr="00BC5521">
              <w:rPr>
                <w:rFonts w:cs="Arial"/>
                <w:szCs w:val="22"/>
              </w:rPr>
              <w:t xml:space="preserve"> and prepare the future building a democracy based on rule of law and human rights. </w:t>
            </w:r>
          </w:p>
          <w:p w14:paraId="1C1C70A9" w14:textId="77777777" w:rsidR="000235CB" w:rsidRPr="00BC5521" w:rsidRDefault="007F4D3C" w:rsidP="00BC5521">
            <w:pPr>
              <w:spacing w:before="60" w:after="0" w:line="276" w:lineRule="auto"/>
              <w:rPr>
                <w:rFonts w:cs="Arial"/>
                <w:szCs w:val="22"/>
              </w:rPr>
            </w:pPr>
            <w:r w:rsidRPr="00BC5521">
              <w:rPr>
                <w:rFonts w:cs="Arial"/>
                <w:szCs w:val="22"/>
              </w:rPr>
              <w:t xml:space="preserve">The </w:t>
            </w:r>
            <w:r w:rsidR="002177AA" w:rsidRPr="00BC5521">
              <w:rPr>
                <w:rFonts w:cs="Arial"/>
                <w:szCs w:val="22"/>
              </w:rPr>
              <w:t xml:space="preserve">UN joint </w:t>
            </w:r>
            <w:r w:rsidRPr="00BC5521">
              <w:rPr>
                <w:rFonts w:cs="Arial"/>
                <w:szCs w:val="22"/>
              </w:rPr>
              <w:t>project takes a holistic</w:t>
            </w:r>
            <w:r w:rsidR="00D45435" w:rsidRPr="00BC5521">
              <w:rPr>
                <w:rFonts w:cs="Arial"/>
                <w:szCs w:val="22"/>
              </w:rPr>
              <w:t>, child-centered and rights-based approach</w:t>
            </w:r>
            <w:r w:rsidRPr="00BC5521">
              <w:rPr>
                <w:rFonts w:cs="Arial"/>
                <w:szCs w:val="22"/>
              </w:rPr>
              <w:t xml:space="preserve"> and brings together justice and security sector interventions under one framework, enhances coordination </w:t>
            </w:r>
            <w:r w:rsidR="00486178" w:rsidRPr="00BC5521">
              <w:rPr>
                <w:rFonts w:cs="Arial"/>
                <w:szCs w:val="22"/>
              </w:rPr>
              <w:t>to identify shared</w:t>
            </w:r>
            <w:r w:rsidRPr="00BC5521">
              <w:rPr>
                <w:rFonts w:cs="Arial"/>
                <w:szCs w:val="22"/>
              </w:rPr>
              <w:t xml:space="preserve"> priorities </w:t>
            </w:r>
            <w:r w:rsidR="00486178" w:rsidRPr="00BC5521">
              <w:rPr>
                <w:rFonts w:cs="Arial"/>
                <w:szCs w:val="22"/>
              </w:rPr>
              <w:t>to ensure equal access to justice for all, including the most marginalised, particularly women</w:t>
            </w:r>
            <w:r w:rsidR="00D45435" w:rsidRPr="00BC5521">
              <w:rPr>
                <w:rFonts w:cs="Arial"/>
                <w:szCs w:val="22"/>
              </w:rPr>
              <w:t>, children</w:t>
            </w:r>
            <w:r w:rsidR="007A2FA1">
              <w:rPr>
                <w:rFonts w:cs="Arial"/>
                <w:szCs w:val="22"/>
              </w:rPr>
              <w:t xml:space="preserve"> </w:t>
            </w:r>
            <w:r w:rsidR="00486178" w:rsidRPr="00BC5521">
              <w:rPr>
                <w:rFonts w:cs="Arial"/>
                <w:szCs w:val="22"/>
              </w:rPr>
              <w:t xml:space="preserve">and victims of serious human rights violations </w:t>
            </w:r>
            <w:r w:rsidR="00D45435" w:rsidRPr="00BC5521">
              <w:rPr>
                <w:rFonts w:cs="Arial"/>
                <w:szCs w:val="22"/>
              </w:rPr>
              <w:t xml:space="preserve">that </w:t>
            </w:r>
            <w:r w:rsidR="00486178" w:rsidRPr="00BC5521">
              <w:rPr>
                <w:rFonts w:cs="Arial"/>
                <w:szCs w:val="22"/>
              </w:rPr>
              <w:t xml:space="preserve">occurred under the former regime. </w:t>
            </w:r>
            <w:r w:rsidR="007F1E05" w:rsidRPr="00BC5521">
              <w:rPr>
                <w:rFonts w:cs="Arial"/>
                <w:szCs w:val="22"/>
              </w:rPr>
              <w:t xml:space="preserve">Response mechanisms </w:t>
            </w:r>
            <w:r w:rsidR="001F662B" w:rsidRPr="00BC5521">
              <w:rPr>
                <w:rFonts w:cs="Arial"/>
                <w:szCs w:val="22"/>
              </w:rPr>
              <w:t>for improved access to justice will be piloted at regional level; capacit</w:t>
            </w:r>
            <w:r w:rsidR="00CA67E2" w:rsidRPr="00BC5521">
              <w:rPr>
                <w:rFonts w:cs="Arial"/>
                <w:szCs w:val="22"/>
              </w:rPr>
              <w:t>ies</w:t>
            </w:r>
            <w:r w:rsidR="001F662B" w:rsidRPr="00BC5521">
              <w:rPr>
                <w:rFonts w:cs="Arial"/>
                <w:szCs w:val="22"/>
              </w:rPr>
              <w:t xml:space="preserve"> of key justice actors will be strengthened and coordination mechanisms </w:t>
            </w:r>
            <w:r w:rsidR="00CA67E2" w:rsidRPr="00BC5521">
              <w:rPr>
                <w:rFonts w:cs="Arial"/>
                <w:szCs w:val="22"/>
              </w:rPr>
              <w:t xml:space="preserve">will be </w:t>
            </w:r>
            <w:r w:rsidR="001F662B" w:rsidRPr="00BC5521">
              <w:rPr>
                <w:rFonts w:cs="Arial"/>
                <w:szCs w:val="22"/>
              </w:rPr>
              <w:t>put in place to ensure sector-wide planning of the reform process</w:t>
            </w:r>
            <w:r w:rsidR="00D45435" w:rsidRPr="00BC5521">
              <w:rPr>
                <w:rFonts w:cs="Arial"/>
                <w:szCs w:val="22"/>
              </w:rPr>
              <w:t>;</w:t>
            </w:r>
            <w:r w:rsidR="001F662B" w:rsidRPr="00BC5521">
              <w:rPr>
                <w:rFonts w:cs="Arial"/>
                <w:szCs w:val="22"/>
              </w:rPr>
              <w:t xml:space="preserve"> strengthening the rule of law and justice service delivery to all Gambians. </w:t>
            </w:r>
            <w:r w:rsidR="00D45435" w:rsidRPr="00BC5521">
              <w:rPr>
                <w:rFonts w:cs="Arial"/>
                <w:szCs w:val="22"/>
              </w:rPr>
              <w:t xml:space="preserve">The </w:t>
            </w:r>
            <w:r w:rsidR="000235CB" w:rsidRPr="00BC5521">
              <w:rPr>
                <w:rFonts w:cs="Arial"/>
                <w:szCs w:val="22"/>
              </w:rPr>
              <w:t xml:space="preserve">proposed </w:t>
            </w:r>
            <w:r w:rsidR="00D45435" w:rsidRPr="00BC5521">
              <w:rPr>
                <w:rFonts w:cs="Arial"/>
                <w:szCs w:val="22"/>
              </w:rPr>
              <w:t xml:space="preserve">project will be implemented in Greater Banjul and </w:t>
            </w:r>
            <w:commentRangeStart w:id="0"/>
            <w:r w:rsidR="00D45435" w:rsidRPr="00BC5521">
              <w:rPr>
                <w:rFonts w:cs="Arial"/>
                <w:szCs w:val="22"/>
              </w:rPr>
              <w:t xml:space="preserve">three pilot regions </w:t>
            </w:r>
            <w:commentRangeEnd w:id="0"/>
            <w:r w:rsidR="00577EBD">
              <w:rPr>
                <w:rStyle w:val="CommentReference"/>
              </w:rPr>
              <w:commentReference w:id="0"/>
            </w:r>
            <w:r w:rsidR="000235CB" w:rsidRPr="00BC5521">
              <w:rPr>
                <w:rFonts w:cs="Arial"/>
                <w:szCs w:val="22"/>
              </w:rPr>
              <w:t xml:space="preserve">over a period of three years. </w:t>
            </w:r>
          </w:p>
          <w:p w14:paraId="0A1AC722" w14:textId="77777777" w:rsidR="000776E9" w:rsidRPr="00BC5521" w:rsidRDefault="00D45435" w:rsidP="00BC5521">
            <w:pPr>
              <w:spacing w:before="60" w:after="0" w:line="276" w:lineRule="auto"/>
              <w:rPr>
                <w:rFonts w:cs="Arial"/>
                <w:szCs w:val="22"/>
              </w:rPr>
            </w:pPr>
            <w:r w:rsidRPr="00BC5521">
              <w:rPr>
                <w:rFonts w:cs="Arial"/>
                <w:szCs w:val="22"/>
              </w:rPr>
              <w:t xml:space="preserve"> </w:t>
            </w:r>
          </w:p>
          <w:p w14:paraId="40561E9F" w14:textId="77777777" w:rsidR="007F59C5" w:rsidRPr="007A2FA1" w:rsidRDefault="007F59C5" w:rsidP="00BC5521">
            <w:pPr>
              <w:spacing w:line="276" w:lineRule="auto"/>
              <w:rPr>
                <w:rFonts w:cs="Arial"/>
                <w:b/>
                <w:szCs w:val="22"/>
              </w:rPr>
            </w:pPr>
            <w:r w:rsidRPr="007A2FA1">
              <w:rPr>
                <w:rFonts w:cs="Arial"/>
                <w:b/>
                <w:szCs w:val="22"/>
              </w:rPr>
              <w:t xml:space="preserve">Indicative </w:t>
            </w:r>
            <w:r w:rsidR="00A21A1B" w:rsidRPr="007A2FA1">
              <w:rPr>
                <w:rFonts w:cs="Arial"/>
                <w:b/>
                <w:szCs w:val="22"/>
              </w:rPr>
              <w:t>Outputs</w:t>
            </w:r>
            <w:r w:rsidRPr="007A2FA1">
              <w:rPr>
                <w:rFonts w:cs="Arial"/>
                <w:b/>
                <w:szCs w:val="22"/>
              </w:rPr>
              <w:t>:</w:t>
            </w:r>
          </w:p>
          <w:p w14:paraId="42E1873D" w14:textId="77777777" w:rsidR="00797849" w:rsidRPr="007A2FA1" w:rsidRDefault="007F59C5" w:rsidP="00BC5521">
            <w:pPr>
              <w:pStyle w:val="ListParagraph"/>
              <w:numPr>
                <w:ilvl w:val="0"/>
                <w:numId w:val="40"/>
              </w:numPr>
              <w:spacing w:after="0" w:line="276" w:lineRule="auto"/>
              <w:rPr>
                <w:rFonts w:cs="Arial"/>
                <w:b/>
                <w:szCs w:val="22"/>
              </w:rPr>
            </w:pPr>
            <w:r w:rsidRPr="007A2FA1">
              <w:rPr>
                <w:rFonts w:cs="Arial"/>
                <w:b/>
                <w:szCs w:val="22"/>
              </w:rPr>
              <w:t>Access to justice and justice service delivery improved</w:t>
            </w:r>
            <w:r w:rsidR="00A21A1B" w:rsidRPr="007A2FA1">
              <w:rPr>
                <w:rFonts w:cs="Arial"/>
                <w:b/>
                <w:szCs w:val="22"/>
              </w:rPr>
              <w:t>, especially for women</w:t>
            </w:r>
            <w:r w:rsidR="00D45435" w:rsidRPr="007A2FA1">
              <w:rPr>
                <w:rFonts w:cs="Arial"/>
                <w:b/>
                <w:szCs w:val="22"/>
              </w:rPr>
              <w:t>, children</w:t>
            </w:r>
            <w:r w:rsidR="00A21A1B" w:rsidRPr="007A2FA1">
              <w:rPr>
                <w:rFonts w:cs="Arial"/>
                <w:b/>
                <w:szCs w:val="22"/>
              </w:rPr>
              <w:t xml:space="preserve"> and victims of serious human rights violations</w:t>
            </w:r>
            <w:r w:rsidR="00D45435" w:rsidRPr="007A2FA1">
              <w:rPr>
                <w:rFonts w:cs="Arial"/>
                <w:b/>
                <w:szCs w:val="22"/>
              </w:rPr>
              <w:t xml:space="preserve"> under the former administration</w:t>
            </w:r>
          </w:p>
          <w:p w14:paraId="610E01F4" w14:textId="77777777" w:rsidR="00797849" w:rsidRPr="007A2FA1" w:rsidRDefault="007F59C5" w:rsidP="00BC5521">
            <w:pPr>
              <w:pStyle w:val="ListParagraph"/>
              <w:numPr>
                <w:ilvl w:val="0"/>
                <w:numId w:val="40"/>
              </w:numPr>
              <w:spacing w:after="0" w:line="276" w:lineRule="auto"/>
              <w:rPr>
                <w:rFonts w:cs="Arial"/>
                <w:b/>
                <w:szCs w:val="22"/>
              </w:rPr>
            </w:pPr>
            <w:r w:rsidRPr="007A2FA1">
              <w:rPr>
                <w:rFonts w:cs="Arial"/>
                <w:b/>
                <w:szCs w:val="22"/>
              </w:rPr>
              <w:t>Skills and competencies of actors</w:t>
            </w:r>
            <w:r w:rsidR="008104B4" w:rsidRPr="007A2FA1">
              <w:rPr>
                <w:rFonts w:cs="Arial"/>
                <w:b/>
                <w:szCs w:val="22"/>
              </w:rPr>
              <w:t xml:space="preserve"> in the justice sector</w:t>
            </w:r>
            <w:r w:rsidRPr="007A2FA1">
              <w:rPr>
                <w:rFonts w:cs="Arial"/>
                <w:b/>
                <w:szCs w:val="22"/>
              </w:rPr>
              <w:t xml:space="preserve"> enhanced</w:t>
            </w:r>
            <w:r w:rsidR="006433D5" w:rsidRPr="007A2FA1">
              <w:rPr>
                <w:rFonts w:cs="Arial"/>
                <w:b/>
                <w:szCs w:val="22"/>
              </w:rPr>
              <w:t xml:space="preserve"> </w:t>
            </w:r>
          </w:p>
          <w:p w14:paraId="716DE2D3" w14:textId="77777777" w:rsidR="00797849" w:rsidRPr="007A2FA1" w:rsidRDefault="007F59C5" w:rsidP="00BC5521">
            <w:pPr>
              <w:pStyle w:val="ListParagraph"/>
              <w:numPr>
                <w:ilvl w:val="0"/>
                <w:numId w:val="40"/>
              </w:numPr>
              <w:spacing w:after="0" w:line="276" w:lineRule="auto"/>
              <w:rPr>
                <w:rFonts w:cs="Arial"/>
                <w:b/>
                <w:szCs w:val="22"/>
              </w:rPr>
            </w:pPr>
            <w:r w:rsidRPr="007A2FA1">
              <w:rPr>
                <w:rFonts w:cs="Arial"/>
                <w:b/>
                <w:szCs w:val="22"/>
              </w:rPr>
              <w:t>Justice and security sector coordination and governance enhanced</w:t>
            </w:r>
          </w:p>
          <w:p w14:paraId="1FA3BC27" w14:textId="77777777" w:rsidR="00797849" w:rsidRPr="007A2FA1" w:rsidRDefault="001F662B" w:rsidP="00BC5521">
            <w:pPr>
              <w:pStyle w:val="ListParagraph"/>
              <w:numPr>
                <w:ilvl w:val="0"/>
                <w:numId w:val="40"/>
              </w:numPr>
              <w:spacing w:after="0" w:line="276" w:lineRule="auto"/>
              <w:rPr>
                <w:rFonts w:cs="Arial"/>
                <w:b/>
                <w:szCs w:val="22"/>
              </w:rPr>
            </w:pPr>
            <w:r w:rsidRPr="007A2FA1">
              <w:rPr>
                <w:rFonts w:cs="Arial"/>
                <w:b/>
                <w:szCs w:val="22"/>
              </w:rPr>
              <w:t>Police capacities strengthened</w:t>
            </w:r>
            <w:r w:rsidR="007F59C5" w:rsidRPr="007A2FA1">
              <w:rPr>
                <w:rFonts w:cs="Arial"/>
                <w:b/>
                <w:szCs w:val="22"/>
              </w:rPr>
              <w:t xml:space="preserve"> and community security </w:t>
            </w:r>
            <w:r w:rsidRPr="007A2FA1">
              <w:rPr>
                <w:rFonts w:cs="Arial"/>
                <w:b/>
                <w:szCs w:val="22"/>
              </w:rPr>
              <w:t>improved in pilot regions</w:t>
            </w:r>
          </w:p>
          <w:p w14:paraId="6775F59D" w14:textId="77777777" w:rsidR="004B1294" w:rsidRDefault="005A36D3" w:rsidP="00BC5521">
            <w:pPr>
              <w:pStyle w:val="ListParagraph"/>
              <w:numPr>
                <w:ilvl w:val="0"/>
                <w:numId w:val="40"/>
              </w:numPr>
              <w:spacing w:after="0" w:line="276" w:lineRule="auto"/>
              <w:rPr>
                <w:rFonts w:cs="Arial"/>
                <w:szCs w:val="22"/>
              </w:rPr>
            </w:pPr>
            <w:r w:rsidRPr="007A2FA1">
              <w:rPr>
                <w:rFonts w:cs="Arial"/>
                <w:b/>
                <w:szCs w:val="22"/>
              </w:rPr>
              <w:t>Institutional capacity</w:t>
            </w:r>
            <w:r w:rsidR="007A2FA1">
              <w:rPr>
                <w:rFonts w:cs="Arial"/>
                <w:b/>
                <w:szCs w:val="22"/>
              </w:rPr>
              <w:t xml:space="preserve"> of Gambia Prisons Service are </w:t>
            </w:r>
            <w:r w:rsidRPr="007A2FA1">
              <w:rPr>
                <w:rFonts w:cs="Arial"/>
                <w:b/>
                <w:szCs w:val="22"/>
              </w:rPr>
              <w:t>improved to ensure welfare and rehabilitation of inmates in accordance with human rights standards</w:t>
            </w:r>
            <w:r w:rsidR="004B1294">
              <w:rPr>
                <w:rFonts w:cs="Arial"/>
                <w:szCs w:val="22"/>
              </w:rPr>
              <w:t>.</w:t>
            </w:r>
          </w:p>
          <w:p w14:paraId="335C72E2" w14:textId="77777777" w:rsidR="00486178" w:rsidRPr="00BC5521" w:rsidRDefault="005A36D3" w:rsidP="004B1294">
            <w:pPr>
              <w:pStyle w:val="ListParagraph"/>
              <w:spacing w:after="0" w:line="276" w:lineRule="auto"/>
              <w:rPr>
                <w:rFonts w:cs="Arial"/>
                <w:szCs w:val="22"/>
              </w:rPr>
            </w:pPr>
            <w:r w:rsidRPr="00BC5521">
              <w:rPr>
                <w:rFonts w:cs="Arial"/>
                <w:szCs w:val="22"/>
              </w:rPr>
              <w:t xml:space="preserve"> </w:t>
            </w:r>
          </w:p>
          <w:p w14:paraId="7CB022B0" w14:textId="77777777" w:rsidR="000776E9" w:rsidRDefault="00486178" w:rsidP="00BC5521">
            <w:pPr>
              <w:spacing w:after="0" w:line="276" w:lineRule="auto"/>
              <w:rPr>
                <w:rFonts w:cs="Arial"/>
                <w:szCs w:val="22"/>
              </w:rPr>
            </w:pPr>
            <w:r w:rsidRPr="00BC5521">
              <w:rPr>
                <w:rFonts w:cs="Arial"/>
                <w:szCs w:val="22"/>
              </w:rPr>
              <w:t xml:space="preserve">The </w:t>
            </w:r>
            <w:r w:rsidR="002177AA" w:rsidRPr="00BC5521">
              <w:rPr>
                <w:rFonts w:cs="Arial"/>
                <w:szCs w:val="22"/>
              </w:rPr>
              <w:t>UN</w:t>
            </w:r>
            <w:r w:rsidR="00577EBD">
              <w:rPr>
                <w:rFonts w:cs="Arial"/>
                <w:szCs w:val="22"/>
              </w:rPr>
              <w:t>DP-UNICEF</w:t>
            </w:r>
            <w:r w:rsidR="002177AA" w:rsidRPr="00BC5521">
              <w:rPr>
                <w:rFonts w:cs="Arial"/>
                <w:szCs w:val="22"/>
              </w:rPr>
              <w:t xml:space="preserve"> joint </w:t>
            </w:r>
            <w:r w:rsidRPr="00BC5521">
              <w:rPr>
                <w:rFonts w:cs="Arial"/>
                <w:szCs w:val="22"/>
              </w:rPr>
              <w:t xml:space="preserve">project is designed to build on and complement the interventions of </w:t>
            </w:r>
            <w:r w:rsidR="00D45435" w:rsidRPr="00BC5521">
              <w:rPr>
                <w:rFonts w:cs="Arial"/>
                <w:szCs w:val="22"/>
              </w:rPr>
              <w:t xml:space="preserve">the </w:t>
            </w:r>
            <w:r w:rsidRPr="00BC5521">
              <w:rPr>
                <w:rFonts w:cs="Arial"/>
                <w:szCs w:val="22"/>
              </w:rPr>
              <w:t xml:space="preserve">Peacebuilding Fund (PBF) Phase 1 Project Documents on Transitional Justice and Security Sector Reforms and the proposal on supporting national capacities for conflict prevention and </w:t>
            </w:r>
            <w:r w:rsidR="00A86483" w:rsidRPr="00BC5521">
              <w:rPr>
                <w:rFonts w:cs="Arial"/>
                <w:szCs w:val="22"/>
              </w:rPr>
              <w:t xml:space="preserve">social cohesion in </w:t>
            </w:r>
            <w:r w:rsidR="00D45435" w:rsidRPr="00BC5521">
              <w:rPr>
                <w:rFonts w:cs="Arial"/>
                <w:szCs w:val="22"/>
              </w:rPr>
              <w:t>T</w:t>
            </w:r>
            <w:r w:rsidR="00A86483" w:rsidRPr="00BC5521">
              <w:rPr>
                <w:rFonts w:cs="Arial"/>
                <w:szCs w:val="22"/>
              </w:rPr>
              <w:t xml:space="preserve">he Gambia. </w:t>
            </w:r>
          </w:p>
          <w:p w14:paraId="0C2FAAEF" w14:textId="77777777" w:rsidR="004B1294" w:rsidRPr="00BC5521" w:rsidRDefault="004B1294" w:rsidP="00BC5521">
            <w:pPr>
              <w:spacing w:after="0" w:line="276" w:lineRule="auto"/>
              <w:rPr>
                <w:rFonts w:cs="Arial"/>
                <w:szCs w:val="22"/>
              </w:rPr>
            </w:pPr>
          </w:p>
        </w:tc>
      </w:tr>
    </w:tbl>
    <w:p w14:paraId="46C04F56" w14:textId="77777777" w:rsidR="004B1294" w:rsidRDefault="004B1294" w:rsidP="00BC5521">
      <w:pPr>
        <w:spacing w:line="276" w:lineRule="auto"/>
        <w:rPr>
          <w:rFonts w:cs="Arial"/>
          <w:szCs w:val="22"/>
        </w:rPr>
      </w:pPr>
    </w:p>
    <w:p w14:paraId="5AB06524" w14:textId="77777777" w:rsidR="004B1294" w:rsidRDefault="004B1294">
      <w:pPr>
        <w:spacing w:after="0"/>
        <w:jc w:val="left"/>
        <w:rPr>
          <w:rFonts w:cs="Arial"/>
          <w:szCs w:val="22"/>
        </w:rPr>
      </w:pPr>
      <w:r>
        <w:rPr>
          <w:rFonts w:cs="Arial"/>
          <w:szCs w:val="22"/>
        </w:rPr>
        <w:br w:type="page"/>
      </w:r>
    </w:p>
    <w:p w14:paraId="3C24FA2F" w14:textId="77777777" w:rsidR="00AD6966" w:rsidRPr="00BC5521" w:rsidRDefault="008E70BD" w:rsidP="00BC5521">
      <w:pPr>
        <w:spacing w:line="276" w:lineRule="auto"/>
        <w:rPr>
          <w:rFonts w:cs="Arial"/>
          <w:szCs w:val="22"/>
        </w:rPr>
      </w:pPr>
      <w:r w:rsidRPr="00BC5521">
        <w:rPr>
          <w:rFonts w:cs="Arial"/>
          <w:noProof/>
          <w:szCs w:val="22"/>
          <w:lang w:val="en-US"/>
        </w:rPr>
        <w:lastRenderedPageBreak/>
        <mc:AlternateContent>
          <mc:Choice Requires="wps">
            <w:drawing>
              <wp:anchor distT="0" distB="0" distL="114300" distR="114300" simplePos="0" relativeHeight="251657728" behindDoc="0" locked="0" layoutInCell="1" allowOverlap="1" wp14:anchorId="723A9EA0" wp14:editId="4DE4547D">
                <wp:simplePos x="0" y="0"/>
                <wp:positionH relativeFrom="column">
                  <wp:posOffset>-36195</wp:posOffset>
                </wp:positionH>
                <wp:positionV relativeFrom="paragraph">
                  <wp:posOffset>166370</wp:posOffset>
                </wp:positionV>
                <wp:extent cx="3201035" cy="3314700"/>
                <wp:effectExtent l="0" t="0" r="18415" b="1905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314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E5017CA" w14:textId="77777777" w:rsidR="00A630EE" w:rsidRPr="00486178" w:rsidRDefault="00A630EE" w:rsidP="007F59C5">
                            <w:pPr>
                              <w:jc w:val="left"/>
                              <w:rPr>
                                <w:sz w:val="18"/>
                                <w:szCs w:val="18"/>
                              </w:rPr>
                            </w:pPr>
                            <w:r w:rsidRPr="00486178">
                              <w:rPr>
                                <w:sz w:val="18"/>
                                <w:szCs w:val="18"/>
                              </w:rPr>
                              <w:t>Contributing Outcome (UNDAF/CPD, RPD or GPD):</w:t>
                            </w:r>
                          </w:p>
                          <w:p w14:paraId="01AD5E21" w14:textId="77777777" w:rsidR="00A630EE" w:rsidRPr="00486178" w:rsidRDefault="00A630EE" w:rsidP="007F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Pr>
                                <w:sz w:val="18"/>
                                <w:szCs w:val="18"/>
                              </w:rPr>
                              <w:t>UNDAF O</w:t>
                            </w:r>
                            <w:r w:rsidRPr="00486178">
                              <w:rPr>
                                <w:sz w:val="18"/>
                                <w:szCs w:val="18"/>
                              </w:rPr>
                              <w:t xml:space="preserve">utcome 1.2. Institutional reforms implemented to ensure rule of law and guarantee the protection of the human rights of all, including access to justice, gender equality, access to basic services, and democratic participation in decision-making processes. </w:t>
                            </w:r>
                          </w:p>
                          <w:p w14:paraId="7300BEE0" w14:textId="77777777" w:rsidR="00A630EE" w:rsidRDefault="00A630EE" w:rsidP="007F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sidRPr="00486178">
                              <w:rPr>
                                <w:sz w:val="18"/>
                                <w:szCs w:val="18"/>
                              </w:rPr>
                              <w:t>CPD Output 2.2 of the UNDP CPD: Enhanced institutional capacity of the justice system to deliver accessible, efficient and accountable justice to all, especially women and vulnerable groups.</w:t>
                            </w:r>
                          </w:p>
                          <w:p w14:paraId="7EA77BA1" w14:textId="77777777" w:rsidR="00A630EE" w:rsidRPr="00435A3A" w:rsidRDefault="00A630EE" w:rsidP="000235CB">
                            <w:pPr>
                              <w:spacing w:after="0"/>
                              <w:contextualSpacing/>
                              <w:rPr>
                                <w:sz w:val="18"/>
                                <w:szCs w:val="18"/>
                              </w:rPr>
                            </w:pPr>
                            <w:r>
                              <w:rPr>
                                <w:sz w:val="18"/>
                                <w:szCs w:val="18"/>
                                <w:highlight w:val="yellow"/>
                              </w:rPr>
                              <w:t>CPD Output 4</w:t>
                            </w:r>
                            <w:r w:rsidRPr="00B2346E">
                              <w:rPr>
                                <w:sz w:val="18"/>
                                <w:szCs w:val="18"/>
                                <w:highlight w:val="yellow"/>
                              </w:rPr>
                              <w:t xml:space="preserve"> of the UNICEF CPD:</w:t>
                            </w:r>
                            <w:r w:rsidRPr="00435A3A">
                              <w:rPr>
                                <w:sz w:val="18"/>
                                <w:szCs w:val="18"/>
                              </w:rPr>
                              <w:t xml:space="preserve"> </w:t>
                            </w:r>
                          </w:p>
                          <w:p w14:paraId="7A3EC1C0" w14:textId="77777777" w:rsidR="00A630EE" w:rsidRDefault="00A630EE" w:rsidP="000235CB">
                            <w:pPr>
                              <w:spacing w:after="0"/>
                              <w:contextualSpacing/>
                              <w:rPr>
                                <w:sz w:val="18"/>
                                <w:szCs w:val="18"/>
                                <w:lang w:val="en-US"/>
                              </w:rPr>
                            </w:pPr>
                            <w:r>
                              <w:rPr>
                                <w:sz w:val="18"/>
                                <w:szCs w:val="18"/>
                                <w:lang w:val="en-US"/>
                              </w:rPr>
                              <w:t xml:space="preserve">4.1 </w:t>
                            </w:r>
                            <w:r w:rsidRPr="00435A3A">
                              <w:rPr>
                                <w:sz w:val="18"/>
                                <w:szCs w:val="18"/>
                                <w:lang w:val="en-US"/>
                              </w:rPr>
                              <w:t>The child protection institutional framework is strengthened, including through increased budgetary allocations.</w:t>
                            </w:r>
                          </w:p>
                          <w:p w14:paraId="549BE31A" w14:textId="77777777" w:rsidR="00A630EE" w:rsidRPr="004B1294" w:rsidRDefault="00A630EE" w:rsidP="000235CB">
                            <w:pPr>
                              <w:spacing w:after="0"/>
                              <w:contextualSpacing/>
                              <w:rPr>
                                <w:sz w:val="18"/>
                                <w:szCs w:val="18"/>
                                <w:lang w:val="en-US"/>
                              </w:rPr>
                            </w:pPr>
                          </w:p>
                          <w:p w14:paraId="7B643C20" w14:textId="77777777" w:rsidR="00A630EE" w:rsidRPr="00435A3A" w:rsidRDefault="00A630EE" w:rsidP="000235CB">
                            <w:pPr>
                              <w:spacing w:after="0"/>
                              <w:contextualSpacing/>
                              <w:rPr>
                                <w:sz w:val="18"/>
                                <w:szCs w:val="18"/>
                                <w:u w:val="single"/>
                                <w:lang w:val="en-US"/>
                              </w:rPr>
                            </w:pPr>
                            <w:r>
                              <w:rPr>
                                <w:sz w:val="18"/>
                                <w:szCs w:val="18"/>
                                <w:lang w:val="en-US"/>
                              </w:rPr>
                              <w:t xml:space="preserve">4.2 </w:t>
                            </w:r>
                            <w:r w:rsidRPr="00435A3A">
                              <w:rPr>
                                <w:sz w:val="18"/>
                                <w:szCs w:val="18"/>
                                <w:lang w:val="en-US"/>
                              </w:rPr>
                              <w:t xml:space="preserve">Prevention and response services are enhanced to provide equitable and quality protection services to all children. </w:t>
                            </w:r>
                          </w:p>
                          <w:p w14:paraId="4F63961A" w14:textId="77777777" w:rsidR="00A630EE" w:rsidRPr="00435A3A" w:rsidRDefault="00A630EE" w:rsidP="000235CB">
                            <w:pPr>
                              <w:spacing w:after="0"/>
                              <w:contextualSpacing/>
                              <w:rPr>
                                <w:b/>
                                <w:sz w:val="18"/>
                                <w:szCs w:val="18"/>
                                <w:lang w:val="en-US"/>
                              </w:rPr>
                            </w:pPr>
                          </w:p>
                          <w:p w14:paraId="3A8254AA" w14:textId="77777777" w:rsidR="00A630EE" w:rsidRDefault="00A630EE" w:rsidP="007F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Pr>
                                <w:sz w:val="18"/>
                                <w:szCs w:val="18"/>
                                <w:lang w:val="en-US"/>
                              </w:rPr>
                              <w:t xml:space="preserve">4.3 </w:t>
                            </w:r>
                            <w:r w:rsidRPr="00435A3A">
                              <w:rPr>
                                <w:sz w:val="18"/>
                                <w:szCs w:val="18"/>
                                <w:lang w:val="en-US"/>
                              </w:rPr>
                              <w:t>Families and communities reduce the incidence of violence and harmful traditional practices affecting children.</w:t>
                            </w:r>
                          </w:p>
                          <w:p w14:paraId="34F6C2D8" w14:textId="77777777" w:rsidR="00A630EE" w:rsidRPr="00486178" w:rsidRDefault="00A630EE" w:rsidP="007F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Pr>
                                <w:sz w:val="18"/>
                                <w:szCs w:val="18"/>
                              </w:rPr>
                              <w:br/>
                            </w:r>
                          </w:p>
                          <w:p w14:paraId="799D9E13" w14:textId="77777777" w:rsidR="00A630EE" w:rsidRPr="00C73993" w:rsidRDefault="00A630EE" w:rsidP="00672A03">
                            <w:pPr>
                              <w:jc w:val="left"/>
                              <w:rPr>
                                <w:sz w:val="20"/>
                                <w:szCs w:val="20"/>
                              </w:rPr>
                            </w:pPr>
                          </w:p>
                          <w:p w14:paraId="2EC6354A" w14:textId="77777777" w:rsidR="00A630EE" w:rsidRPr="00672A03" w:rsidRDefault="00A630EE" w:rsidP="00F0185E">
                            <w:pPr>
                              <w:spacing w:after="200"/>
                              <w:rPr>
                                <w:sz w:val="20"/>
                                <w:szCs w:val="20"/>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F5CE60">
              <v:shapetype w14:anchorId="35B32595" id="_x0000_t202" coordsize="21600,21600" o:spt="202" path="m,l,21600r21600,l21600,xe">
                <v:stroke joinstyle="miter"/>
                <v:path gradientshapeok="t" o:connecttype="rect"/>
              </v:shapetype>
              <v:shape id="Text Box 107" o:spid="_x0000_s1026" type="#_x0000_t202" style="position:absolute;left:0;text-align:left;margin-left:-2.85pt;margin-top:13.1pt;width:252.0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">
                <v:shadow color="black" opacity="49150f" offset=".74833mm,.74833mm"/>
                <v:textbox>
                  <w:txbxContent>
                    <w:p w14:paraId="5E1D3DDD" w:rsidR="00A630EE" w:rsidRPr="00486178" w:rsidRDefault="00A630EE" w:rsidP="007F59C5">
                      <w:pPr>
                        <w:jc w:val="left"/>
                        <w:rPr>
                          <w:sz w:val="18"/>
                          <w:szCs w:val="18"/>
                        </w:rPr>
                      </w:pPr>
                      <w:r w:rsidRPr="00486178">
                        <w:rPr>
                          <w:sz w:val="18"/>
                          <w:szCs w:val="18"/>
                        </w:rPr>
                        <w:t>Contributing Outcome (UNDAF/CPD, RPD or GPD):</w:t>
                      </w:r>
                    </w:p>
                    <w:p w14:paraId="5B2019C7" w:rsidR="00A630EE" w:rsidRPr="00486178" w:rsidRDefault="00A630EE" w:rsidP="007F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Pr>
                          <w:sz w:val="18"/>
                          <w:szCs w:val="18"/>
                        </w:rPr>
                        <w:t>UNDAF O</w:t>
                      </w:r>
                      <w:r w:rsidRPr="00486178">
                        <w:rPr>
                          <w:sz w:val="18"/>
                          <w:szCs w:val="18"/>
                        </w:rPr>
                        <w:t xml:space="preserve">utcome 1.2. Institutional reforms implemented to ensure rule of law and guarantee the protection of the human rights of all, including access to justice, gender equality, access to basic services, and democratic participation in decision-making processes. </w:t>
                      </w:r>
                    </w:p>
                    <w:p w14:paraId="3006632C" w:rsidR="00A630EE" w:rsidRDefault="00A630EE" w:rsidP="007F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sidRPr="00486178">
                        <w:rPr>
                          <w:sz w:val="18"/>
                          <w:szCs w:val="18"/>
                        </w:rPr>
                        <w:t>CPD Output 2.2 of the UNDP CPD: Enhanced institutional capacity of the justice system to deliver accessible, efficient and accountable justice to all, especially women and vulnerable groups.</w:t>
                      </w:r>
                    </w:p>
                    <w:p w14:paraId="5690196D" w:rsidR="00A630EE" w:rsidRPr="00435A3A" w:rsidRDefault="00A630EE" w:rsidP="000235CB">
                      <w:pPr>
                        <w:spacing w:after="0"/>
                        <w:contextualSpacing/>
                        <w:rPr>
                          <w:sz w:val="18"/>
                          <w:szCs w:val="18"/>
                        </w:rPr>
                      </w:pPr>
                      <w:r>
                        <w:rPr>
                          <w:sz w:val="18"/>
                          <w:szCs w:val="18"/>
                          <w:highlight w:val="yellow"/>
                        </w:rPr>
                        <w:t>CPD Output 4</w:t>
                      </w:r>
                      <w:r w:rsidRPr="00B2346E">
                        <w:rPr>
                          <w:sz w:val="18"/>
                          <w:szCs w:val="18"/>
                          <w:highlight w:val="yellow"/>
                        </w:rPr>
                        <w:t xml:space="preserve"> of the UNICEF CPD:</w:t>
                      </w:r>
                      <w:r w:rsidRPr="00435A3A">
                        <w:rPr>
                          <w:sz w:val="18"/>
                          <w:szCs w:val="18"/>
                        </w:rPr>
                        <w:t xml:space="preserve"> </w:t>
                      </w:r>
                    </w:p>
                    <w:p w14:paraId="4A5AE2A0" w:rsidR="00A630EE" w:rsidRDefault="00A630EE" w:rsidP="000235CB">
                      <w:pPr>
                        <w:spacing w:after="0"/>
                        <w:contextualSpacing/>
                        <w:rPr>
                          <w:sz w:val="18"/>
                          <w:szCs w:val="18"/>
                          <w:lang w:val="en-US"/>
                        </w:rPr>
                      </w:pPr>
                      <w:r>
                        <w:rPr>
                          <w:sz w:val="18"/>
                          <w:szCs w:val="18"/>
                          <w:lang w:val="en-US"/>
                        </w:rPr>
                        <w:t xml:space="preserve">4.1 </w:t>
                      </w:r>
                      <w:r w:rsidRPr="00435A3A">
                        <w:rPr>
                          <w:sz w:val="18"/>
                          <w:szCs w:val="18"/>
                          <w:lang w:val="en-US"/>
                        </w:rPr>
                        <w:t>The child protection institutional framework is strengthened, including through increased budgetary allocations.</w:t>
                      </w:r>
                    </w:p>
                    <w:p w14:paraId="599DC621" w:rsidR="00A630EE" w:rsidRPr="004B1294" w:rsidRDefault="00A630EE" w:rsidP="000235CB">
                      <w:pPr>
                        <w:spacing w:after="0"/>
                        <w:contextualSpacing/>
                        <w:rPr>
                          <w:sz w:val="18"/>
                          <w:szCs w:val="18"/>
                          <w:lang w:val="en-US"/>
                        </w:rPr>
                      </w:pPr>
                    </w:p>
                    <w:p w14:paraId="47878F37" w:rsidR="00A630EE" w:rsidRPr="00435A3A" w:rsidRDefault="00A630EE" w:rsidP="000235CB">
                      <w:pPr>
                        <w:spacing w:after="0"/>
                        <w:contextualSpacing/>
                        <w:rPr>
                          <w:sz w:val="18"/>
                          <w:szCs w:val="18"/>
                          <w:u w:val="single"/>
                          <w:lang w:val="en-US"/>
                        </w:rPr>
                      </w:pPr>
                      <w:r>
                        <w:rPr>
                          <w:sz w:val="18"/>
                          <w:szCs w:val="18"/>
                          <w:lang w:val="en-US"/>
                        </w:rPr>
                        <w:t xml:space="preserve">4.2 </w:t>
                      </w:r>
                      <w:r w:rsidRPr="00435A3A">
                        <w:rPr>
                          <w:sz w:val="18"/>
                          <w:szCs w:val="18"/>
                          <w:lang w:val="en-US"/>
                        </w:rPr>
                        <w:t xml:space="preserve">Prevention and response services are enhanced to provide equitable and quality protection services to all children. </w:t>
                      </w:r>
                    </w:p>
                    <w:p w14:paraId="3C98B4E9" w:rsidR="00A630EE" w:rsidRPr="00435A3A" w:rsidRDefault="00A630EE" w:rsidP="000235CB">
                      <w:pPr>
                        <w:spacing w:after="0"/>
                        <w:contextualSpacing/>
                        <w:rPr>
                          <w:b/>
                          <w:sz w:val="18"/>
                          <w:szCs w:val="18"/>
                          <w:lang w:val="en-US"/>
                        </w:rPr>
                      </w:pPr>
                    </w:p>
                    <w:p w14:paraId="21A61BDF" w:rsidR="00A630EE" w:rsidRDefault="00A630EE" w:rsidP="007F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Pr>
                          <w:sz w:val="18"/>
                          <w:szCs w:val="18"/>
                          <w:lang w:val="en-US"/>
                        </w:rPr>
                        <w:t xml:space="preserve">4.3 </w:t>
                      </w:r>
                      <w:r w:rsidRPr="00435A3A">
                        <w:rPr>
                          <w:sz w:val="18"/>
                          <w:szCs w:val="18"/>
                          <w:lang w:val="en-US"/>
                        </w:rPr>
                        <w:t>Families and communities reduce the incidence of violence and harmful traditional practices affecting children.</w:t>
                      </w:r>
                    </w:p>
                    <w:p w14:paraId="744B4E88" w:rsidR="00A630EE" w:rsidRPr="00486178" w:rsidRDefault="00A630EE" w:rsidP="007F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Pr>
                          <w:sz w:val="18"/>
                          <w:szCs w:val="18"/>
                        </w:rPr>
                        <w:br/>
                      </w:r>
                    </w:p>
                    <w:p w14:paraId="1A54A743" w:rsidR="00A630EE" w:rsidRPr="00C73993" w:rsidRDefault="00A630EE" w:rsidP="00672A03">
                      <w:pPr>
                        <w:jc w:val="left"/>
                        <w:rPr>
                          <w:sz w:val="20"/>
                          <w:szCs w:val="20"/>
                        </w:rPr>
                      </w:pPr>
                    </w:p>
                    <w:p w14:paraId="6A0013A6" w:rsidR="00A630EE" w:rsidRPr="00672A03" w:rsidRDefault="00A630EE" w:rsidP="00F0185E">
                      <w:pPr>
                        <w:spacing w:after="200"/>
                        <w:rPr>
                          <w:sz w:val="20"/>
                          <w:szCs w:val="20"/>
                          <w:highlight w:val="yellow"/>
                        </w:rPr>
                      </w:pPr>
                    </w:p>
                  </w:txbxContent>
                </v:textbox>
              </v:shape>
            </w:pict>
          </mc:Fallback>
        </mc:AlternateContent>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586"/>
        <w:gridCol w:w="1277"/>
      </w:tblGrid>
      <w:tr w:rsidR="00AD6966" w:rsidRPr="00BC5521" w14:paraId="64DD6F1E" w14:textId="77777777" w:rsidTr="003C0FEB">
        <w:trPr>
          <w:jc w:val="right"/>
        </w:trPr>
        <w:tc>
          <w:tcPr>
            <w:tcW w:w="1751" w:type="dxa"/>
            <w:shd w:val="clear" w:color="auto" w:fill="auto"/>
          </w:tcPr>
          <w:p w14:paraId="719EAA53" w14:textId="77777777" w:rsidR="000776E9" w:rsidRPr="00BC5521" w:rsidRDefault="000776E9" w:rsidP="00BC5521">
            <w:pPr>
              <w:spacing w:before="60" w:line="276" w:lineRule="auto"/>
              <w:jc w:val="left"/>
              <w:rPr>
                <w:rFonts w:cs="Arial"/>
                <w:b/>
                <w:szCs w:val="22"/>
              </w:rPr>
            </w:pPr>
            <w:r w:rsidRPr="00BC5521">
              <w:rPr>
                <w:rFonts w:cs="Arial"/>
                <w:b/>
                <w:szCs w:val="22"/>
              </w:rPr>
              <w:t>Total resources required:</w:t>
            </w:r>
          </w:p>
        </w:tc>
        <w:tc>
          <w:tcPr>
            <w:tcW w:w="2829" w:type="dxa"/>
            <w:gridSpan w:val="2"/>
            <w:shd w:val="clear" w:color="auto" w:fill="auto"/>
            <w:vAlign w:val="center"/>
          </w:tcPr>
          <w:p w14:paraId="6EF91667" w14:textId="77777777" w:rsidR="000776E9" w:rsidRPr="00BC5521" w:rsidRDefault="000776E9" w:rsidP="00BC5521">
            <w:pPr>
              <w:spacing w:line="276" w:lineRule="auto"/>
              <w:jc w:val="right"/>
              <w:rPr>
                <w:rFonts w:cs="Arial"/>
                <w:szCs w:val="22"/>
              </w:rPr>
            </w:pPr>
          </w:p>
        </w:tc>
      </w:tr>
      <w:tr w:rsidR="00AD6966" w:rsidRPr="00BC5521" w14:paraId="4A6E45A7" w14:textId="77777777" w:rsidTr="003C0FEB">
        <w:trPr>
          <w:jc w:val="right"/>
        </w:trPr>
        <w:tc>
          <w:tcPr>
            <w:tcW w:w="1751" w:type="dxa"/>
            <w:vMerge w:val="restart"/>
            <w:shd w:val="clear" w:color="auto" w:fill="auto"/>
          </w:tcPr>
          <w:p w14:paraId="1DFCBBED" w14:textId="77777777" w:rsidR="000776E9" w:rsidRPr="00BC5521" w:rsidRDefault="000776E9" w:rsidP="00BC5521">
            <w:pPr>
              <w:spacing w:before="60" w:line="276" w:lineRule="auto"/>
              <w:jc w:val="left"/>
              <w:rPr>
                <w:rFonts w:cs="Arial"/>
                <w:b/>
                <w:szCs w:val="22"/>
              </w:rPr>
            </w:pPr>
            <w:r w:rsidRPr="00BC5521">
              <w:rPr>
                <w:rFonts w:cs="Arial"/>
                <w:b/>
                <w:szCs w:val="22"/>
              </w:rPr>
              <w:t>Total resources</w:t>
            </w:r>
            <w:r w:rsidR="00914264" w:rsidRPr="00BC5521">
              <w:rPr>
                <w:rFonts w:cs="Arial"/>
                <w:b/>
                <w:szCs w:val="22"/>
              </w:rPr>
              <w:t xml:space="preserve"> allocated</w:t>
            </w:r>
            <w:r w:rsidRPr="00BC5521">
              <w:rPr>
                <w:rFonts w:cs="Arial"/>
                <w:b/>
                <w:szCs w:val="22"/>
              </w:rPr>
              <w:t>:</w:t>
            </w:r>
          </w:p>
        </w:tc>
        <w:tc>
          <w:tcPr>
            <w:tcW w:w="2829" w:type="dxa"/>
            <w:gridSpan w:val="2"/>
            <w:shd w:val="clear" w:color="auto" w:fill="auto"/>
            <w:vAlign w:val="center"/>
          </w:tcPr>
          <w:p w14:paraId="03C22767" w14:textId="77777777" w:rsidR="000776E9" w:rsidRPr="00BC5521" w:rsidRDefault="000776E9" w:rsidP="00BC5521">
            <w:pPr>
              <w:spacing w:line="276" w:lineRule="auto"/>
              <w:jc w:val="right"/>
              <w:rPr>
                <w:rFonts w:cs="Arial"/>
                <w:szCs w:val="22"/>
              </w:rPr>
            </w:pPr>
          </w:p>
        </w:tc>
      </w:tr>
      <w:tr w:rsidR="004D4E35" w:rsidRPr="00BC5521" w14:paraId="13BC7F12" w14:textId="77777777" w:rsidTr="003C0FEB">
        <w:trPr>
          <w:jc w:val="right"/>
        </w:trPr>
        <w:tc>
          <w:tcPr>
            <w:tcW w:w="1751" w:type="dxa"/>
            <w:vMerge/>
            <w:shd w:val="clear" w:color="auto" w:fill="auto"/>
          </w:tcPr>
          <w:p w14:paraId="0372EA18" w14:textId="77777777" w:rsidR="004D4E35" w:rsidRPr="00BC5521" w:rsidRDefault="004D4E35" w:rsidP="00BC5521">
            <w:pPr>
              <w:spacing w:line="276" w:lineRule="auto"/>
              <w:rPr>
                <w:rFonts w:cs="Arial"/>
                <w:szCs w:val="22"/>
              </w:rPr>
            </w:pPr>
          </w:p>
        </w:tc>
        <w:tc>
          <w:tcPr>
            <w:tcW w:w="1461" w:type="dxa"/>
            <w:shd w:val="clear" w:color="auto" w:fill="auto"/>
            <w:vAlign w:val="center"/>
          </w:tcPr>
          <w:p w14:paraId="6A8B46B3" w14:textId="77777777" w:rsidR="004D4E35" w:rsidRPr="00BC5521" w:rsidRDefault="004D4E35" w:rsidP="00BC5521">
            <w:pPr>
              <w:spacing w:after="0" w:line="276" w:lineRule="auto"/>
              <w:jc w:val="right"/>
              <w:rPr>
                <w:rFonts w:cs="Arial"/>
                <w:b/>
                <w:szCs w:val="22"/>
              </w:rPr>
            </w:pPr>
            <w:r w:rsidRPr="00BC5521">
              <w:rPr>
                <w:rFonts w:cs="Arial"/>
                <w:b/>
                <w:szCs w:val="22"/>
              </w:rPr>
              <w:t>UNDP TRAC:</w:t>
            </w:r>
          </w:p>
        </w:tc>
        <w:tc>
          <w:tcPr>
            <w:tcW w:w="1368" w:type="dxa"/>
            <w:shd w:val="clear" w:color="auto" w:fill="auto"/>
            <w:vAlign w:val="center"/>
          </w:tcPr>
          <w:p w14:paraId="7C2432C4" w14:textId="77777777" w:rsidR="004D4E35" w:rsidRPr="00BC5521" w:rsidRDefault="004D4E35" w:rsidP="00BC5521">
            <w:pPr>
              <w:spacing w:after="0" w:line="276" w:lineRule="auto"/>
              <w:jc w:val="center"/>
              <w:rPr>
                <w:rFonts w:cs="Arial"/>
                <w:szCs w:val="22"/>
              </w:rPr>
            </w:pPr>
          </w:p>
        </w:tc>
      </w:tr>
      <w:tr w:rsidR="004D4E35" w:rsidRPr="00BC5521" w14:paraId="2A218BE3" w14:textId="77777777" w:rsidTr="003C0FEB">
        <w:trPr>
          <w:jc w:val="right"/>
        </w:trPr>
        <w:tc>
          <w:tcPr>
            <w:tcW w:w="1751" w:type="dxa"/>
            <w:vMerge/>
            <w:shd w:val="clear" w:color="auto" w:fill="auto"/>
          </w:tcPr>
          <w:p w14:paraId="41637E60" w14:textId="77777777" w:rsidR="004D4E35" w:rsidRPr="00BC5521" w:rsidRDefault="004D4E35" w:rsidP="00BC5521">
            <w:pPr>
              <w:spacing w:line="276" w:lineRule="auto"/>
              <w:rPr>
                <w:rFonts w:cs="Arial"/>
                <w:szCs w:val="22"/>
              </w:rPr>
            </w:pPr>
          </w:p>
        </w:tc>
        <w:tc>
          <w:tcPr>
            <w:tcW w:w="1461" w:type="dxa"/>
            <w:shd w:val="clear" w:color="auto" w:fill="auto"/>
            <w:vAlign w:val="center"/>
          </w:tcPr>
          <w:p w14:paraId="20F4027E" w14:textId="77777777" w:rsidR="004D4E35" w:rsidRPr="00BC5521" w:rsidRDefault="004D4E35" w:rsidP="00BC5521">
            <w:pPr>
              <w:spacing w:after="0" w:line="276" w:lineRule="auto"/>
              <w:jc w:val="right"/>
              <w:rPr>
                <w:rFonts w:cs="Arial"/>
                <w:b/>
                <w:szCs w:val="22"/>
              </w:rPr>
            </w:pPr>
            <w:r w:rsidRPr="00BC5521">
              <w:rPr>
                <w:rFonts w:cs="Arial"/>
                <w:b/>
                <w:szCs w:val="22"/>
              </w:rPr>
              <w:t>Donor:</w:t>
            </w:r>
          </w:p>
        </w:tc>
        <w:tc>
          <w:tcPr>
            <w:tcW w:w="1368" w:type="dxa"/>
            <w:shd w:val="clear" w:color="auto" w:fill="auto"/>
            <w:vAlign w:val="center"/>
          </w:tcPr>
          <w:p w14:paraId="4C10588A" w14:textId="77777777" w:rsidR="004D4E35" w:rsidRPr="00BC5521" w:rsidRDefault="004D4E35" w:rsidP="00BC5521">
            <w:pPr>
              <w:spacing w:after="0" w:line="276" w:lineRule="auto"/>
              <w:jc w:val="center"/>
              <w:rPr>
                <w:rFonts w:cs="Arial"/>
                <w:szCs w:val="22"/>
              </w:rPr>
            </w:pPr>
          </w:p>
        </w:tc>
      </w:tr>
      <w:tr w:rsidR="004D4E35" w:rsidRPr="00BC5521" w14:paraId="71B0BBBA" w14:textId="77777777" w:rsidTr="003C0FEB">
        <w:trPr>
          <w:jc w:val="right"/>
        </w:trPr>
        <w:tc>
          <w:tcPr>
            <w:tcW w:w="1751" w:type="dxa"/>
            <w:vMerge/>
            <w:shd w:val="clear" w:color="auto" w:fill="auto"/>
          </w:tcPr>
          <w:p w14:paraId="64005090" w14:textId="77777777" w:rsidR="004D4E35" w:rsidRPr="00BC5521" w:rsidRDefault="004D4E35" w:rsidP="00BC5521">
            <w:pPr>
              <w:spacing w:line="276" w:lineRule="auto"/>
              <w:rPr>
                <w:rFonts w:cs="Arial"/>
                <w:szCs w:val="22"/>
              </w:rPr>
            </w:pPr>
          </w:p>
        </w:tc>
        <w:tc>
          <w:tcPr>
            <w:tcW w:w="1461" w:type="dxa"/>
            <w:shd w:val="clear" w:color="auto" w:fill="auto"/>
            <w:vAlign w:val="center"/>
          </w:tcPr>
          <w:p w14:paraId="7B1FA0FD" w14:textId="77777777" w:rsidR="004D4E35" w:rsidRPr="00BC5521" w:rsidRDefault="004D4E35" w:rsidP="00BC5521">
            <w:pPr>
              <w:spacing w:after="0" w:line="276" w:lineRule="auto"/>
              <w:jc w:val="right"/>
              <w:rPr>
                <w:rFonts w:cs="Arial"/>
                <w:b/>
                <w:szCs w:val="22"/>
              </w:rPr>
            </w:pPr>
            <w:r w:rsidRPr="00BC5521">
              <w:rPr>
                <w:rFonts w:cs="Arial"/>
                <w:b/>
                <w:szCs w:val="22"/>
              </w:rPr>
              <w:t>Donor:</w:t>
            </w:r>
          </w:p>
        </w:tc>
        <w:tc>
          <w:tcPr>
            <w:tcW w:w="1368" w:type="dxa"/>
            <w:shd w:val="clear" w:color="auto" w:fill="auto"/>
            <w:vAlign w:val="center"/>
          </w:tcPr>
          <w:p w14:paraId="077013B5" w14:textId="77777777" w:rsidR="004D4E35" w:rsidRPr="00BC5521" w:rsidRDefault="004D4E35" w:rsidP="00BC5521">
            <w:pPr>
              <w:spacing w:after="0" w:line="276" w:lineRule="auto"/>
              <w:jc w:val="center"/>
              <w:rPr>
                <w:rFonts w:cs="Arial"/>
                <w:szCs w:val="22"/>
              </w:rPr>
            </w:pPr>
          </w:p>
        </w:tc>
      </w:tr>
      <w:tr w:rsidR="004D4E35" w:rsidRPr="00BC5521" w14:paraId="5A87BD07" w14:textId="77777777" w:rsidTr="003C0FEB">
        <w:trPr>
          <w:jc w:val="right"/>
        </w:trPr>
        <w:tc>
          <w:tcPr>
            <w:tcW w:w="1751" w:type="dxa"/>
            <w:vMerge/>
            <w:shd w:val="clear" w:color="auto" w:fill="auto"/>
          </w:tcPr>
          <w:p w14:paraId="241EB885" w14:textId="77777777" w:rsidR="004D4E35" w:rsidRPr="00BC5521" w:rsidRDefault="004D4E35" w:rsidP="00BC5521">
            <w:pPr>
              <w:spacing w:line="276" w:lineRule="auto"/>
              <w:rPr>
                <w:rFonts w:cs="Arial"/>
                <w:szCs w:val="22"/>
              </w:rPr>
            </w:pPr>
          </w:p>
        </w:tc>
        <w:tc>
          <w:tcPr>
            <w:tcW w:w="1461" w:type="dxa"/>
            <w:shd w:val="clear" w:color="auto" w:fill="auto"/>
            <w:vAlign w:val="center"/>
          </w:tcPr>
          <w:p w14:paraId="49999A29" w14:textId="77777777" w:rsidR="004D4E35" w:rsidRPr="00BC5521" w:rsidRDefault="004D4E35" w:rsidP="00BC5521">
            <w:pPr>
              <w:spacing w:after="0" w:line="276" w:lineRule="auto"/>
              <w:jc w:val="right"/>
              <w:rPr>
                <w:rFonts w:cs="Arial"/>
                <w:b/>
                <w:szCs w:val="22"/>
              </w:rPr>
            </w:pPr>
            <w:r w:rsidRPr="00BC5521">
              <w:rPr>
                <w:rFonts w:cs="Arial"/>
                <w:b/>
                <w:szCs w:val="22"/>
              </w:rPr>
              <w:t>Government:</w:t>
            </w:r>
          </w:p>
        </w:tc>
        <w:tc>
          <w:tcPr>
            <w:tcW w:w="1368" w:type="dxa"/>
            <w:shd w:val="clear" w:color="auto" w:fill="auto"/>
            <w:vAlign w:val="center"/>
          </w:tcPr>
          <w:p w14:paraId="24BBFA8D" w14:textId="77777777" w:rsidR="004D4E35" w:rsidRPr="00BC5521" w:rsidRDefault="004D4E35" w:rsidP="00BC5521">
            <w:pPr>
              <w:spacing w:after="0" w:line="276" w:lineRule="auto"/>
              <w:jc w:val="center"/>
              <w:rPr>
                <w:rFonts w:cs="Arial"/>
                <w:szCs w:val="22"/>
              </w:rPr>
            </w:pPr>
          </w:p>
        </w:tc>
      </w:tr>
      <w:tr w:rsidR="004D4E35" w:rsidRPr="00BC5521" w14:paraId="4C401FCB" w14:textId="77777777" w:rsidTr="003C0FEB">
        <w:trPr>
          <w:trHeight w:val="314"/>
          <w:jc w:val="right"/>
        </w:trPr>
        <w:tc>
          <w:tcPr>
            <w:tcW w:w="1751" w:type="dxa"/>
            <w:vMerge/>
            <w:shd w:val="clear" w:color="auto" w:fill="auto"/>
          </w:tcPr>
          <w:p w14:paraId="246B8C29" w14:textId="77777777" w:rsidR="004D4E35" w:rsidRPr="00BC5521" w:rsidRDefault="004D4E35" w:rsidP="00BC5521">
            <w:pPr>
              <w:spacing w:line="276" w:lineRule="auto"/>
              <w:rPr>
                <w:rFonts w:cs="Arial"/>
                <w:szCs w:val="22"/>
              </w:rPr>
            </w:pPr>
          </w:p>
        </w:tc>
        <w:tc>
          <w:tcPr>
            <w:tcW w:w="1461" w:type="dxa"/>
            <w:shd w:val="clear" w:color="auto" w:fill="auto"/>
            <w:vAlign w:val="center"/>
          </w:tcPr>
          <w:p w14:paraId="4CECD9D5" w14:textId="77777777" w:rsidR="004D4E35" w:rsidRPr="00BC5521" w:rsidRDefault="004D4E35" w:rsidP="00BC5521">
            <w:pPr>
              <w:spacing w:after="0" w:line="276" w:lineRule="auto"/>
              <w:jc w:val="right"/>
              <w:rPr>
                <w:rFonts w:cs="Arial"/>
                <w:b/>
                <w:szCs w:val="22"/>
              </w:rPr>
            </w:pPr>
            <w:r w:rsidRPr="00BC5521">
              <w:rPr>
                <w:rFonts w:cs="Arial"/>
                <w:b/>
                <w:szCs w:val="22"/>
              </w:rPr>
              <w:t>In-Kind:</w:t>
            </w:r>
          </w:p>
        </w:tc>
        <w:tc>
          <w:tcPr>
            <w:tcW w:w="1368" w:type="dxa"/>
            <w:shd w:val="clear" w:color="auto" w:fill="auto"/>
            <w:vAlign w:val="center"/>
          </w:tcPr>
          <w:p w14:paraId="356DB186" w14:textId="77777777" w:rsidR="004D4E35" w:rsidRPr="00BC5521" w:rsidRDefault="004D4E35" w:rsidP="00BC5521">
            <w:pPr>
              <w:spacing w:after="0" w:line="276" w:lineRule="auto"/>
              <w:jc w:val="center"/>
              <w:rPr>
                <w:rFonts w:cs="Arial"/>
                <w:szCs w:val="22"/>
              </w:rPr>
            </w:pPr>
          </w:p>
        </w:tc>
      </w:tr>
      <w:tr w:rsidR="003069DF" w:rsidRPr="00BC5521" w14:paraId="0841622E" w14:textId="77777777" w:rsidTr="003C0FEB">
        <w:trPr>
          <w:trHeight w:val="314"/>
          <w:jc w:val="right"/>
        </w:trPr>
        <w:tc>
          <w:tcPr>
            <w:tcW w:w="1751" w:type="dxa"/>
            <w:shd w:val="clear" w:color="auto" w:fill="auto"/>
            <w:vAlign w:val="center"/>
          </w:tcPr>
          <w:p w14:paraId="53109ED7" w14:textId="77777777" w:rsidR="003069DF" w:rsidRPr="00BC5521" w:rsidRDefault="003069DF" w:rsidP="00BC5521">
            <w:pPr>
              <w:spacing w:after="0" w:line="276" w:lineRule="auto"/>
              <w:jc w:val="left"/>
              <w:rPr>
                <w:rFonts w:cs="Arial"/>
                <w:szCs w:val="22"/>
              </w:rPr>
            </w:pPr>
            <w:r w:rsidRPr="00BC5521">
              <w:rPr>
                <w:rFonts w:cs="Arial"/>
                <w:b/>
                <w:szCs w:val="22"/>
              </w:rPr>
              <w:t>Unfunded:</w:t>
            </w:r>
          </w:p>
        </w:tc>
        <w:tc>
          <w:tcPr>
            <w:tcW w:w="2829" w:type="dxa"/>
            <w:gridSpan w:val="2"/>
            <w:shd w:val="clear" w:color="auto" w:fill="auto"/>
            <w:vAlign w:val="center"/>
          </w:tcPr>
          <w:p w14:paraId="3FAA6DC1" w14:textId="77777777" w:rsidR="003069DF" w:rsidRPr="00BC5521" w:rsidRDefault="003069DF" w:rsidP="00BC5521">
            <w:pPr>
              <w:spacing w:after="0" w:line="276" w:lineRule="auto"/>
              <w:jc w:val="right"/>
              <w:rPr>
                <w:rFonts w:cs="Arial"/>
                <w:szCs w:val="22"/>
              </w:rPr>
            </w:pPr>
          </w:p>
        </w:tc>
      </w:tr>
    </w:tbl>
    <w:p w14:paraId="4F6022C0" w14:textId="77777777" w:rsidR="000235CB" w:rsidRPr="00BC5521" w:rsidRDefault="000235CB" w:rsidP="00BC5521">
      <w:pPr>
        <w:spacing w:after="0" w:line="276" w:lineRule="auto"/>
        <w:rPr>
          <w:rFonts w:cs="Arial"/>
          <w:szCs w:val="22"/>
        </w:rPr>
      </w:pPr>
    </w:p>
    <w:p w14:paraId="362207C0" w14:textId="77777777" w:rsidR="000235CB" w:rsidRPr="00BC5521" w:rsidRDefault="000235CB" w:rsidP="00BC5521">
      <w:pPr>
        <w:spacing w:after="0" w:line="276" w:lineRule="auto"/>
        <w:rPr>
          <w:rFonts w:cs="Arial"/>
          <w:szCs w:val="22"/>
        </w:rPr>
      </w:pPr>
    </w:p>
    <w:p w14:paraId="52902F15" w14:textId="77777777" w:rsidR="000235CB" w:rsidRPr="00BC5521" w:rsidRDefault="000235CB" w:rsidP="00BC5521">
      <w:pPr>
        <w:spacing w:after="0" w:line="276" w:lineRule="auto"/>
        <w:rPr>
          <w:rFonts w:cs="Arial"/>
          <w:szCs w:val="22"/>
        </w:rPr>
      </w:pPr>
    </w:p>
    <w:p w14:paraId="006B2CC6" w14:textId="77777777" w:rsidR="000235CB" w:rsidRPr="00BC5521" w:rsidRDefault="000235CB" w:rsidP="00BC5521">
      <w:pPr>
        <w:spacing w:after="0" w:line="276" w:lineRule="auto"/>
        <w:rPr>
          <w:rFonts w:cs="Arial"/>
          <w:szCs w:val="22"/>
        </w:rPr>
      </w:pPr>
    </w:p>
    <w:p w14:paraId="2AA149E0" w14:textId="77777777" w:rsidR="000235CB" w:rsidRPr="00BC5521" w:rsidRDefault="000235CB" w:rsidP="00BC5521">
      <w:pPr>
        <w:spacing w:after="0" w:line="276" w:lineRule="auto"/>
        <w:rPr>
          <w:rFonts w:cs="Arial"/>
          <w:szCs w:val="22"/>
        </w:rPr>
      </w:pPr>
    </w:p>
    <w:p w14:paraId="089BD4B8" w14:textId="77777777" w:rsidR="000235CB" w:rsidRPr="00BC5521" w:rsidRDefault="000235CB" w:rsidP="00BC5521">
      <w:pPr>
        <w:spacing w:after="0" w:line="276" w:lineRule="auto"/>
        <w:rPr>
          <w:rFonts w:cs="Arial"/>
          <w:szCs w:val="22"/>
        </w:rPr>
      </w:pPr>
    </w:p>
    <w:p w14:paraId="5D3C5A9D" w14:textId="77777777" w:rsidR="000235CB" w:rsidRPr="00BC5521" w:rsidRDefault="000235CB" w:rsidP="00BC5521">
      <w:pPr>
        <w:spacing w:after="0" w:line="276" w:lineRule="auto"/>
        <w:rPr>
          <w:rFonts w:cs="Arial"/>
          <w:szCs w:val="22"/>
        </w:rPr>
      </w:pPr>
    </w:p>
    <w:p w14:paraId="6F6D3154" w14:textId="77777777" w:rsidR="000235CB" w:rsidRPr="00BC5521" w:rsidRDefault="000235CB" w:rsidP="00BC5521">
      <w:pPr>
        <w:spacing w:after="0" w:line="276" w:lineRule="auto"/>
        <w:rPr>
          <w:rFonts w:cs="Arial"/>
          <w:szCs w:val="22"/>
        </w:rPr>
      </w:pPr>
    </w:p>
    <w:p w14:paraId="4B0A6870" w14:textId="77777777" w:rsidR="000235CB" w:rsidRPr="00BC5521" w:rsidRDefault="000235CB" w:rsidP="00BC5521">
      <w:pPr>
        <w:spacing w:after="0" w:line="276" w:lineRule="auto"/>
        <w:rPr>
          <w:rFonts w:cs="Arial"/>
          <w:szCs w:val="22"/>
        </w:rPr>
      </w:pPr>
    </w:p>
    <w:p w14:paraId="69557384" w14:textId="77777777" w:rsidR="00901C7D" w:rsidRPr="00BC5521" w:rsidRDefault="00901C7D" w:rsidP="00BC5521">
      <w:pPr>
        <w:spacing w:after="0" w:line="276" w:lineRule="auto"/>
        <w:rPr>
          <w:rFonts w:cs="Arial"/>
          <w:szCs w:val="22"/>
        </w:rPr>
      </w:pPr>
      <w:r w:rsidRPr="00BC5521">
        <w:rPr>
          <w:rFonts w:cs="Arial"/>
          <w:szCs w:val="22"/>
        </w:rPr>
        <w:t>Agreed by (signatures)</w:t>
      </w:r>
      <w:r w:rsidR="00AA0710" w:rsidRPr="00BC5521">
        <w:rPr>
          <w:rStyle w:val="FootnoteReference"/>
          <w:rFonts w:cs="Arial"/>
          <w:sz w:val="22"/>
          <w:szCs w:val="22"/>
        </w:rPr>
        <w:footnoteReference w:id="1"/>
      </w:r>
      <w:r w:rsidRPr="00BC5521">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188"/>
        <w:gridCol w:w="3205"/>
      </w:tblGrid>
      <w:tr w:rsidR="00901C7D" w:rsidRPr="00BC5521" w14:paraId="54B18C31" w14:textId="77777777" w:rsidTr="00666B7D">
        <w:tc>
          <w:tcPr>
            <w:tcW w:w="3272" w:type="dxa"/>
            <w:shd w:val="clear" w:color="auto" w:fill="auto"/>
          </w:tcPr>
          <w:p w14:paraId="0E3D7F33" w14:textId="77777777" w:rsidR="00901C7D" w:rsidRPr="00BC5521" w:rsidRDefault="00901C7D" w:rsidP="00BC5521">
            <w:pPr>
              <w:spacing w:after="0" w:line="276" w:lineRule="auto"/>
              <w:jc w:val="center"/>
              <w:rPr>
                <w:rFonts w:cs="Arial"/>
                <w:szCs w:val="22"/>
              </w:rPr>
            </w:pPr>
            <w:r w:rsidRPr="00BC5521">
              <w:rPr>
                <w:rFonts w:cs="Arial"/>
                <w:szCs w:val="22"/>
              </w:rPr>
              <w:t>Government</w:t>
            </w:r>
          </w:p>
        </w:tc>
        <w:tc>
          <w:tcPr>
            <w:tcW w:w="3273" w:type="dxa"/>
            <w:shd w:val="clear" w:color="auto" w:fill="auto"/>
          </w:tcPr>
          <w:p w14:paraId="68457EBF" w14:textId="77777777" w:rsidR="00901C7D" w:rsidRPr="00BC5521" w:rsidRDefault="00901C7D" w:rsidP="00BC5521">
            <w:pPr>
              <w:spacing w:after="0" w:line="276" w:lineRule="auto"/>
              <w:jc w:val="center"/>
              <w:rPr>
                <w:rFonts w:cs="Arial"/>
                <w:szCs w:val="22"/>
              </w:rPr>
            </w:pPr>
            <w:r w:rsidRPr="00BC5521">
              <w:rPr>
                <w:rFonts w:cs="Arial"/>
                <w:szCs w:val="22"/>
              </w:rPr>
              <w:t>UNDP</w:t>
            </w:r>
            <w:r w:rsidR="00F0185E" w:rsidRPr="00BC5521">
              <w:rPr>
                <w:rFonts w:cs="Arial"/>
                <w:szCs w:val="22"/>
              </w:rPr>
              <w:t xml:space="preserve"> and other agencies</w:t>
            </w:r>
          </w:p>
        </w:tc>
        <w:tc>
          <w:tcPr>
            <w:tcW w:w="3273" w:type="dxa"/>
            <w:shd w:val="clear" w:color="auto" w:fill="auto"/>
          </w:tcPr>
          <w:p w14:paraId="4D1C6091" w14:textId="77777777" w:rsidR="00901C7D" w:rsidRPr="00BC5521" w:rsidRDefault="00901C7D" w:rsidP="00BC5521">
            <w:pPr>
              <w:spacing w:after="0" w:line="276" w:lineRule="auto"/>
              <w:jc w:val="center"/>
              <w:rPr>
                <w:rFonts w:cs="Arial"/>
                <w:szCs w:val="22"/>
              </w:rPr>
            </w:pPr>
            <w:r w:rsidRPr="00BC5521">
              <w:rPr>
                <w:rFonts w:cs="Arial"/>
                <w:szCs w:val="22"/>
              </w:rPr>
              <w:t>Implementing Partner</w:t>
            </w:r>
          </w:p>
        </w:tc>
      </w:tr>
      <w:tr w:rsidR="00901C7D" w:rsidRPr="00BC5521" w14:paraId="3E602248" w14:textId="77777777" w:rsidTr="003C0FEB">
        <w:trPr>
          <w:trHeight w:val="1412"/>
        </w:trPr>
        <w:tc>
          <w:tcPr>
            <w:tcW w:w="3272" w:type="dxa"/>
            <w:shd w:val="clear" w:color="auto" w:fill="auto"/>
          </w:tcPr>
          <w:p w14:paraId="3A5C14C2" w14:textId="77777777" w:rsidR="00901C7D" w:rsidRPr="00BC5521" w:rsidRDefault="00901C7D" w:rsidP="00BC5521">
            <w:pPr>
              <w:spacing w:after="0" w:line="276" w:lineRule="auto"/>
              <w:jc w:val="left"/>
              <w:rPr>
                <w:rFonts w:cs="Arial"/>
                <w:szCs w:val="22"/>
              </w:rPr>
            </w:pPr>
          </w:p>
          <w:p w14:paraId="799531F6" w14:textId="77777777" w:rsidR="007D05FC" w:rsidRPr="00BC5521" w:rsidRDefault="007D05FC" w:rsidP="00BC5521">
            <w:pPr>
              <w:spacing w:after="0" w:line="276" w:lineRule="auto"/>
              <w:jc w:val="left"/>
              <w:rPr>
                <w:rFonts w:cs="Arial"/>
                <w:szCs w:val="22"/>
              </w:rPr>
            </w:pPr>
          </w:p>
          <w:p w14:paraId="6BAAA240" w14:textId="77777777" w:rsidR="007D05FC" w:rsidRPr="00BC5521" w:rsidRDefault="007D05FC" w:rsidP="00BC5521">
            <w:pPr>
              <w:spacing w:after="0" w:line="276" w:lineRule="auto"/>
              <w:jc w:val="left"/>
              <w:rPr>
                <w:rFonts w:cs="Arial"/>
                <w:szCs w:val="22"/>
              </w:rPr>
            </w:pPr>
            <w:r w:rsidRPr="00BC5521">
              <w:rPr>
                <w:rFonts w:cs="Arial"/>
                <w:szCs w:val="22"/>
              </w:rPr>
              <w:t>Print Name:</w:t>
            </w:r>
          </w:p>
        </w:tc>
        <w:tc>
          <w:tcPr>
            <w:tcW w:w="3273" w:type="dxa"/>
            <w:shd w:val="clear" w:color="auto" w:fill="auto"/>
          </w:tcPr>
          <w:p w14:paraId="0C1F6312" w14:textId="77777777" w:rsidR="00901C7D" w:rsidRPr="00BC5521" w:rsidRDefault="00901C7D" w:rsidP="00BC5521">
            <w:pPr>
              <w:spacing w:after="0" w:line="276" w:lineRule="auto"/>
              <w:jc w:val="left"/>
              <w:rPr>
                <w:rFonts w:cs="Arial"/>
                <w:szCs w:val="22"/>
              </w:rPr>
            </w:pPr>
          </w:p>
          <w:p w14:paraId="2B2859B8" w14:textId="77777777" w:rsidR="007D05FC" w:rsidRPr="00BC5521" w:rsidRDefault="007D05FC" w:rsidP="00BC5521">
            <w:pPr>
              <w:spacing w:after="0" w:line="276" w:lineRule="auto"/>
              <w:jc w:val="left"/>
              <w:rPr>
                <w:rFonts w:cs="Arial"/>
                <w:szCs w:val="22"/>
              </w:rPr>
            </w:pPr>
          </w:p>
          <w:p w14:paraId="4606B9D1" w14:textId="77777777" w:rsidR="007D05FC" w:rsidRPr="00BC5521" w:rsidRDefault="007D05FC" w:rsidP="00BC5521">
            <w:pPr>
              <w:spacing w:after="0" w:line="276" w:lineRule="auto"/>
              <w:jc w:val="left"/>
              <w:rPr>
                <w:rFonts w:cs="Arial"/>
                <w:szCs w:val="22"/>
              </w:rPr>
            </w:pPr>
          </w:p>
          <w:p w14:paraId="0B1355D4" w14:textId="77777777" w:rsidR="007D05FC" w:rsidRPr="00BC5521" w:rsidRDefault="007D05FC" w:rsidP="00BC5521">
            <w:pPr>
              <w:spacing w:after="0" w:line="276" w:lineRule="auto"/>
              <w:jc w:val="left"/>
              <w:rPr>
                <w:rFonts w:cs="Arial"/>
                <w:szCs w:val="22"/>
              </w:rPr>
            </w:pPr>
          </w:p>
          <w:p w14:paraId="7FD063C1" w14:textId="77777777" w:rsidR="007D05FC" w:rsidRPr="00BC5521" w:rsidRDefault="007D05FC" w:rsidP="00BC5521">
            <w:pPr>
              <w:spacing w:after="0" w:line="276" w:lineRule="auto"/>
              <w:jc w:val="left"/>
              <w:rPr>
                <w:rFonts w:cs="Arial"/>
                <w:szCs w:val="22"/>
              </w:rPr>
            </w:pPr>
            <w:r w:rsidRPr="00BC5521">
              <w:rPr>
                <w:rFonts w:cs="Arial"/>
                <w:szCs w:val="22"/>
              </w:rPr>
              <w:t>Print Name:</w:t>
            </w:r>
          </w:p>
        </w:tc>
        <w:tc>
          <w:tcPr>
            <w:tcW w:w="3273" w:type="dxa"/>
            <w:shd w:val="clear" w:color="auto" w:fill="auto"/>
          </w:tcPr>
          <w:p w14:paraId="788FD6B9" w14:textId="77777777" w:rsidR="00901C7D" w:rsidRPr="00BC5521" w:rsidRDefault="00901C7D" w:rsidP="00BC5521">
            <w:pPr>
              <w:spacing w:after="0" w:line="276" w:lineRule="auto"/>
              <w:jc w:val="left"/>
              <w:rPr>
                <w:rFonts w:cs="Arial"/>
                <w:szCs w:val="22"/>
              </w:rPr>
            </w:pPr>
          </w:p>
          <w:p w14:paraId="412D81E6" w14:textId="77777777" w:rsidR="007D05FC" w:rsidRPr="00BC5521" w:rsidRDefault="007D05FC" w:rsidP="00BC5521">
            <w:pPr>
              <w:spacing w:after="0" w:line="276" w:lineRule="auto"/>
              <w:jc w:val="left"/>
              <w:rPr>
                <w:rFonts w:cs="Arial"/>
                <w:szCs w:val="22"/>
              </w:rPr>
            </w:pPr>
          </w:p>
          <w:p w14:paraId="09DD36CA" w14:textId="77777777" w:rsidR="007D05FC" w:rsidRPr="00BC5521" w:rsidRDefault="007D05FC" w:rsidP="00BC5521">
            <w:pPr>
              <w:spacing w:after="0" w:line="276" w:lineRule="auto"/>
              <w:jc w:val="left"/>
              <w:rPr>
                <w:rFonts w:cs="Arial"/>
                <w:szCs w:val="22"/>
              </w:rPr>
            </w:pPr>
          </w:p>
          <w:p w14:paraId="068B9BE2" w14:textId="77777777" w:rsidR="007D05FC" w:rsidRPr="00BC5521" w:rsidRDefault="007D05FC" w:rsidP="00BC5521">
            <w:pPr>
              <w:spacing w:after="0" w:line="276" w:lineRule="auto"/>
              <w:jc w:val="left"/>
              <w:rPr>
                <w:rFonts w:cs="Arial"/>
                <w:szCs w:val="22"/>
              </w:rPr>
            </w:pPr>
          </w:p>
          <w:p w14:paraId="34E7DEEE" w14:textId="77777777" w:rsidR="007D05FC" w:rsidRPr="00BC5521" w:rsidRDefault="007D05FC" w:rsidP="00BC5521">
            <w:pPr>
              <w:spacing w:after="0" w:line="276" w:lineRule="auto"/>
              <w:jc w:val="left"/>
              <w:rPr>
                <w:rFonts w:cs="Arial"/>
                <w:szCs w:val="22"/>
              </w:rPr>
            </w:pPr>
            <w:r w:rsidRPr="00BC5521">
              <w:rPr>
                <w:rFonts w:cs="Arial"/>
                <w:szCs w:val="22"/>
              </w:rPr>
              <w:t>Print Name:</w:t>
            </w:r>
          </w:p>
        </w:tc>
      </w:tr>
      <w:tr w:rsidR="00901C7D" w:rsidRPr="00BC5521" w14:paraId="20C1CE15" w14:textId="77777777" w:rsidTr="00666B7D">
        <w:tc>
          <w:tcPr>
            <w:tcW w:w="3272" w:type="dxa"/>
            <w:shd w:val="clear" w:color="auto" w:fill="auto"/>
          </w:tcPr>
          <w:p w14:paraId="09100B7C" w14:textId="77777777" w:rsidR="00901C7D" w:rsidRPr="00BC5521" w:rsidRDefault="00901C7D" w:rsidP="00BC5521">
            <w:pPr>
              <w:spacing w:after="0" w:line="276" w:lineRule="auto"/>
              <w:jc w:val="left"/>
              <w:rPr>
                <w:rFonts w:cs="Arial"/>
                <w:szCs w:val="22"/>
              </w:rPr>
            </w:pPr>
            <w:r w:rsidRPr="00BC5521">
              <w:rPr>
                <w:rFonts w:cs="Arial"/>
                <w:szCs w:val="22"/>
              </w:rPr>
              <w:t xml:space="preserve">Date: </w:t>
            </w:r>
          </w:p>
        </w:tc>
        <w:tc>
          <w:tcPr>
            <w:tcW w:w="3273" w:type="dxa"/>
            <w:shd w:val="clear" w:color="auto" w:fill="auto"/>
          </w:tcPr>
          <w:p w14:paraId="47955A08" w14:textId="77777777" w:rsidR="00901C7D" w:rsidRPr="00BC5521" w:rsidRDefault="00901C7D" w:rsidP="00BC5521">
            <w:pPr>
              <w:spacing w:after="0" w:line="276" w:lineRule="auto"/>
              <w:jc w:val="left"/>
              <w:rPr>
                <w:rFonts w:cs="Arial"/>
                <w:szCs w:val="22"/>
              </w:rPr>
            </w:pPr>
            <w:r w:rsidRPr="00BC5521">
              <w:rPr>
                <w:rFonts w:cs="Arial"/>
                <w:szCs w:val="22"/>
              </w:rPr>
              <w:t xml:space="preserve">Date: </w:t>
            </w:r>
          </w:p>
        </w:tc>
        <w:tc>
          <w:tcPr>
            <w:tcW w:w="3273" w:type="dxa"/>
            <w:shd w:val="clear" w:color="auto" w:fill="auto"/>
          </w:tcPr>
          <w:p w14:paraId="47ABB168" w14:textId="77777777" w:rsidR="00901C7D" w:rsidRPr="00BC5521" w:rsidRDefault="00901C7D" w:rsidP="00BC5521">
            <w:pPr>
              <w:spacing w:after="0" w:line="276" w:lineRule="auto"/>
              <w:jc w:val="left"/>
              <w:rPr>
                <w:rFonts w:cs="Arial"/>
                <w:szCs w:val="22"/>
              </w:rPr>
            </w:pPr>
            <w:r w:rsidRPr="00BC5521">
              <w:rPr>
                <w:rFonts w:cs="Arial"/>
                <w:szCs w:val="22"/>
              </w:rPr>
              <w:t>Date:</w:t>
            </w:r>
          </w:p>
        </w:tc>
      </w:tr>
    </w:tbl>
    <w:p w14:paraId="460BB34D" w14:textId="77777777" w:rsidR="00435A3A" w:rsidRPr="00BC5521" w:rsidRDefault="00435A3A" w:rsidP="00BC5521">
      <w:pPr>
        <w:pStyle w:val="Heading1"/>
        <w:numPr>
          <w:ilvl w:val="0"/>
          <w:numId w:val="0"/>
        </w:numPr>
        <w:spacing w:line="276" w:lineRule="auto"/>
        <w:rPr>
          <w:rFonts w:ascii="Arial" w:hAnsi="Arial" w:cs="Arial"/>
          <w:sz w:val="22"/>
          <w:szCs w:val="22"/>
        </w:rPr>
      </w:pPr>
    </w:p>
    <w:p w14:paraId="49EA693D" w14:textId="77777777" w:rsidR="004B1294" w:rsidRDefault="004B1294">
      <w:pPr>
        <w:spacing w:after="0"/>
        <w:jc w:val="left"/>
        <w:rPr>
          <w:rFonts w:cs="Arial"/>
          <w:b/>
          <w:smallCaps/>
          <w:spacing w:val="-2"/>
          <w:szCs w:val="22"/>
        </w:rPr>
      </w:pPr>
      <w:r>
        <w:rPr>
          <w:rFonts w:cs="Arial"/>
          <w:szCs w:val="22"/>
        </w:rPr>
        <w:br w:type="page"/>
      </w:r>
    </w:p>
    <w:p w14:paraId="40D421F3" w14:textId="77777777" w:rsidR="00E163F3" w:rsidRPr="00BC5521" w:rsidRDefault="004B1294" w:rsidP="00BC5521">
      <w:pPr>
        <w:pStyle w:val="Heading1"/>
        <w:numPr>
          <w:ilvl w:val="0"/>
          <w:numId w:val="0"/>
        </w:numPr>
        <w:spacing w:line="276" w:lineRule="auto"/>
        <w:rPr>
          <w:rFonts w:ascii="Arial" w:hAnsi="Arial" w:cs="Arial"/>
          <w:sz w:val="22"/>
          <w:szCs w:val="22"/>
        </w:rPr>
      </w:pPr>
      <w:r>
        <w:rPr>
          <w:rFonts w:ascii="Arial" w:hAnsi="Arial" w:cs="Arial"/>
          <w:sz w:val="22"/>
          <w:szCs w:val="22"/>
        </w:rPr>
        <w:lastRenderedPageBreak/>
        <w:t xml:space="preserve">List of </w:t>
      </w:r>
      <w:r w:rsidR="00E163F3" w:rsidRPr="00BC5521">
        <w:rPr>
          <w:rFonts w:ascii="Arial" w:hAnsi="Arial" w:cs="Arial"/>
          <w:sz w:val="22"/>
          <w:szCs w:val="22"/>
        </w:rPr>
        <w:t>Abbreviations</w:t>
      </w:r>
    </w:p>
    <w:p w14:paraId="25274A7C" w14:textId="77777777" w:rsidR="00E163F3" w:rsidRDefault="00E163F3" w:rsidP="004B1294">
      <w:pPr>
        <w:spacing w:after="0" w:line="276" w:lineRule="auto"/>
        <w:rPr>
          <w:rFonts w:cs="Arial"/>
          <w:szCs w:val="22"/>
        </w:rPr>
      </w:pPr>
      <w:r w:rsidRPr="00BC5521">
        <w:rPr>
          <w:rFonts w:cs="Arial"/>
          <w:szCs w:val="22"/>
        </w:rPr>
        <w:t>Alternative Dispute Resolution (ADR)</w:t>
      </w:r>
    </w:p>
    <w:p w14:paraId="6F613D67" w14:textId="77777777" w:rsidR="004B1294" w:rsidRDefault="004B1294" w:rsidP="004B1294">
      <w:pPr>
        <w:spacing w:after="0" w:line="276" w:lineRule="auto"/>
        <w:rPr>
          <w:rFonts w:cs="Arial"/>
          <w:szCs w:val="22"/>
        </w:rPr>
      </w:pPr>
    </w:p>
    <w:p w14:paraId="007D87C4" w14:textId="77777777" w:rsidR="004B1294" w:rsidRPr="00BC5521" w:rsidRDefault="004B1294" w:rsidP="004B1294">
      <w:pPr>
        <w:spacing w:after="0" w:line="276" w:lineRule="auto"/>
        <w:rPr>
          <w:rFonts w:cs="Arial"/>
          <w:szCs w:val="22"/>
        </w:rPr>
      </w:pPr>
      <w:r w:rsidRPr="00BC5521">
        <w:rPr>
          <w:rFonts w:cs="Arial"/>
          <w:szCs w:val="22"/>
        </w:rPr>
        <w:t>Alternative Dispute Resolution</w:t>
      </w:r>
      <w:r>
        <w:rPr>
          <w:rFonts w:cs="Arial"/>
          <w:szCs w:val="22"/>
        </w:rPr>
        <w:t xml:space="preserve"> Secretariat (ADRS)</w:t>
      </w:r>
    </w:p>
    <w:p w14:paraId="6ACE1AAE" w14:textId="77777777" w:rsidR="00CC500E" w:rsidRPr="00BC5521" w:rsidRDefault="00CC500E" w:rsidP="004B1294">
      <w:pPr>
        <w:spacing w:after="0" w:line="276" w:lineRule="auto"/>
        <w:rPr>
          <w:rFonts w:cs="Arial"/>
          <w:szCs w:val="22"/>
        </w:rPr>
      </w:pPr>
    </w:p>
    <w:p w14:paraId="7FE2730E" w14:textId="77777777" w:rsidR="00435A3A" w:rsidRDefault="00435A3A" w:rsidP="004B1294">
      <w:pPr>
        <w:spacing w:after="0" w:line="276" w:lineRule="auto"/>
        <w:rPr>
          <w:rFonts w:cs="Arial"/>
          <w:szCs w:val="22"/>
        </w:rPr>
      </w:pPr>
      <w:r w:rsidRPr="00BC5521">
        <w:rPr>
          <w:rFonts w:cs="Arial"/>
          <w:szCs w:val="22"/>
        </w:rPr>
        <w:t>Community Child Protection Committee (CCPC)</w:t>
      </w:r>
    </w:p>
    <w:p w14:paraId="2D64D068" w14:textId="77777777" w:rsidR="003762DF" w:rsidRDefault="003762DF" w:rsidP="004B1294">
      <w:pPr>
        <w:spacing w:after="0" w:line="276" w:lineRule="auto"/>
        <w:rPr>
          <w:rFonts w:cs="Arial"/>
          <w:szCs w:val="22"/>
        </w:rPr>
      </w:pPr>
    </w:p>
    <w:p w14:paraId="0F9BE40D" w14:textId="77777777" w:rsidR="003762DF" w:rsidRDefault="003762DF" w:rsidP="004B1294">
      <w:pPr>
        <w:spacing w:after="0" w:line="276" w:lineRule="auto"/>
        <w:rPr>
          <w:rFonts w:cs="Arial"/>
          <w:szCs w:val="22"/>
        </w:rPr>
      </w:pPr>
      <w:r w:rsidRPr="00BC5521">
        <w:rPr>
          <w:rFonts w:cs="Arial"/>
          <w:szCs w:val="22"/>
        </w:rPr>
        <w:t>C</w:t>
      </w:r>
      <w:r>
        <w:rPr>
          <w:rFonts w:cs="Arial"/>
          <w:szCs w:val="22"/>
        </w:rPr>
        <w:t xml:space="preserve">hild </w:t>
      </w:r>
      <w:r w:rsidRPr="00BC5521">
        <w:rPr>
          <w:rFonts w:cs="Arial"/>
          <w:szCs w:val="22"/>
        </w:rPr>
        <w:t>P</w:t>
      </w:r>
      <w:r>
        <w:rPr>
          <w:rFonts w:cs="Arial"/>
          <w:szCs w:val="22"/>
        </w:rPr>
        <w:t>rotection Alliance (CP</w:t>
      </w:r>
      <w:r w:rsidRPr="00BC5521">
        <w:rPr>
          <w:rFonts w:cs="Arial"/>
          <w:szCs w:val="22"/>
        </w:rPr>
        <w:t>A</w:t>
      </w:r>
      <w:r>
        <w:rPr>
          <w:rFonts w:cs="Arial"/>
          <w:szCs w:val="22"/>
        </w:rPr>
        <w:t>)</w:t>
      </w:r>
    </w:p>
    <w:p w14:paraId="6A887806" w14:textId="77777777" w:rsidR="003762DF" w:rsidRDefault="003762DF" w:rsidP="004B1294">
      <w:pPr>
        <w:spacing w:after="0" w:line="276" w:lineRule="auto"/>
        <w:rPr>
          <w:rFonts w:cs="Arial"/>
          <w:szCs w:val="22"/>
        </w:rPr>
      </w:pPr>
    </w:p>
    <w:p w14:paraId="10716BF4" w14:textId="77777777" w:rsidR="003762DF" w:rsidRPr="00BC5521" w:rsidRDefault="003762DF" w:rsidP="004B1294">
      <w:pPr>
        <w:spacing w:after="0" w:line="276" w:lineRule="auto"/>
        <w:rPr>
          <w:rFonts w:cs="Arial"/>
          <w:szCs w:val="22"/>
        </w:rPr>
      </w:pPr>
      <w:r>
        <w:t>Child Rights Unit (CRU) at MOJ</w:t>
      </w:r>
    </w:p>
    <w:p w14:paraId="6A472716" w14:textId="77777777" w:rsidR="00CC500E" w:rsidRPr="00BC5521" w:rsidRDefault="004E2696" w:rsidP="004B1294">
      <w:pPr>
        <w:spacing w:after="0" w:line="276" w:lineRule="auto"/>
        <w:rPr>
          <w:rFonts w:cs="Arial"/>
          <w:szCs w:val="22"/>
        </w:rPr>
      </w:pPr>
      <w:r w:rsidRPr="00BC5521">
        <w:rPr>
          <w:rFonts w:cs="Arial"/>
          <w:szCs w:val="22"/>
        </w:rPr>
        <w:br/>
      </w:r>
      <w:r w:rsidR="007C3746" w:rsidRPr="00BC5521">
        <w:rPr>
          <w:rFonts w:cs="Arial"/>
          <w:szCs w:val="22"/>
        </w:rPr>
        <w:t>The</w:t>
      </w:r>
      <w:r w:rsidR="00CC500E" w:rsidRPr="00BC5521">
        <w:rPr>
          <w:rFonts w:cs="Arial"/>
          <w:szCs w:val="22"/>
        </w:rPr>
        <w:t xml:space="preserve"> African Police Civilian Oversight </w:t>
      </w:r>
      <w:r w:rsidR="007C3746" w:rsidRPr="00BC5521">
        <w:rPr>
          <w:rFonts w:cs="Arial"/>
          <w:szCs w:val="22"/>
        </w:rPr>
        <w:t>Forum (</w:t>
      </w:r>
      <w:r w:rsidR="00CC500E" w:rsidRPr="00BC5521">
        <w:rPr>
          <w:rFonts w:cs="Arial"/>
          <w:szCs w:val="22"/>
        </w:rPr>
        <w:t>APCOF)</w:t>
      </w:r>
    </w:p>
    <w:p w14:paraId="46B360B7" w14:textId="77777777" w:rsidR="00311C4E" w:rsidRPr="00BC5521" w:rsidRDefault="00311C4E" w:rsidP="004B1294">
      <w:pPr>
        <w:spacing w:after="0" w:line="276" w:lineRule="auto"/>
        <w:rPr>
          <w:rFonts w:cs="Arial"/>
          <w:szCs w:val="22"/>
        </w:rPr>
      </w:pPr>
    </w:p>
    <w:p w14:paraId="6A9231A2" w14:textId="77777777" w:rsidR="00311C4E" w:rsidRPr="00BC5521" w:rsidRDefault="00311C4E" w:rsidP="004B1294">
      <w:pPr>
        <w:spacing w:after="0" w:line="276" w:lineRule="auto"/>
        <w:rPr>
          <w:rFonts w:cs="Arial"/>
          <w:szCs w:val="22"/>
        </w:rPr>
      </w:pPr>
      <w:r w:rsidRPr="00BC5521">
        <w:rPr>
          <w:rFonts w:cs="Arial"/>
          <w:szCs w:val="22"/>
        </w:rPr>
        <w:t>Female Genital Mutilation (FGM)</w:t>
      </w:r>
    </w:p>
    <w:p w14:paraId="0586F5F0" w14:textId="77777777" w:rsidR="00A2512F" w:rsidRPr="00BC5521" w:rsidRDefault="00A2512F" w:rsidP="004B1294">
      <w:pPr>
        <w:spacing w:after="0" w:line="276" w:lineRule="auto"/>
        <w:rPr>
          <w:rFonts w:cs="Arial"/>
          <w:szCs w:val="22"/>
        </w:rPr>
      </w:pPr>
    </w:p>
    <w:p w14:paraId="2595A2C0" w14:textId="77777777" w:rsidR="00E163F3" w:rsidRPr="00BC5521" w:rsidRDefault="00E163F3" w:rsidP="004B1294">
      <w:pPr>
        <w:spacing w:after="0" w:line="276" w:lineRule="auto"/>
        <w:rPr>
          <w:rFonts w:cs="Arial"/>
          <w:szCs w:val="22"/>
        </w:rPr>
      </w:pPr>
      <w:r w:rsidRPr="00BC5521">
        <w:rPr>
          <w:rFonts w:cs="Arial"/>
          <w:szCs w:val="22"/>
        </w:rPr>
        <w:t>Female Lawyers Association Gambia (FLAG)</w:t>
      </w:r>
    </w:p>
    <w:p w14:paraId="789159D1" w14:textId="77777777" w:rsidR="00A2512F" w:rsidRPr="00BC5521" w:rsidRDefault="00A2512F" w:rsidP="004B1294">
      <w:pPr>
        <w:spacing w:after="0" w:line="276" w:lineRule="auto"/>
        <w:rPr>
          <w:rFonts w:cs="Arial"/>
          <w:szCs w:val="22"/>
        </w:rPr>
      </w:pPr>
    </w:p>
    <w:p w14:paraId="7B2F9E5C" w14:textId="77777777" w:rsidR="00E163F3" w:rsidRPr="00BC5521" w:rsidRDefault="00E163F3" w:rsidP="004B1294">
      <w:pPr>
        <w:spacing w:after="0" w:line="276" w:lineRule="auto"/>
        <w:rPr>
          <w:rFonts w:cs="Arial"/>
          <w:szCs w:val="22"/>
        </w:rPr>
      </w:pPr>
      <w:r w:rsidRPr="00BC5521">
        <w:rPr>
          <w:rFonts w:cs="Arial"/>
          <w:szCs w:val="22"/>
        </w:rPr>
        <w:t xml:space="preserve">The Gambia </w:t>
      </w:r>
      <w:r w:rsidR="007C3746" w:rsidRPr="00BC5521">
        <w:rPr>
          <w:rFonts w:cs="Arial"/>
          <w:szCs w:val="22"/>
        </w:rPr>
        <w:t>bar</w:t>
      </w:r>
      <w:r w:rsidRPr="00BC5521">
        <w:rPr>
          <w:rFonts w:cs="Arial"/>
          <w:szCs w:val="22"/>
        </w:rPr>
        <w:t xml:space="preserve"> Association (GBA)</w:t>
      </w:r>
    </w:p>
    <w:p w14:paraId="6CDB1DF0" w14:textId="77777777" w:rsidR="00311C4E" w:rsidRPr="00BC5521" w:rsidRDefault="00311C4E" w:rsidP="004B1294">
      <w:pPr>
        <w:spacing w:after="0" w:line="276" w:lineRule="auto"/>
        <w:rPr>
          <w:rFonts w:cs="Arial"/>
          <w:szCs w:val="22"/>
        </w:rPr>
      </w:pPr>
    </w:p>
    <w:p w14:paraId="2D187D65" w14:textId="77777777" w:rsidR="00311C4E" w:rsidRPr="00BC5521" w:rsidRDefault="00311C4E" w:rsidP="004B1294">
      <w:pPr>
        <w:spacing w:after="0" w:line="276" w:lineRule="auto"/>
        <w:rPr>
          <w:rFonts w:cs="Arial"/>
          <w:szCs w:val="22"/>
        </w:rPr>
      </w:pPr>
      <w:r w:rsidRPr="00BC5521">
        <w:rPr>
          <w:rFonts w:cs="Arial"/>
          <w:szCs w:val="22"/>
        </w:rPr>
        <w:t>Gender Based Violence (GBV)</w:t>
      </w:r>
    </w:p>
    <w:p w14:paraId="1F8F5340" w14:textId="77777777" w:rsidR="007C3746" w:rsidRPr="00BC5521" w:rsidRDefault="007C3746" w:rsidP="004B1294">
      <w:pPr>
        <w:spacing w:line="276" w:lineRule="auto"/>
        <w:rPr>
          <w:rFonts w:cs="Arial"/>
          <w:color w:val="000000"/>
          <w:szCs w:val="22"/>
        </w:rPr>
      </w:pPr>
    </w:p>
    <w:p w14:paraId="587983A2" w14:textId="77777777" w:rsidR="00A2512F" w:rsidRPr="00BC5521" w:rsidRDefault="007C3746" w:rsidP="004B1294">
      <w:pPr>
        <w:spacing w:line="276" w:lineRule="auto"/>
        <w:rPr>
          <w:rFonts w:cs="Arial"/>
          <w:color w:val="000000"/>
          <w:szCs w:val="22"/>
        </w:rPr>
      </w:pPr>
      <w:r w:rsidRPr="00BC5521">
        <w:rPr>
          <w:rFonts w:cs="Arial"/>
          <w:color w:val="000000"/>
          <w:szCs w:val="22"/>
        </w:rPr>
        <w:t>GFP (Gambia Police Force)</w:t>
      </w:r>
    </w:p>
    <w:p w14:paraId="48BBBF55" w14:textId="77777777" w:rsidR="007C3746" w:rsidRPr="00BC5521" w:rsidRDefault="007C3746" w:rsidP="004B1294">
      <w:pPr>
        <w:spacing w:line="276" w:lineRule="auto"/>
        <w:rPr>
          <w:rFonts w:cs="Arial"/>
          <w:color w:val="000000"/>
          <w:szCs w:val="22"/>
        </w:rPr>
      </w:pPr>
    </w:p>
    <w:p w14:paraId="65A805C8" w14:textId="77777777" w:rsidR="00E163F3" w:rsidRPr="00BC5521" w:rsidRDefault="00A2512F" w:rsidP="004B1294">
      <w:pPr>
        <w:spacing w:after="0" w:line="276" w:lineRule="auto"/>
        <w:rPr>
          <w:rFonts w:cs="Arial"/>
          <w:szCs w:val="22"/>
        </w:rPr>
      </w:pPr>
      <w:r w:rsidRPr="00BC5521">
        <w:rPr>
          <w:rFonts w:cs="Arial"/>
          <w:szCs w:val="22"/>
        </w:rPr>
        <w:t>T</w:t>
      </w:r>
      <w:r w:rsidR="00E163F3" w:rsidRPr="00BC5521">
        <w:rPr>
          <w:rFonts w:cs="Arial"/>
          <w:szCs w:val="22"/>
        </w:rPr>
        <w:t>he Gambia Law School (GLS)</w:t>
      </w:r>
    </w:p>
    <w:p w14:paraId="79F2A4B1" w14:textId="77777777" w:rsidR="00A2512F" w:rsidRPr="00BC5521" w:rsidRDefault="00A2512F" w:rsidP="004B1294">
      <w:pPr>
        <w:spacing w:after="0" w:line="276" w:lineRule="auto"/>
        <w:rPr>
          <w:rFonts w:cs="Arial"/>
          <w:szCs w:val="22"/>
        </w:rPr>
      </w:pPr>
    </w:p>
    <w:p w14:paraId="6CA50EBD" w14:textId="77777777" w:rsidR="00E163F3" w:rsidRPr="00BC5521" w:rsidRDefault="00E163F3" w:rsidP="004B1294">
      <w:pPr>
        <w:spacing w:after="0" w:line="276" w:lineRule="auto"/>
        <w:rPr>
          <w:rFonts w:cs="Arial"/>
          <w:szCs w:val="22"/>
        </w:rPr>
      </w:pPr>
      <w:r w:rsidRPr="00BC5521">
        <w:rPr>
          <w:rFonts w:cs="Arial"/>
          <w:szCs w:val="22"/>
        </w:rPr>
        <w:t>Legal Aid Act of 2008 (LAA 2008)</w:t>
      </w:r>
    </w:p>
    <w:p w14:paraId="13334CFE" w14:textId="77777777" w:rsidR="009B7EA2" w:rsidRPr="00BC5521" w:rsidRDefault="009B7EA2" w:rsidP="004B1294">
      <w:pPr>
        <w:spacing w:after="0" w:line="276" w:lineRule="auto"/>
        <w:rPr>
          <w:rFonts w:cs="Arial"/>
          <w:szCs w:val="22"/>
        </w:rPr>
      </w:pPr>
    </w:p>
    <w:p w14:paraId="321D6824" w14:textId="77777777" w:rsidR="009B7EA2" w:rsidRPr="00BC5521" w:rsidRDefault="009B7EA2" w:rsidP="004B1294">
      <w:pPr>
        <w:spacing w:after="0" w:line="276" w:lineRule="auto"/>
        <w:rPr>
          <w:rFonts w:cs="Arial"/>
          <w:szCs w:val="22"/>
        </w:rPr>
      </w:pPr>
      <w:r w:rsidRPr="00BC5521">
        <w:rPr>
          <w:rFonts w:cs="Arial"/>
          <w:szCs w:val="22"/>
        </w:rPr>
        <w:t>Ministry of Interior (MOI)</w:t>
      </w:r>
    </w:p>
    <w:p w14:paraId="2D310BF0" w14:textId="77777777" w:rsidR="009B7EA2" w:rsidRPr="00BC5521" w:rsidRDefault="009B7EA2" w:rsidP="004B1294">
      <w:pPr>
        <w:spacing w:after="0" w:line="276" w:lineRule="auto"/>
        <w:rPr>
          <w:rFonts w:cs="Arial"/>
          <w:szCs w:val="22"/>
        </w:rPr>
      </w:pPr>
    </w:p>
    <w:p w14:paraId="4DA3CE61" w14:textId="77777777" w:rsidR="009B7EA2" w:rsidRPr="00BC5521" w:rsidRDefault="009B7EA2" w:rsidP="004B1294">
      <w:pPr>
        <w:spacing w:after="0" w:line="276" w:lineRule="auto"/>
        <w:rPr>
          <w:rFonts w:cs="Arial"/>
          <w:szCs w:val="22"/>
        </w:rPr>
      </w:pPr>
      <w:r w:rsidRPr="00BC5521">
        <w:rPr>
          <w:rFonts w:cs="Arial"/>
          <w:szCs w:val="22"/>
        </w:rPr>
        <w:t>Ministry of Justice (MOJ)</w:t>
      </w:r>
    </w:p>
    <w:p w14:paraId="20313110" w14:textId="77777777" w:rsidR="00A2512F" w:rsidRPr="00BC5521" w:rsidRDefault="00A2512F" w:rsidP="004B1294">
      <w:pPr>
        <w:spacing w:after="0" w:line="276" w:lineRule="auto"/>
        <w:rPr>
          <w:rFonts w:cs="Arial"/>
          <w:szCs w:val="22"/>
        </w:rPr>
      </w:pPr>
    </w:p>
    <w:p w14:paraId="1A33F3C7" w14:textId="77777777" w:rsidR="00E163F3" w:rsidRPr="00BC5521" w:rsidRDefault="00E163F3" w:rsidP="004B1294">
      <w:pPr>
        <w:spacing w:after="0" w:line="276" w:lineRule="auto"/>
        <w:rPr>
          <w:rFonts w:cs="Arial"/>
          <w:szCs w:val="22"/>
        </w:rPr>
      </w:pPr>
      <w:r w:rsidRPr="00BC5521">
        <w:rPr>
          <w:rFonts w:cs="Arial"/>
          <w:szCs w:val="22"/>
        </w:rPr>
        <w:t>National Agency for Legal Aid (NALA)</w:t>
      </w:r>
    </w:p>
    <w:p w14:paraId="561BDF46" w14:textId="77777777" w:rsidR="00A2512F" w:rsidRPr="00BC5521" w:rsidRDefault="00A2512F" w:rsidP="004B1294">
      <w:pPr>
        <w:spacing w:after="0" w:line="276" w:lineRule="auto"/>
        <w:rPr>
          <w:rFonts w:cs="Arial"/>
          <w:szCs w:val="22"/>
        </w:rPr>
      </w:pPr>
    </w:p>
    <w:p w14:paraId="0651734C" w14:textId="77777777" w:rsidR="00E163F3" w:rsidRPr="00BC5521" w:rsidRDefault="00E163F3" w:rsidP="004B1294">
      <w:pPr>
        <w:spacing w:after="0" w:line="276" w:lineRule="auto"/>
        <w:rPr>
          <w:rFonts w:cs="Arial"/>
          <w:szCs w:val="22"/>
        </w:rPr>
      </w:pPr>
      <w:r w:rsidRPr="00BC5521">
        <w:rPr>
          <w:rFonts w:cs="Arial"/>
          <w:szCs w:val="22"/>
        </w:rPr>
        <w:t xml:space="preserve">The Network </w:t>
      </w:r>
      <w:r w:rsidR="007C3746" w:rsidRPr="00BC5521">
        <w:rPr>
          <w:rFonts w:cs="Arial"/>
          <w:szCs w:val="22"/>
        </w:rPr>
        <w:t>against</w:t>
      </w:r>
      <w:r w:rsidRPr="00BC5521">
        <w:rPr>
          <w:rFonts w:cs="Arial"/>
          <w:szCs w:val="22"/>
        </w:rPr>
        <w:t xml:space="preserve"> Gender Based Violence (NGBV)</w:t>
      </w:r>
    </w:p>
    <w:p w14:paraId="7DC0EF8A" w14:textId="77777777" w:rsidR="00A2512F" w:rsidRPr="00BC5521" w:rsidRDefault="00A2512F" w:rsidP="004B1294">
      <w:pPr>
        <w:spacing w:after="0" w:line="276" w:lineRule="auto"/>
        <w:rPr>
          <w:rFonts w:cs="Arial"/>
          <w:szCs w:val="22"/>
        </w:rPr>
      </w:pPr>
    </w:p>
    <w:p w14:paraId="6DB28587" w14:textId="77777777" w:rsidR="00E163F3" w:rsidRPr="00BC5521" w:rsidRDefault="00E163F3" w:rsidP="004B1294">
      <w:pPr>
        <w:spacing w:after="0" w:line="276" w:lineRule="auto"/>
        <w:rPr>
          <w:rFonts w:cs="Arial"/>
          <w:szCs w:val="22"/>
        </w:rPr>
      </w:pPr>
      <w:r w:rsidRPr="00BC5521">
        <w:rPr>
          <w:rFonts w:cs="Arial"/>
          <w:szCs w:val="22"/>
        </w:rPr>
        <w:t>Programme for accelerated growth and employment (PAGE)</w:t>
      </w:r>
    </w:p>
    <w:p w14:paraId="74B98ABE" w14:textId="77777777" w:rsidR="00A2512F" w:rsidRPr="00BC5521" w:rsidRDefault="00A2512F" w:rsidP="004B1294">
      <w:pPr>
        <w:spacing w:after="0" w:line="276" w:lineRule="auto"/>
        <w:rPr>
          <w:rFonts w:cs="Arial"/>
          <w:szCs w:val="22"/>
        </w:rPr>
      </w:pPr>
    </w:p>
    <w:p w14:paraId="0D0CA139" w14:textId="77777777" w:rsidR="006D4DD4" w:rsidRDefault="00A2512F" w:rsidP="004B1294">
      <w:pPr>
        <w:spacing w:after="0" w:line="276" w:lineRule="auto"/>
        <w:rPr>
          <w:rFonts w:cs="Arial"/>
          <w:szCs w:val="22"/>
        </w:rPr>
      </w:pPr>
      <w:r w:rsidRPr="00BC5521">
        <w:rPr>
          <w:rFonts w:cs="Arial"/>
          <w:szCs w:val="22"/>
        </w:rPr>
        <w:t>T</w:t>
      </w:r>
      <w:r w:rsidR="006D4DD4" w:rsidRPr="00BC5521">
        <w:rPr>
          <w:rFonts w:cs="Arial"/>
          <w:szCs w:val="22"/>
        </w:rPr>
        <w:t xml:space="preserve">he Peacebuilding </w:t>
      </w:r>
      <w:r w:rsidR="007C3746" w:rsidRPr="00BC5521">
        <w:rPr>
          <w:rFonts w:cs="Arial"/>
          <w:szCs w:val="22"/>
        </w:rPr>
        <w:t>Fund (</w:t>
      </w:r>
      <w:r w:rsidR="006D4DD4" w:rsidRPr="00BC5521">
        <w:rPr>
          <w:rFonts w:cs="Arial"/>
          <w:szCs w:val="22"/>
        </w:rPr>
        <w:t>PBF)</w:t>
      </w:r>
    </w:p>
    <w:p w14:paraId="3891C779" w14:textId="77777777" w:rsidR="003762DF" w:rsidRDefault="003762DF" w:rsidP="004B1294">
      <w:pPr>
        <w:spacing w:after="0" w:line="276" w:lineRule="auto"/>
        <w:rPr>
          <w:rFonts w:cs="Arial"/>
          <w:szCs w:val="22"/>
        </w:rPr>
      </w:pPr>
    </w:p>
    <w:p w14:paraId="4B9E3689" w14:textId="77777777" w:rsidR="003762DF" w:rsidRPr="00BC5521" w:rsidRDefault="003762DF" w:rsidP="004B1294">
      <w:pPr>
        <w:spacing w:after="0" w:line="276" w:lineRule="auto"/>
        <w:rPr>
          <w:rFonts w:cs="Arial"/>
          <w:szCs w:val="22"/>
        </w:rPr>
      </w:pPr>
      <w:r>
        <w:rPr>
          <w:rFonts w:cs="Arial"/>
          <w:szCs w:val="22"/>
        </w:rPr>
        <w:t>Think Young Women (TYW)</w:t>
      </w:r>
    </w:p>
    <w:p w14:paraId="0F9F0DD9" w14:textId="77777777" w:rsidR="00A2512F" w:rsidRPr="00BC5521" w:rsidRDefault="00A2512F" w:rsidP="004B1294">
      <w:pPr>
        <w:spacing w:after="0" w:line="276" w:lineRule="auto"/>
        <w:rPr>
          <w:rFonts w:cs="Arial"/>
          <w:szCs w:val="22"/>
        </w:rPr>
      </w:pPr>
    </w:p>
    <w:p w14:paraId="63E2FCC5" w14:textId="77777777" w:rsidR="00E163F3" w:rsidRPr="00BC5521" w:rsidRDefault="00A2512F" w:rsidP="004B1294">
      <w:pPr>
        <w:spacing w:after="0" w:line="276" w:lineRule="auto"/>
        <w:rPr>
          <w:rFonts w:cs="Arial"/>
          <w:szCs w:val="22"/>
        </w:rPr>
      </w:pPr>
      <w:r w:rsidRPr="00BC5521">
        <w:rPr>
          <w:rFonts w:cs="Arial"/>
          <w:szCs w:val="22"/>
        </w:rPr>
        <w:t>T</w:t>
      </w:r>
      <w:r w:rsidR="00E163F3" w:rsidRPr="00BC5521">
        <w:rPr>
          <w:rFonts w:cs="Arial"/>
          <w:szCs w:val="22"/>
        </w:rPr>
        <w:t>he University of the Gambia Faculty of Law (UTGFL)</w:t>
      </w:r>
    </w:p>
    <w:p w14:paraId="16080196" w14:textId="77777777" w:rsidR="00E163F3" w:rsidRPr="00BC5521" w:rsidRDefault="009B63D7" w:rsidP="004B1294">
      <w:pPr>
        <w:pStyle w:val="Heading1"/>
        <w:numPr>
          <w:ilvl w:val="0"/>
          <w:numId w:val="0"/>
        </w:numPr>
        <w:spacing w:before="0" w:after="0" w:line="276" w:lineRule="auto"/>
        <w:rPr>
          <w:rFonts w:ascii="Arial" w:hAnsi="Arial" w:cs="Arial"/>
          <w:b w:val="0"/>
          <w:sz w:val="22"/>
          <w:szCs w:val="22"/>
        </w:rPr>
      </w:pPr>
      <w:r w:rsidRPr="00BC5521">
        <w:rPr>
          <w:rFonts w:ascii="Arial" w:hAnsi="Arial" w:cs="Arial"/>
          <w:b w:val="0"/>
          <w:sz w:val="22"/>
          <w:szCs w:val="22"/>
        </w:rPr>
        <w:br w:type="page"/>
      </w:r>
    </w:p>
    <w:p w14:paraId="4C31A02C" w14:textId="77777777" w:rsidR="008F1069" w:rsidRPr="00BC5521" w:rsidRDefault="006D58B9" w:rsidP="00BC5521">
      <w:pPr>
        <w:pStyle w:val="Heading1"/>
        <w:numPr>
          <w:ilvl w:val="0"/>
          <w:numId w:val="2"/>
        </w:numPr>
        <w:spacing w:line="276" w:lineRule="auto"/>
        <w:rPr>
          <w:rFonts w:ascii="Arial" w:hAnsi="Arial" w:cs="Arial"/>
          <w:sz w:val="22"/>
          <w:szCs w:val="22"/>
        </w:rPr>
      </w:pPr>
      <w:r w:rsidRPr="00BC5521">
        <w:rPr>
          <w:rFonts w:ascii="Arial" w:hAnsi="Arial" w:cs="Arial"/>
          <w:sz w:val="22"/>
          <w:szCs w:val="22"/>
        </w:rPr>
        <w:lastRenderedPageBreak/>
        <w:t xml:space="preserve">Development </w:t>
      </w:r>
      <w:r w:rsidR="0038628D" w:rsidRPr="00BC5521">
        <w:rPr>
          <w:rFonts w:ascii="Arial" w:hAnsi="Arial" w:cs="Arial"/>
          <w:sz w:val="22"/>
          <w:szCs w:val="22"/>
        </w:rPr>
        <w:t>Challenge</w:t>
      </w:r>
      <w:r w:rsidR="00BC3596" w:rsidRPr="00BC5521">
        <w:rPr>
          <w:rFonts w:ascii="Arial" w:hAnsi="Arial" w:cs="Arial"/>
          <w:sz w:val="22"/>
          <w:szCs w:val="22"/>
        </w:rPr>
        <w:t xml:space="preserve"> </w:t>
      </w:r>
    </w:p>
    <w:p w14:paraId="26DA992B" w14:textId="77777777" w:rsidR="00A57A4E" w:rsidRPr="00BC5521" w:rsidRDefault="00D26314" w:rsidP="00BC5521">
      <w:pPr>
        <w:spacing w:line="276" w:lineRule="auto"/>
        <w:rPr>
          <w:rFonts w:cs="Arial"/>
          <w:b/>
          <w:szCs w:val="22"/>
        </w:rPr>
      </w:pPr>
      <w:r w:rsidRPr="00BC5521">
        <w:rPr>
          <w:rFonts w:cs="Arial"/>
          <w:b/>
          <w:szCs w:val="22"/>
        </w:rPr>
        <w:t xml:space="preserve">Background: </w:t>
      </w:r>
    </w:p>
    <w:p w14:paraId="2B32D0A7" w14:textId="77777777" w:rsidR="00D26314" w:rsidRPr="00BC5521" w:rsidRDefault="00D26314" w:rsidP="00BC5521">
      <w:pPr>
        <w:spacing w:line="276" w:lineRule="auto"/>
        <w:rPr>
          <w:rFonts w:cs="Arial"/>
          <w:szCs w:val="22"/>
        </w:rPr>
      </w:pPr>
    </w:p>
    <w:p w14:paraId="577B5BD3" w14:textId="77777777" w:rsidR="00D26314" w:rsidRPr="00BC5521" w:rsidRDefault="00690321" w:rsidP="00BC5521">
      <w:pPr>
        <w:pStyle w:val="NormalWeb"/>
        <w:spacing w:before="0" w:beforeAutospacing="0" w:after="240" w:afterAutospacing="0" w:line="276" w:lineRule="auto"/>
        <w:textAlignment w:val="baseline"/>
        <w:rPr>
          <w:rFonts w:ascii="Arial" w:hAnsi="Arial" w:cs="Arial"/>
          <w:color w:val="000000"/>
          <w:sz w:val="22"/>
          <w:szCs w:val="22"/>
        </w:rPr>
      </w:pPr>
      <w:r w:rsidRPr="00BC5521">
        <w:rPr>
          <w:rFonts w:ascii="Arial" w:hAnsi="Arial" w:cs="Arial"/>
          <w:color w:val="000000"/>
          <w:sz w:val="22"/>
          <w:szCs w:val="22"/>
          <w:lang w:val="en-GB"/>
        </w:rPr>
        <w:t>In The Gambia, du</w:t>
      </w:r>
      <w:r w:rsidR="00DE25A2" w:rsidRPr="00BC5521">
        <w:rPr>
          <w:rFonts w:ascii="Arial" w:hAnsi="Arial" w:cs="Arial"/>
          <w:color w:val="000000"/>
          <w:sz w:val="22"/>
          <w:szCs w:val="22"/>
        </w:rPr>
        <w:t>ring the past 22 years</w:t>
      </w:r>
      <w:r w:rsidRPr="00BC5521">
        <w:rPr>
          <w:rFonts w:ascii="Arial" w:hAnsi="Arial" w:cs="Arial"/>
          <w:color w:val="000000"/>
          <w:sz w:val="22"/>
          <w:szCs w:val="22"/>
        </w:rPr>
        <w:t xml:space="preserve"> of authoritarian regime</w:t>
      </w:r>
      <w:r w:rsidR="00DE25A2" w:rsidRPr="00BC5521">
        <w:rPr>
          <w:rFonts w:ascii="Arial" w:hAnsi="Arial" w:cs="Arial"/>
          <w:color w:val="000000"/>
          <w:sz w:val="22"/>
          <w:szCs w:val="22"/>
        </w:rPr>
        <w:t xml:space="preserve">, justice institutions were systematically manipulated to preserve the oppressive regime in power. There was constant interference and arbitrary removal of independent-minded judges by the </w:t>
      </w:r>
      <w:r w:rsidR="00705AE6" w:rsidRPr="00BC5521">
        <w:rPr>
          <w:rFonts w:ascii="Arial" w:hAnsi="Arial" w:cs="Arial"/>
          <w:color w:val="000000"/>
          <w:sz w:val="22"/>
          <w:szCs w:val="22"/>
        </w:rPr>
        <w:t>E</w:t>
      </w:r>
      <w:r w:rsidR="00DE25A2" w:rsidRPr="00BC5521">
        <w:rPr>
          <w:rFonts w:ascii="Arial" w:hAnsi="Arial" w:cs="Arial"/>
          <w:color w:val="000000"/>
          <w:sz w:val="22"/>
          <w:szCs w:val="22"/>
        </w:rPr>
        <w:t xml:space="preserve">xecutive. Consequently, there is limited public confidence in the judiciary, as former President Jammeh dispensed crude justice by </w:t>
      </w:r>
      <w:r w:rsidR="004E2696" w:rsidRPr="00BC5521">
        <w:rPr>
          <w:rFonts w:ascii="Arial" w:hAnsi="Arial" w:cs="Arial"/>
          <w:color w:val="000000"/>
          <w:sz w:val="22"/>
          <w:szCs w:val="22"/>
        </w:rPr>
        <w:t xml:space="preserve">imprisoning </w:t>
      </w:r>
      <w:r w:rsidR="00DE25A2" w:rsidRPr="00BC5521">
        <w:rPr>
          <w:rFonts w:ascii="Arial" w:hAnsi="Arial" w:cs="Arial"/>
          <w:color w:val="000000"/>
          <w:sz w:val="22"/>
          <w:szCs w:val="22"/>
        </w:rPr>
        <w:t xml:space="preserve">opponents, and often determining publicly their sentences. The perception of </w:t>
      </w:r>
      <w:r w:rsidR="004E2696" w:rsidRPr="00BC5521">
        <w:rPr>
          <w:rFonts w:ascii="Arial" w:hAnsi="Arial" w:cs="Arial"/>
          <w:color w:val="000000"/>
          <w:sz w:val="22"/>
          <w:szCs w:val="22"/>
        </w:rPr>
        <w:t xml:space="preserve">the </w:t>
      </w:r>
      <w:r w:rsidR="00DE25A2" w:rsidRPr="00BC5521">
        <w:rPr>
          <w:rFonts w:ascii="Arial" w:hAnsi="Arial" w:cs="Arial"/>
          <w:color w:val="000000"/>
          <w:sz w:val="22"/>
          <w:szCs w:val="22"/>
        </w:rPr>
        <w:t xml:space="preserve">judiciary was </w:t>
      </w:r>
      <w:r w:rsidR="005B6FCE" w:rsidRPr="00BC5521">
        <w:rPr>
          <w:rFonts w:ascii="Arial" w:hAnsi="Arial" w:cs="Arial"/>
          <w:color w:val="000000"/>
          <w:sz w:val="22"/>
          <w:szCs w:val="22"/>
        </w:rPr>
        <w:t>further worsened</w:t>
      </w:r>
      <w:r w:rsidR="00DE25A2" w:rsidRPr="00BC5521">
        <w:rPr>
          <w:rFonts w:ascii="Arial" w:hAnsi="Arial" w:cs="Arial"/>
          <w:color w:val="000000"/>
          <w:sz w:val="22"/>
          <w:szCs w:val="22"/>
        </w:rPr>
        <w:t xml:space="preserve"> by </w:t>
      </w:r>
      <w:r w:rsidR="004E2696" w:rsidRPr="00BC5521">
        <w:rPr>
          <w:rFonts w:ascii="Arial" w:hAnsi="Arial" w:cs="Arial"/>
          <w:color w:val="000000"/>
          <w:sz w:val="22"/>
          <w:szCs w:val="22"/>
        </w:rPr>
        <w:t>its</w:t>
      </w:r>
      <w:r w:rsidR="00DE25A2" w:rsidRPr="00BC5521">
        <w:rPr>
          <w:rFonts w:ascii="Arial" w:hAnsi="Arial" w:cs="Arial"/>
          <w:color w:val="000000"/>
          <w:sz w:val="22"/>
          <w:szCs w:val="22"/>
        </w:rPr>
        <w:t xml:space="preserve"> role played in trying to extend the President’s tenure after he rejected the</w:t>
      </w:r>
      <w:r w:rsidR="007F1E05" w:rsidRPr="00BC5521">
        <w:rPr>
          <w:rFonts w:ascii="Arial" w:hAnsi="Arial" w:cs="Arial"/>
          <w:color w:val="000000"/>
          <w:sz w:val="22"/>
          <w:szCs w:val="22"/>
        </w:rPr>
        <w:t xml:space="preserve"> 2016</w:t>
      </w:r>
      <w:r w:rsidR="00DE25A2" w:rsidRPr="00BC5521">
        <w:rPr>
          <w:rFonts w:ascii="Arial" w:hAnsi="Arial" w:cs="Arial"/>
          <w:color w:val="000000"/>
          <w:sz w:val="22"/>
          <w:szCs w:val="22"/>
        </w:rPr>
        <w:t xml:space="preserve"> </w:t>
      </w:r>
      <w:r w:rsidR="005B6FCE" w:rsidRPr="00BC5521">
        <w:rPr>
          <w:rFonts w:ascii="Arial" w:hAnsi="Arial" w:cs="Arial"/>
          <w:color w:val="000000"/>
          <w:sz w:val="22"/>
          <w:szCs w:val="22"/>
        </w:rPr>
        <w:t xml:space="preserve">presidential </w:t>
      </w:r>
      <w:r w:rsidR="00DE25A2" w:rsidRPr="00BC5521">
        <w:rPr>
          <w:rFonts w:ascii="Arial" w:hAnsi="Arial" w:cs="Arial"/>
          <w:color w:val="000000"/>
          <w:sz w:val="22"/>
          <w:szCs w:val="22"/>
        </w:rPr>
        <w:t xml:space="preserve">election result. </w:t>
      </w:r>
      <w:r w:rsidRPr="00BC5521">
        <w:rPr>
          <w:rFonts w:ascii="Arial" w:hAnsi="Arial" w:cs="Arial"/>
          <w:color w:val="000000"/>
          <w:sz w:val="22"/>
          <w:szCs w:val="22"/>
        </w:rPr>
        <w:t>Whil</w:t>
      </w:r>
      <w:r w:rsidR="005246E5" w:rsidRPr="00BC5521">
        <w:rPr>
          <w:rFonts w:ascii="Arial" w:hAnsi="Arial" w:cs="Arial"/>
          <w:color w:val="000000"/>
          <w:sz w:val="22"/>
          <w:szCs w:val="22"/>
        </w:rPr>
        <w:t>st</w:t>
      </w:r>
      <w:r w:rsidRPr="00BC5521">
        <w:rPr>
          <w:rFonts w:ascii="Arial" w:hAnsi="Arial" w:cs="Arial"/>
          <w:color w:val="000000"/>
          <w:sz w:val="22"/>
          <w:szCs w:val="22"/>
        </w:rPr>
        <w:t xml:space="preserve"> </w:t>
      </w:r>
      <w:r w:rsidR="005246E5" w:rsidRPr="00BC5521">
        <w:rPr>
          <w:rFonts w:ascii="Arial" w:hAnsi="Arial" w:cs="Arial"/>
          <w:color w:val="000000"/>
          <w:sz w:val="22"/>
          <w:szCs w:val="22"/>
        </w:rPr>
        <w:t>there is an established justice system</w:t>
      </w:r>
      <w:r w:rsidRPr="00BC5521">
        <w:rPr>
          <w:rFonts w:ascii="Arial" w:hAnsi="Arial" w:cs="Arial"/>
          <w:color w:val="000000"/>
          <w:sz w:val="22"/>
          <w:szCs w:val="22"/>
        </w:rPr>
        <w:t xml:space="preserve">, </w:t>
      </w:r>
      <w:r w:rsidR="005246E5" w:rsidRPr="00BC5521">
        <w:rPr>
          <w:rFonts w:ascii="Arial" w:hAnsi="Arial" w:cs="Arial"/>
          <w:color w:val="000000"/>
          <w:sz w:val="22"/>
          <w:szCs w:val="22"/>
        </w:rPr>
        <w:t>the effectiveness of this system and its institutions</w:t>
      </w:r>
      <w:r w:rsidRPr="00BC5521">
        <w:rPr>
          <w:rFonts w:ascii="Arial" w:hAnsi="Arial" w:cs="Arial"/>
          <w:color w:val="000000"/>
          <w:sz w:val="22"/>
          <w:szCs w:val="22"/>
        </w:rPr>
        <w:t xml:space="preserve"> </w:t>
      </w:r>
      <w:r w:rsidR="005246E5" w:rsidRPr="00BC5521">
        <w:rPr>
          <w:rFonts w:ascii="Arial" w:hAnsi="Arial" w:cs="Arial"/>
          <w:color w:val="000000"/>
          <w:sz w:val="22"/>
          <w:szCs w:val="22"/>
        </w:rPr>
        <w:t xml:space="preserve">has </w:t>
      </w:r>
      <w:r w:rsidRPr="00BC5521">
        <w:rPr>
          <w:rFonts w:ascii="Arial" w:hAnsi="Arial" w:cs="Arial"/>
          <w:color w:val="000000"/>
          <w:sz w:val="22"/>
          <w:szCs w:val="22"/>
        </w:rPr>
        <w:t>been undermined under the past regime.</w:t>
      </w:r>
      <w:r w:rsidR="00ED4D20" w:rsidRPr="00BC5521">
        <w:rPr>
          <w:rStyle w:val="FootnoteReference"/>
          <w:rFonts w:cs="Arial"/>
          <w:color w:val="000000"/>
          <w:sz w:val="22"/>
          <w:szCs w:val="22"/>
        </w:rPr>
        <w:footnoteReference w:id="2"/>
      </w:r>
    </w:p>
    <w:p w14:paraId="327EA098" w14:textId="77777777" w:rsidR="00D50F93" w:rsidRPr="00BC5521" w:rsidRDefault="00C56958" w:rsidP="00BC5521">
      <w:pPr>
        <w:pStyle w:val="NormalWeb"/>
        <w:spacing w:before="0" w:beforeAutospacing="0" w:after="240" w:afterAutospacing="0" w:line="276" w:lineRule="auto"/>
        <w:textAlignment w:val="baseline"/>
        <w:rPr>
          <w:rFonts w:ascii="Arial" w:hAnsi="Arial" w:cs="Arial"/>
          <w:color w:val="000000"/>
          <w:sz w:val="22"/>
          <w:szCs w:val="22"/>
        </w:rPr>
      </w:pPr>
      <w:r w:rsidRPr="00BC5521">
        <w:rPr>
          <w:rFonts w:ascii="Arial" w:hAnsi="Arial" w:cs="Arial"/>
          <w:color w:val="000000"/>
          <w:sz w:val="22"/>
          <w:szCs w:val="22"/>
        </w:rPr>
        <w:t>The new Government is under pressure to urgently meet the aspirations of the Gambian people for justice. At the same time, t</w:t>
      </w:r>
      <w:r w:rsidR="00D26314" w:rsidRPr="00BC5521">
        <w:rPr>
          <w:rFonts w:ascii="Arial" w:hAnsi="Arial" w:cs="Arial"/>
          <w:color w:val="000000"/>
          <w:sz w:val="22"/>
          <w:szCs w:val="22"/>
        </w:rPr>
        <w:t>he justice sector is underfunded and suffering from a lack of physical facilities and human resources.</w:t>
      </w:r>
      <w:r w:rsidR="00D26314" w:rsidRPr="00BC5521">
        <w:rPr>
          <w:rStyle w:val="FootnoteReference"/>
          <w:rFonts w:cs="Arial"/>
          <w:color w:val="000000"/>
          <w:sz w:val="22"/>
          <w:szCs w:val="22"/>
        </w:rPr>
        <w:footnoteReference w:id="3"/>
      </w:r>
      <w:r w:rsidR="00D26314" w:rsidRPr="00BC5521">
        <w:rPr>
          <w:rFonts w:ascii="Arial" w:hAnsi="Arial" w:cs="Arial"/>
          <w:color w:val="000000"/>
          <w:sz w:val="22"/>
          <w:szCs w:val="22"/>
        </w:rPr>
        <w:t xml:space="preserve"> </w:t>
      </w:r>
      <w:r w:rsidR="00DE25A2" w:rsidRPr="00BC5521">
        <w:rPr>
          <w:rFonts w:ascii="Arial" w:hAnsi="Arial" w:cs="Arial"/>
          <w:color w:val="000000"/>
          <w:sz w:val="22"/>
          <w:szCs w:val="22"/>
        </w:rPr>
        <w:t>Justice delivery has been slow</w:t>
      </w:r>
      <w:r w:rsidRPr="00BC5521">
        <w:rPr>
          <w:rFonts w:ascii="Arial" w:hAnsi="Arial" w:cs="Arial"/>
          <w:color w:val="000000"/>
          <w:sz w:val="22"/>
          <w:szCs w:val="22"/>
        </w:rPr>
        <w:t xml:space="preserve"> and </w:t>
      </w:r>
      <w:r w:rsidR="00D518AC" w:rsidRPr="00BC5521">
        <w:rPr>
          <w:rFonts w:ascii="Arial" w:hAnsi="Arial" w:cs="Arial"/>
          <w:color w:val="000000"/>
          <w:sz w:val="22"/>
          <w:szCs w:val="22"/>
        </w:rPr>
        <w:t>there has been a lack of confidence in the system</w:t>
      </w:r>
      <w:r w:rsidR="00DE25A2" w:rsidRPr="00BC5521">
        <w:rPr>
          <w:rFonts w:ascii="Arial" w:hAnsi="Arial" w:cs="Arial"/>
          <w:color w:val="000000"/>
          <w:sz w:val="22"/>
          <w:szCs w:val="22"/>
        </w:rPr>
        <w:t xml:space="preserve">, and </w:t>
      </w:r>
      <w:r w:rsidR="00690321" w:rsidRPr="00BC5521">
        <w:rPr>
          <w:rFonts w:ascii="Arial" w:hAnsi="Arial" w:cs="Arial"/>
          <w:color w:val="000000"/>
          <w:sz w:val="22"/>
          <w:szCs w:val="22"/>
        </w:rPr>
        <w:t>consequently</w:t>
      </w:r>
      <w:r w:rsidR="004B1294">
        <w:rPr>
          <w:rFonts w:ascii="Arial" w:hAnsi="Arial" w:cs="Arial"/>
          <w:color w:val="000000"/>
          <w:sz w:val="22"/>
          <w:szCs w:val="22"/>
        </w:rPr>
        <w:t>,</w:t>
      </w:r>
      <w:r w:rsidR="00690321" w:rsidRPr="00BC5521">
        <w:rPr>
          <w:rFonts w:ascii="Arial" w:hAnsi="Arial" w:cs="Arial"/>
          <w:color w:val="000000"/>
          <w:sz w:val="22"/>
          <w:szCs w:val="22"/>
        </w:rPr>
        <w:t xml:space="preserve"> </w:t>
      </w:r>
      <w:r w:rsidR="00DE25A2" w:rsidRPr="00BC5521">
        <w:rPr>
          <w:rFonts w:ascii="Arial" w:hAnsi="Arial" w:cs="Arial"/>
          <w:color w:val="000000"/>
          <w:sz w:val="22"/>
          <w:szCs w:val="22"/>
        </w:rPr>
        <w:t>there has been a marke</w:t>
      </w:r>
      <w:r w:rsidR="00514F99" w:rsidRPr="00BC5521">
        <w:rPr>
          <w:rFonts w:ascii="Arial" w:hAnsi="Arial" w:cs="Arial"/>
          <w:color w:val="000000"/>
          <w:sz w:val="22"/>
          <w:szCs w:val="22"/>
        </w:rPr>
        <w:t xml:space="preserve">d </w:t>
      </w:r>
      <w:r w:rsidRPr="00BC5521">
        <w:rPr>
          <w:rFonts w:ascii="Arial" w:hAnsi="Arial" w:cs="Arial"/>
          <w:color w:val="000000"/>
          <w:sz w:val="22"/>
          <w:szCs w:val="22"/>
        </w:rPr>
        <w:t>deficit in access to justice</w:t>
      </w:r>
      <w:r w:rsidR="00C22D49" w:rsidRPr="00BC5521">
        <w:rPr>
          <w:rFonts w:ascii="Arial" w:hAnsi="Arial" w:cs="Arial"/>
          <w:color w:val="000000"/>
          <w:sz w:val="22"/>
          <w:szCs w:val="22"/>
        </w:rPr>
        <w:t xml:space="preserve"> for the population</w:t>
      </w:r>
      <w:r w:rsidRPr="00BC5521">
        <w:rPr>
          <w:rFonts w:ascii="Arial" w:hAnsi="Arial" w:cs="Arial"/>
          <w:color w:val="000000"/>
          <w:sz w:val="22"/>
          <w:szCs w:val="22"/>
        </w:rPr>
        <w:t xml:space="preserve">. </w:t>
      </w:r>
      <w:r w:rsidR="004B1294">
        <w:rPr>
          <w:rFonts w:ascii="Arial" w:hAnsi="Arial" w:cs="Arial"/>
          <w:color w:val="000000"/>
          <w:sz w:val="22"/>
          <w:szCs w:val="22"/>
        </w:rPr>
        <w:t>Very limited</w:t>
      </w:r>
      <w:r w:rsidR="00B45B63" w:rsidRPr="00BC5521">
        <w:rPr>
          <w:rFonts w:ascii="Arial" w:hAnsi="Arial" w:cs="Arial"/>
          <w:color w:val="000000"/>
          <w:sz w:val="22"/>
          <w:szCs w:val="22"/>
        </w:rPr>
        <w:t xml:space="preserve"> state</w:t>
      </w:r>
      <w:r w:rsidR="00514F99" w:rsidRPr="00BC5521">
        <w:rPr>
          <w:rFonts w:ascii="Arial" w:hAnsi="Arial" w:cs="Arial"/>
          <w:color w:val="000000"/>
          <w:sz w:val="22"/>
          <w:szCs w:val="22"/>
        </w:rPr>
        <w:t xml:space="preserve"> support mechanism</w:t>
      </w:r>
      <w:r w:rsidR="004B1294">
        <w:rPr>
          <w:rFonts w:ascii="Arial" w:hAnsi="Arial" w:cs="Arial"/>
          <w:color w:val="000000"/>
          <w:sz w:val="22"/>
          <w:szCs w:val="22"/>
        </w:rPr>
        <w:t>s</w:t>
      </w:r>
      <w:r w:rsidR="00514F99" w:rsidRPr="00BC5521">
        <w:rPr>
          <w:rFonts w:ascii="Arial" w:hAnsi="Arial" w:cs="Arial"/>
          <w:color w:val="000000"/>
          <w:sz w:val="22"/>
          <w:szCs w:val="22"/>
        </w:rPr>
        <w:t xml:space="preserve"> or legal </w:t>
      </w:r>
      <w:r w:rsidR="00690321" w:rsidRPr="00BC5521">
        <w:rPr>
          <w:rFonts w:ascii="Arial" w:hAnsi="Arial" w:cs="Arial"/>
          <w:color w:val="000000"/>
          <w:sz w:val="22"/>
          <w:szCs w:val="22"/>
        </w:rPr>
        <w:t>aid services</w:t>
      </w:r>
      <w:r w:rsidR="00514F99" w:rsidRPr="00BC5521">
        <w:rPr>
          <w:rFonts w:ascii="Arial" w:hAnsi="Arial" w:cs="Arial"/>
          <w:color w:val="000000"/>
          <w:sz w:val="22"/>
          <w:szCs w:val="22"/>
        </w:rPr>
        <w:t xml:space="preserve"> are available for victims, and defendants. </w:t>
      </w:r>
    </w:p>
    <w:p w14:paraId="3EE3B31F" w14:textId="77777777" w:rsidR="00DE25A2" w:rsidRPr="00BC5521" w:rsidRDefault="007A2FA1" w:rsidP="00BC5521">
      <w:pPr>
        <w:pStyle w:val="NormalWeb"/>
        <w:spacing w:before="0" w:beforeAutospacing="0" w:after="240" w:afterAutospacing="0" w:line="276" w:lineRule="auto"/>
        <w:textAlignment w:val="baseline"/>
        <w:rPr>
          <w:rFonts w:ascii="Arial" w:hAnsi="Arial" w:cs="Arial"/>
          <w:color w:val="000000"/>
          <w:sz w:val="22"/>
          <w:szCs w:val="22"/>
        </w:rPr>
      </w:pPr>
      <w:r>
        <w:rPr>
          <w:rFonts w:ascii="Arial" w:hAnsi="Arial" w:cs="Arial"/>
          <w:color w:val="000000"/>
          <w:sz w:val="22"/>
          <w:szCs w:val="22"/>
        </w:rPr>
        <w:t>The</w:t>
      </w:r>
      <w:r w:rsidR="00D23ED5" w:rsidRPr="00BC5521">
        <w:rPr>
          <w:rFonts w:ascii="Arial" w:hAnsi="Arial" w:cs="Arial"/>
          <w:color w:val="000000"/>
          <w:sz w:val="22"/>
          <w:szCs w:val="22"/>
        </w:rPr>
        <w:t xml:space="preserve"> former regime </w:t>
      </w:r>
      <w:r w:rsidR="00D50F93" w:rsidRPr="00BC5521">
        <w:rPr>
          <w:rFonts w:ascii="Arial" w:hAnsi="Arial" w:cs="Arial"/>
          <w:color w:val="000000"/>
          <w:sz w:val="22"/>
          <w:szCs w:val="22"/>
        </w:rPr>
        <w:t>built</w:t>
      </w:r>
      <w:r w:rsidR="00D23ED5" w:rsidRPr="00BC5521">
        <w:rPr>
          <w:rFonts w:ascii="Arial" w:hAnsi="Arial" w:cs="Arial"/>
          <w:color w:val="000000"/>
          <w:sz w:val="22"/>
          <w:szCs w:val="22"/>
        </w:rPr>
        <w:t xml:space="preserve"> an abusive state security apparatus as a means for repression, </w:t>
      </w:r>
      <w:r w:rsidR="004B1294">
        <w:rPr>
          <w:rFonts w:ascii="Arial" w:hAnsi="Arial" w:cs="Arial"/>
          <w:color w:val="000000"/>
          <w:sz w:val="22"/>
          <w:szCs w:val="22"/>
        </w:rPr>
        <w:t xml:space="preserve">undermining </w:t>
      </w:r>
      <w:r w:rsidR="00D23ED5" w:rsidRPr="00BC5521">
        <w:rPr>
          <w:rFonts w:ascii="Arial" w:hAnsi="Arial" w:cs="Arial"/>
          <w:color w:val="000000"/>
          <w:sz w:val="22"/>
          <w:szCs w:val="22"/>
        </w:rPr>
        <w:t xml:space="preserve">the role of the Gambia </w:t>
      </w:r>
      <w:r w:rsidR="00D50F93" w:rsidRPr="00BC5521">
        <w:rPr>
          <w:rFonts w:ascii="Arial" w:hAnsi="Arial" w:cs="Arial"/>
          <w:color w:val="000000"/>
          <w:sz w:val="22"/>
          <w:szCs w:val="22"/>
        </w:rPr>
        <w:t xml:space="preserve">Police Force </w:t>
      </w:r>
      <w:r w:rsidR="004B1294">
        <w:rPr>
          <w:rFonts w:ascii="Arial" w:hAnsi="Arial" w:cs="Arial"/>
          <w:color w:val="000000"/>
          <w:sz w:val="22"/>
          <w:szCs w:val="22"/>
        </w:rPr>
        <w:t xml:space="preserve">(GPF) </w:t>
      </w:r>
      <w:r w:rsidR="00D50F93" w:rsidRPr="00BC5521">
        <w:rPr>
          <w:rFonts w:ascii="Arial" w:hAnsi="Arial" w:cs="Arial"/>
          <w:color w:val="000000"/>
          <w:sz w:val="22"/>
          <w:szCs w:val="22"/>
        </w:rPr>
        <w:t>in charge of internal security service and</w:t>
      </w:r>
      <w:r w:rsidR="00D26314" w:rsidRPr="00BC5521">
        <w:rPr>
          <w:rFonts w:ascii="Arial" w:hAnsi="Arial" w:cs="Arial"/>
          <w:color w:val="000000"/>
          <w:sz w:val="22"/>
          <w:szCs w:val="22"/>
        </w:rPr>
        <w:t xml:space="preserve"> as </w:t>
      </w:r>
      <w:r w:rsidR="0006645A" w:rsidRPr="00BC5521">
        <w:rPr>
          <w:rFonts w:ascii="Arial" w:hAnsi="Arial" w:cs="Arial"/>
          <w:color w:val="000000"/>
          <w:sz w:val="22"/>
          <w:szCs w:val="22"/>
        </w:rPr>
        <w:t xml:space="preserve">a </w:t>
      </w:r>
      <w:r w:rsidR="00D26314" w:rsidRPr="00BC5521">
        <w:rPr>
          <w:rFonts w:ascii="Arial" w:hAnsi="Arial" w:cs="Arial"/>
          <w:color w:val="000000"/>
          <w:sz w:val="22"/>
          <w:szCs w:val="22"/>
        </w:rPr>
        <w:t>key</w:t>
      </w:r>
      <w:r w:rsidR="00D50F93" w:rsidRPr="00BC5521">
        <w:rPr>
          <w:rFonts w:ascii="Arial" w:hAnsi="Arial" w:cs="Arial"/>
          <w:color w:val="000000"/>
          <w:sz w:val="22"/>
          <w:szCs w:val="22"/>
        </w:rPr>
        <w:t xml:space="preserve"> institution of the criminal justice system. </w:t>
      </w:r>
      <w:r w:rsidR="004B1294">
        <w:rPr>
          <w:rFonts w:ascii="Arial" w:hAnsi="Arial" w:cs="Arial"/>
          <w:color w:val="000000"/>
          <w:sz w:val="22"/>
          <w:szCs w:val="22"/>
        </w:rPr>
        <w:t>As a result</w:t>
      </w:r>
      <w:r w:rsidR="00D50F93" w:rsidRPr="00BC5521">
        <w:rPr>
          <w:rFonts w:ascii="Arial" w:hAnsi="Arial" w:cs="Arial"/>
          <w:color w:val="000000"/>
          <w:sz w:val="22"/>
          <w:szCs w:val="22"/>
        </w:rPr>
        <w:t xml:space="preserve">, </w:t>
      </w:r>
      <w:r w:rsidR="004B1294">
        <w:rPr>
          <w:rFonts w:ascii="Arial" w:hAnsi="Arial" w:cs="Arial"/>
          <w:color w:val="000000"/>
          <w:sz w:val="22"/>
          <w:szCs w:val="22"/>
        </w:rPr>
        <w:t>GPF</w:t>
      </w:r>
      <w:r w:rsidR="00D50F93" w:rsidRPr="00BC5521">
        <w:rPr>
          <w:rFonts w:ascii="Arial" w:hAnsi="Arial" w:cs="Arial"/>
          <w:color w:val="000000"/>
          <w:sz w:val="22"/>
          <w:szCs w:val="22"/>
        </w:rPr>
        <w:t xml:space="preserve"> lacks adequate quantity and quality of human resources as well as scientific </w:t>
      </w:r>
      <w:r w:rsidR="00B639F6" w:rsidRPr="00BC5521">
        <w:rPr>
          <w:rFonts w:ascii="Arial" w:hAnsi="Arial" w:cs="Arial"/>
          <w:color w:val="000000"/>
          <w:sz w:val="22"/>
          <w:szCs w:val="22"/>
        </w:rPr>
        <w:t xml:space="preserve">training </w:t>
      </w:r>
      <w:r w:rsidR="00D50F93" w:rsidRPr="00BC5521">
        <w:rPr>
          <w:rFonts w:ascii="Arial" w:hAnsi="Arial" w:cs="Arial"/>
          <w:color w:val="000000"/>
          <w:sz w:val="22"/>
          <w:szCs w:val="22"/>
        </w:rPr>
        <w:t xml:space="preserve">and equipment for criminal investigation, which is a major impediment to access to fair justice service delivery. </w:t>
      </w:r>
    </w:p>
    <w:p w14:paraId="405B862D" w14:textId="77777777" w:rsidR="0075203B" w:rsidRPr="00BC5521" w:rsidRDefault="00C9382C" w:rsidP="00BC5521">
      <w:pPr>
        <w:pStyle w:val="NormalWeb"/>
        <w:spacing w:before="0" w:beforeAutospacing="0" w:after="240" w:afterAutospacing="0" w:line="276" w:lineRule="auto"/>
        <w:textAlignment w:val="baseline"/>
        <w:rPr>
          <w:rFonts w:ascii="Arial" w:hAnsi="Arial" w:cs="Arial"/>
          <w:color w:val="000000"/>
          <w:sz w:val="22"/>
          <w:szCs w:val="22"/>
        </w:rPr>
      </w:pPr>
      <w:r w:rsidRPr="00BC5521">
        <w:rPr>
          <w:rFonts w:ascii="Arial" w:hAnsi="Arial" w:cs="Arial"/>
          <w:color w:val="000000"/>
          <w:sz w:val="22"/>
          <w:szCs w:val="22"/>
        </w:rPr>
        <w:t xml:space="preserve">Building an inclusive and effective justice system based on </w:t>
      </w:r>
      <w:r w:rsidR="004E2696" w:rsidRPr="00BC5521">
        <w:rPr>
          <w:rFonts w:ascii="Arial" w:hAnsi="Arial" w:cs="Arial"/>
          <w:color w:val="000000"/>
          <w:sz w:val="22"/>
          <w:szCs w:val="22"/>
        </w:rPr>
        <w:t xml:space="preserve">the </w:t>
      </w:r>
      <w:r w:rsidRPr="00BC5521">
        <w:rPr>
          <w:rFonts w:ascii="Arial" w:hAnsi="Arial" w:cs="Arial"/>
          <w:color w:val="000000"/>
          <w:sz w:val="22"/>
          <w:szCs w:val="22"/>
        </w:rPr>
        <w:t xml:space="preserve">rule of law and human rights is </w:t>
      </w:r>
      <w:r w:rsidR="00515B5E" w:rsidRPr="00BC5521">
        <w:rPr>
          <w:rFonts w:ascii="Arial" w:hAnsi="Arial" w:cs="Arial"/>
          <w:color w:val="000000"/>
          <w:sz w:val="22"/>
          <w:szCs w:val="22"/>
        </w:rPr>
        <w:t xml:space="preserve">requisite </w:t>
      </w:r>
      <w:r w:rsidRPr="00BC5521">
        <w:rPr>
          <w:rFonts w:ascii="Arial" w:hAnsi="Arial" w:cs="Arial"/>
          <w:color w:val="000000"/>
          <w:sz w:val="22"/>
          <w:szCs w:val="22"/>
        </w:rPr>
        <w:t xml:space="preserve">for a stable democracy and </w:t>
      </w:r>
      <w:r w:rsidR="00C56958" w:rsidRPr="00BC5521">
        <w:rPr>
          <w:rFonts w:ascii="Arial" w:hAnsi="Arial" w:cs="Arial"/>
          <w:color w:val="000000"/>
          <w:sz w:val="22"/>
          <w:szCs w:val="22"/>
        </w:rPr>
        <w:t>sustaining peace in The Gambia – and the realization of S</w:t>
      </w:r>
      <w:r w:rsidR="004B1294">
        <w:rPr>
          <w:rFonts w:ascii="Arial" w:hAnsi="Arial" w:cs="Arial"/>
          <w:color w:val="000000"/>
          <w:sz w:val="22"/>
          <w:szCs w:val="22"/>
        </w:rPr>
        <w:t xml:space="preserve">ustainable </w:t>
      </w:r>
      <w:r w:rsidR="00C56958" w:rsidRPr="00BC5521">
        <w:rPr>
          <w:rFonts w:ascii="Arial" w:hAnsi="Arial" w:cs="Arial"/>
          <w:color w:val="000000"/>
          <w:sz w:val="22"/>
          <w:szCs w:val="22"/>
        </w:rPr>
        <w:t>D</w:t>
      </w:r>
      <w:r w:rsidR="004B1294">
        <w:rPr>
          <w:rFonts w:ascii="Arial" w:hAnsi="Arial" w:cs="Arial"/>
          <w:color w:val="000000"/>
          <w:sz w:val="22"/>
          <w:szCs w:val="22"/>
        </w:rPr>
        <w:t xml:space="preserve">evelopment </w:t>
      </w:r>
      <w:r w:rsidR="00C56958" w:rsidRPr="00BC5521">
        <w:rPr>
          <w:rFonts w:ascii="Arial" w:hAnsi="Arial" w:cs="Arial"/>
          <w:color w:val="000000"/>
          <w:sz w:val="22"/>
          <w:szCs w:val="22"/>
        </w:rPr>
        <w:t>G</w:t>
      </w:r>
      <w:r w:rsidR="004B1294">
        <w:rPr>
          <w:rFonts w:ascii="Arial" w:hAnsi="Arial" w:cs="Arial"/>
          <w:color w:val="000000"/>
          <w:sz w:val="22"/>
          <w:szCs w:val="22"/>
        </w:rPr>
        <w:t>oal</w:t>
      </w:r>
      <w:r w:rsidR="00C56958" w:rsidRPr="00BC5521">
        <w:rPr>
          <w:rFonts w:ascii="Arial" w:hAnsi="Arial" w:cs="Arial"/>
          <w:color w:val="000000"/>
          <w:sz w:val="22"/>
          <w:szCs w:val="22"/>
        </w:rPr>
        <w:t xml:space="preserve"> 16 - promoting a peaceful and inclusive society for sustainable development, providing access to justice for all and build effective, accountable and inclusive institutions at all levels. </w:t>
      </w:r>
      <w:r w:rsidRPr="00BC5521">
        <w:rPr>
          <w:rFonts w:ascii="Arial" w:hAnsi="Arial" w:cs="Arial"/>
          <w:color w:val="000000"/>
          <w:sz w:val="22"/>
          <w:szCs w:val="22"/>
        </w:rPr>
        <w:t xml:space="preserve">Legal reform as well as reform and capacity building of the justice system is imperative to re-establish standards and procedures, </w:t>
      </w:r>
      <w:r w:rsidR="00B639F6" w:rsidRPr="00BC5521">
        <w:rPr>
          <w:rFonts w:ascii="Arial" w:hAnsi="Arial" w:cs="Arial"/>
          <w:color w:val="000000"/>
          <w:sz w:val="22"/>
          <w:szCs w:val="22"/>
        </w:rPr>
        <w:t xml:space="preserve">to </w:t>
      </w:r>
      <w:r w:rsidRPr="00BC5521">
        <w:rPr>
          <w:rFonts w:ascii="Arial" w:hAnsi="Arial" w:cs="Arial"/>
          <w:color w:val="000000"/>
          <w:sz w:val="22"/>
          <w:szCs w:val="22"/>
        </w:rPr>
        <w:t xml:space="preserve">enhance the capacity, accountability and oversight of the judiciary and justice institutions in line with basic principles </w:t>
      </w:r>
      <w:r w:rsidR="00B639F6" w:rsidRPr="00BC5521">
        <w:rPr>
          <w:rFonts w:ascii="Arial" w:hAnsi="Arial" w:cs="Arial"/>
          <w:color w:val="000000"/>
          <w:sz w:val="22"/>
          <w:szCs w:val="22"/>
        </w:rPr>
        <w:t xml:space="preserve">of </w:t>
      </w:r>
      <w:r w:rsidRPr="00BC5521">
        <w:rPr>
          <w:rFonts w:ascii="Arial" w:hAnsi="Arial" w:cs="Arial"/>
          <w:color w:val="000000"/>
          <w:sz w:val="22"/>
          <w:szCs w:val="22"/>
        </w:rPr>
        <w:t>independence of the judiciary</w:t>
      </w:r>
      <w:r w:rsidR="00B639F6" w:rsidRPr="00BC5521">
        <w:rPr>
          <w:rFonts w:ascii="Arial" w:hAnsi="Arial" w:cs="Arial"/>
          <w:color w:val="000000"/>
          <w:sz w:val="22"/>
          <w:szCs w:val="22"/>
        </w:rPr>
        <w:t>,</w:t>
      </w:r>
      <w:r w:rsidRPr="00BC5521">
        <w:rPr>
          <w:rFonts w:ascii="Arial" w:hAnsi="Arial" w:cs="Arial"/>
          <w:color w:val="000000"/>
          <w:sz w:val="22"/>
          <w:szCs w:val="22"/>
        </w:rPr>
        <w:t xml:space="preserve"> to ensure fair justice service delivery to all Gambians,</w:t>
      </w:r>
      <w:r w:rsidR="00B639F6" w:rsidRPr="00BC5521">
        <w:rPr>
          <w:rFonts w:ascii="Arial" w:hAnsi="Arial" w:cs="Arial"/>
          <w:color w:val="000000"/>
          <w:sz w:val="22"/>
          <w:szCs w:val="22"/>
        </w:rPr>
        <w:t xml:space="preserve"> </w:t>
      </w:r>
      <w:r w:rsidR="004E2696" w:rsidRPr="00BC5521">
        <w:rPr>
          <w:rFonts w:ascii="Arial" w:hAnsi="Arial" w:cs="Arial"/>
          <w:color w:val="000000"/>
          <w:sz w:val="22"/>
          <w:szCs w:val="22"/>
        </w:rPr>
        <w:t xml:space="preserve">in particular women and children, </w:t>
      </w:r>
      <w:r w:rsidR="00B639F6" w:rsidRPr="00BC5521">
        <w:rPr>
          <w:rFonts w:ascii="Arial" w:hAnsi="Arial" w:cs="Arial"/>
          <w:color w:val="000000"/>
          <w:sz w:val="22"/>
          <w:szCs w:val="22"/>
        </w:rPr>
        <w:t>and</w:t>
      </w:r>
      <w:r w:rsidRPr="00BC5521">
        <w:rPr>
          <w:rFonts w:ascii="Arial" w:hAnsi="Arial" w:cs="Arial"/>
          <w:color w:val="000000"/>
          <w:sz w:val="22"/>
          <w:szCs w:val="22"/>
        </w:rPr>
        <w:t xml:space="preserve"> to deal with the past and address grievances and prepare the future to build democracy based on rule of law and human rights</w:t>
      </w:r>
      <w:r w:rsidR="00C56958" w:rsidRPr="00BC5521">
        <w:rPr>
          <w:rFonts w:ascii="Arial" w:hAnsi="Arial" w:cs="Arial"/>
          <w:color w:val="000000"/>
          <w:sz w:val="22"/>
          <w:szCs w:val="22"/>
        </w:rPr>
        <w:t xml:space="preserve">. </w:t>
      </w:r>
    </w:p>
    <w:p w14:paraId="123744FE" w14:textId="77777777" w:rsidR="008E379C" w:rsidRPr="00BC5521" w:rsidRDefault="00D26314" w:rsidP="00BC5521">
      <w:pPr>
        <w:pStyle w:val="NormalWeb"/>
        <w:spacing w:before="0" w:beforeAutospacing="0" w:after="240" w:afterAutospacing="0" w:line="276" w:lineRule="auto"/>
        <w:textAlignment w:val="baseline"/>
        <w:rPr>
          <w:rFonts w:ascii="Arial" w:hAnsi="Arial" w:cs="Arial"/>
          <w:b/>
          <w:color w:val="000000"/>
          <w:sz w:val="22"/>
          <w:szCs w:val="22"/>
        </w:rPr>
      </w:pPr>
      <w:r w:rsidRPr="00BC5521">
        <w:rPr>
          <w:rFonts w:ascii="Arial" w:hAnsi="Arial" w:cs="Arial"/>
          <w:b/>
          <w:color w:val="000000"/>
          <w:sz w:val="22"/>
          <w:szCs w:val="22"/>
        </w:rPr>
        <w:t xml:space="preserve">Situation analysis: </w:t>
      </w:r>
    </w:p>
    <w:p w14:paraId="6D5E732D" w14:textId="77777777" w:rsidR="0048681D" w:rsidRPr="007A2FA1" w:rsidRDefault="007A2FA1" w:rsidP="00BC5521">
      <w:pPr>
        <w:spacing w:line="276" w:lineRule="auto"/>
        <w:rPr>
          <w:rFonts w:cs="Arial"/>
          <w:b/>
          <w:i/>
          <w:szCs w:val="22"/>
        </w:rPr>
      </w:pPr>
      <w:r>
        <w:rPr>
          <w:rFonts w:cs="Arial"/>
          <w:b/>
          <w:i/>
          <w:szCs w:val="22"/>
        </w:rPr>
        <w:t>Tripartite Justice System</w:t>
      </w:r>
    </w:p>
    <w:p w14:paraId="5B757A4F" w14:textId="77777777" w:rsidR="00F92573" w:rsidRPr="00BC5521" w:rsidRDefault="0048681D" w:rsidP="00BC5521">
      <w:pPr>
        <w:spacing w:after="200" w:line="276" w:lineRule="auto"/>
        <w:rPr>
          <w:rFonts w:cs="Arial"/>
          <w:szCs w:val="22"/>
        </w:rPr>
      </w:pPr>
      <w:r w:rsidRPr="00BC5521">
        <w:rPr>
          <w:rFonts w:cs="Arial"/>
          <w:szCs w:val="22"/>
        </w:rPr>
        <w:t xml:space="preserve">The Gambia's legal system is based on a tripartite system: </w:t>
      </w:r>
      <w:r w:rsidR="00D44CBF">
        <w:rPr>
          <w:rFonts w:cs="Arial"/>
          <w:szCs w:val="22"/>
        </w:rPr>
        <w:t xml:space="preserve">(1) </w:t>
      </w:r>
      <w:r w:rsidRPr="00BC5521">
        <w:rPr>
          <w:rFonts w:cs="Arial"/>
          <w:szCs w:val="22"/>
        </w:rPr>
        <w:t xml:space="preserve">English law, including the common law and principles of equity and statute law; </w:t>
      </w:r>
      <w:r w:rsidR="00D44CBF">
        <w:rPr>
          <w:rFonts w:cs="Arial"/>
          <w:szCs w:val="22"/>
        </w:rPr>
        <w:t xml:space="preserve">(2) </w:t>
      </w:r>
      <w:r w:rsidRPr="00BC5521">
        <w:rPr>
          <w:rFonts w:cs="Arial"/>
          <w:szCs w:val="22"/>
        </w:rPr>
        <w:t xml:space="preserve">customary law, which is administered by district tribunals; and </w:t>
      </w:r>
      <w:r w:rsidR="00D44CBF">
        <w:rPr>
          <w:rFonts w:cs="Arial"/>
          <w:szCs w:val="22"/>
        </w:rPr>
        <w:t xml:space="preserve">(3) </w:t>
      </w:r>
      <w:r w:rsidRPr="00BC5521">
        <w:rPr>
          <w:rFonts w:cs="Arial"/>
          <w:szCs w:val="22"/>
        </w:rPr>
        <w:t>Islamic/</w:t>
      </w:r>
      <w:r w:rsidR="005977F3" w:rsidRPr="00BC5521">
        <w:rPr>
          <w:rFonts w:cs="Arial"/>
          <w:szCs w:val="22"/>
        </w:rPr>
        <w:t>Sharia</w:t>
      </w:r>
      <w:r w:rsidRPr="00BC5521">
        <w:rPr>
          <w:rFonts w:cs="Arial"/>
          <w:szCs w:val="22"/>
        </w:rPr>
        <w:t xml:space="preserve"> law</w:t>
      </w:r>
      <w:r w:rsidR="004E2696" w:rsidRPr="00BC5521">
        <w:rPr>
          <w:rFonts w:cs="Arial"/>
          <w:szCs w:val="22"/>
        </w:rPr>
        <w:t xml:space="preserve"> on matters relating to marriage, divorce and inheritance</w:t>
      </w:r>
      <w:r w:rsidRPr="00BC5521">
        <w:rPr>
          <w:rFonts w:cs="Arial"/>
          <w:szCs w:val="22"/>
        </w:rPr>
        <w:t xml:space="preserve">, which is administered by a Cadi Court system. The latter two systems apply only to Gambians and/or Muslims. </w:t>
      </w:r>
    </w:p>
    <w:p w14:paraId="44E2175E" w14:textId="77777777" w:rsidR="007A2FA1" w:rsidRDefault="00F92573" w:rsidP="007A2FA1">
      <w:pPr>
        <w:spacing w:line="276" w:lineRule="auto"/>
        <w:rPr>
          <w:rFonts w:cs="Arial"/>
          <w:szCs w:val="22"/>
        </w:rPr>
      </w:pPr>
      <w:r w:rsidRPr="00BC5521">
        <w:rPr>
          <w:rFonts w:cs="Arial"/>
          <w:szCs w:val="22"/>
        </w:rPr>
        <w:t xml:space="preserve">The </w:t>
      </w:r>
      <w:r w:rsidR="00A35CF6" w:rsidRPr="00BC5521">
        <w:rPr>
          <w:rFonts w:cs="Arial"/>
          <w:szCs w:val="22"/>
        </w:rPr>
        <w:t>customary j</w:t>
      </w:r>
      <w:r w:rsidRPr="00BC5521">
        <w:rPr>
          <w:rFonts w:cs="Arial"/>
          <w:szCs w:val="22"/>
        </w:rPr>
        <w:t>ustice system</w:t>
      </w:r>
      <w:r w:rsidR="00A35CF6" w:rsidRPr="00BC5521">
        <w:rPr>
          <w:rFonts w:cs="Arial"/>
          <w:szCs w:val="22"/>
        </w:rPr>
        <w:t xml:space="preserve"> </w:t>
      </w:r>
      <w:r w:rsidR="00D44CBF">
        <w:rPr>
          <w:rFonts w:cs="Arial"/>
          <w:szCs w:val="22"/>
        </w:rPr>
        <w:t xml:space="preserve">is </w:t>
      </w:r>
      <w:r w:rsidR="00A35CF6" w:rsidRPr="00BC5521">
        <w:rPr>
          <w:rFonts w:cs="Arial"/>
          <w:szCs w:val="22"/>
        </w:rPr>
        <w:t>reportedly</w:t>
      </w:r>
      <w:r w:rsidRPr="00BC5521">
        <w:rPr>
          <w:rFonts w:cs="Arial"/>
          <w:szCs w:val="22"/>
        </w:rPr>
        <w:t xml:space="preserve"> used by </w:t>
      </w:r>
      <w:r w:rsidR="00A35CF6" w:rsidRPr="00BC5521">
        <w:rPr>
          <w:rFonts w:cs="Arial"/>
          <w:szCs w:val="22"/>
        </w:rPr>
        <w:t>most</w:t>
      </w:r>
      <w:r w:rsidRPr="00BC5521">
        <w:rPr>
          <w:rFonts w:cs="Arial"/>
          <w:szCs w:val="22"/>
        </w:rPr>
        <w:t xml:space="preserve"> Gambians at the initial stages of </w:t>
      </w:r>
      <w:r w:rsidR="009F6E9C" w:rsidRPr="00BC5521">
        <w:rPr>
          <w:rFonts w:cs="Arial"/>
          <w:szCs w:val="22"/>
        </w:rPr>
        <w:t xml:space="preserve">handling </w:t>
      </w:r>
      <w:r w:rsidRPr="00BC5521">
        <w:rPr>
          <w:rFonts w:cs="Arial"/>
          <w:szCs w:val="22"/>
        </w:rPr>
        <w:t>disputes</w:t>
      </w:r>
      <w:r w:rsidR="004E2696" w:rsidRPr="00BC5521">
        <w:rPr>
          <w:rFonts w:cs="Arial"/>
          <w:szCs w:val="22"/>
        </w:rPr>
        <w:t xml:space="preserve"> at community level</w:t>
      </w:r>
      <w:r w:rsidRPr="00BC5521">
        <w:rPr>
          <w:rFonts w:cs="Arial"/>
          <w:szCs w:val="22"/>
        </w:rPr>
        <w:t xml:space="preserve">. The primary method of </w:t>
      </w:r>
      <w:r w:rsidR="004E2696" w:rsidRPr="00BC5521">
        <w:rPr>
          <w:rFonts w:cs="Arial"/>
          <w:szCs w:val="22"/>
        </w:rPr>
        <w:t xml:space="preserve">mediating </w:t>
      </w:r>
      <w:r w:rsidRPr="00BC5521">
        <w:rPr>
          <w:rFonts w:cs="Arial"/>
          <w:szCs w:val="22"/>
        </w:rPr>
        <w:t xml:space="preserve">disputes is conciliation exercised first </w:t>
      </w:r>
      <w:r w:rsidRPr="00BC5521">
        <w:rPr>
          <w:rFonts w:cs="Arial"/>
          <w:szCs w:val="22"/>
        </w:rPr>
        <w:lastRenderedPageBreak/>
        <w:t>through the extended family, then through the Kabilo</w:t>
      </w:r>
      <w:r w:rsidR="0006387C" w:rsidRPr="00BC5521">
        <w:rPr>
          <w:rStyle w:val="FootnoteReference"/>
          <w:rFonts w:cs="Arial"/>
          <w:sz w:val="22"/>
          <w:szCs w:val="22"/>
        </w:rPr>
        <w:footnoteReference w:id="4"/>
      </w:r>
      <w:r w:rsidRPr="00BC5521">
        <w:rPr>
          <w:rFonts w:cs="Arial"/>
          <w:szCs w:val="22"/>
        </w:rPr>
        <w:t>, and then refe</w:t>
      </w:r>
      <w:r w:rsidR="00B85C80" w:rsidRPr="00BC5521">
        <w:rPr>
          <w:rFonts w:cs="Arial"/>
          <w:szCs w:val="22"/>
        </w:rPr>
        <w:t>r</w:t>
      </w:r>
      <w:r w:rsidRPr="00BC5521">
        <w:rPr>
          <w:rFonts w:cs="Arial"/>
          <w:szCs w:val="22"/>
        </w:rPr>
        <w:t xml:space="preserve"> to the primary village mediator, the Alkalo. </w:t>
      </w:r>
      <w:r w:rsidR="00FA1B9A" w:rsidRPr="00BC5521">
        <w:rPr>
          <w:rFonts w:cs="Arial"/>
          <w:szCs w:val="22"/>
        </w:rPr>
        <w:t xml:space="preserve">Once a dispute </w:t>
      </w:r>
      <w:r w:rsidR="007B6B94" w:rsidRPr="00BC5521">
        <w:rPr>
          <w:rFonts w:cs="Arial"/>
          <w:szCs w:val="22"/>
        </w:rPr>
        <w:t>is declared</w:t>
      </w:r>
      <w:r w:rsidR="00A35CF6" w:rsidRPr="00BC5521">
        <w:rPr>
          <w:rFonts w:cs="Arial"/>
          <w:szCs w:val="22"/>
        </w:rPr>
        <w:t xml:space="preserve"> as one</w:t>
      </w:r>
      <w:r w:rsidR="007B6B94" w:rsidRPr="00BC5521">
        <w:rPr>
          <w:rFonts w:cs="Arial"/>
          <w:szCs w:val="22"/>
        </w:rPr>
        <w:t xml:space="preserve"> to be</w:t>
      </w:r>
      <w:r w:rsidR="00FA1B9A" w:rsidRPr="00BC5521">
        <w:rPr>
          <w:rFonts w:cs="Arial"/>
          <w:szCs w:val="22"/>
        </w:rPr>
        <w:t xml:space="preserve"> formally litigated, the complaining party may choose an originating entry point into the justice system among the District Tribunal of t</w:t>
      </w:r>
      <w:r w:rsidR="00A35CF6" w:rsidRPr="00BC5521">
        <w:rPr>
          <w:rFonts w:cs="Arial"/>
          <w:szCs w:val="22"/>
        </w:rPr>
        <w:t>he customary j</w:t>
      </w:r>
      <w:r w:rsidR="00FA1B9A" w:rsidRPr="00BC5521">
        <w:rPr>
          <w:rFonts w:cs="Arial"/>
          <w:szCs w:val="22"/>
        </w:rPr>
        <w:t>us</w:t>
      </w:r>
      <w:r w:rsidR="00A35CF6" w:rsidRPr="00BC5521">
        <w:rPr>
          <w:rFonts w:cs="Arial"/>
          <w:szCs w:val="22"/>
        </w:rPr>
        <w:t>tice system, Cadi Court of the sharia’ j</w:t>
      </w:r>
      <w:r w:rsidR="00FA1B9A" w:rsidRPr="00BC5521">
        <w:rPr>
          <w:rFonts w:cs="Arial"/>
          <w:szCs w:val="22"/>
        </w:rPr>
        <w:t xml:space="preserve">ustice system, </w:t>
      </w:r>
      <w:r w:rsidR="00515B5E" w:rsidRPr="00BC5521">
        <w:rPr>
          <w:rFonts w:cs="Arial"/>
          <w:szCs w:val="22"/>
        </w:rPr>
        <w:t>or</w:t>
      </w:r>
      <w:r w:rsidR="00FA1B9A" w:rsidRPr="00BC5521">
        <w:rPr>
          <w:rFonts w:cs="Arial"/>
          <w:szCs w:val="22"/>
        </w:rPr>
        <w:t xml:space="preserve"> the Ma</w:t>
      </w:r>
      <w:r w:rsidR="00A35CF6" w:rsidRPr="00BC5521">
        <w:rPr>
          <w:rFonts w:cs="Arial"/>
          <w:szCs w:val="22"/>
        </w:rPr>
        <w:t>gistrates or High Court of the conventional j</w:t>
      </w:r>
      <w:r w:rsidR="00FA1B9A" w:rsidRPr="00BC5521">
        <w:rPr>
          <w:rFonts w:cs="Arial"/>
          <w:szCs w:val="22"/>
        </w:rPr>
        <w:t>ustice system.</w:t>
      </w:r>
      <w:r w:rsidR="00FA1B9A" w:rsidRPr="00BC5521">
        <w:rPr>
          <w:rStyle w:val="FootnoteReference"/>
          <w:rFonts w:cs="Arial"/>
          <w:sz w:val="22"/>
          <w:szCs w:val="22"/>
        </w:rPr>
        <w:t xml:space="preserve"> </w:t>
      </w:r>
      <w:r w:rsidR="00FA1B9A" w:rsidRPr="00BC5521">
        <w:rPr>
          <w:rStyle w:val="FootnoteReference"/>
          <w:rFonts w:cs="Arial"/>
          <w:sz w:val="22"/>
          <w:szCs w:val="22"/>
        </w:rPr>
        <w:footnoteReference w:id="5"/>
      </w:r>
    </w:p>
    <w:p w14:paraId="30A755DA" w14:textId="77777777" w:rsidR="007A2FA1" w:rsidRDefault="007A2FA1" w:rsidP="007A2FA1">
      <w:pPr>
        <w:spacing w:line="276" w:lineRule="auto"/>
        <w:rPr>
          <w:rFonts w:cs="Arial"/>
          <w:szCs w:val="22"/>
        </w:rPr>
      </w:pPr>
    </w:p>
    <w:p w14:paraId="1E956AD5" w14:textId="77777777" w:rsidR="007A2FA1" w:rsidRDefault="00606409" w:rsidP="007A2FA1">
      <w:pPr>
        <w:spacing w:line="276" w:lineRule="auto"/>
        <w:rPr>
          <w:rFonts w:cs="Arial"/>
          <w:szCs w:val="22"/>
        </w:rPr>
      </w:pPr>
      <w:r w:rsidRPr="00BC5521">
        <w:rPr>
          <w:rFonts w:cs="Arial"/>
          <w:szCs w:val="22"/>
        </w:rPr>
        <w:t xml:space="preserve">The Tripartite System offers all disputants in </w:t>
      </w:r>
      <w:r w:rsidR="00D44CBF">
        <w:rPr>
          <w:rFonts w:cs="Arial"/>
          <w:szCs w:val="22"/>
        </w:rPr>
        <w:t>T</w:t>
      </w:r>
      <w:r w:rsidRPr="00BC5521">
        <w:rPr>
          <w:rFonts w:cs="Arial"/>
          <w:szCs w:val="22"/>
        </w:rPr>
        <w:t>he Gambia the opportunity to draw from the advantages of the indigenous customary system of A</w:t>
      </w:r>
      <w:r w:rsidR="00515B5E" w:rsidRPr="00BC5521">
        <w:rPr>
          <w:rFonts w:cs="Arial"/>
          <w:szCs w:val="22"/>
        </w:rPr>
        <w:t xml:space="preserve">lernative </w:t>
      </w:r>
      <w:r w:rsidRPr="00BC5521">
        <w:rPr>
          <w:rFonts w:cs="Arial"/>
          <w:szCs w:val="22"/>
        </w:rPr>
        <w:t>D</w:t>
      </w:r>
      <w:r w:rsidR="00515B5E" w:rsidRPr="00BC5521">
        <w:rPr>
          <w:rFonts w:cs="Arial"/>
          <w:szCs w:val="22"/>
        </w:rPr>
        <w:t xml:space="preserve">ispute </w:t>
      </w:r>
      <w:r w:rsidRPr="00BC5521">
        <w:rPr>
          <w:rFonts w:cs="Arial"/>
          <w:szCs w:val="22"/>
        </w:rPr>
        <w:t>R</w:t>
      </w:r>
      <w:r w:rsidR="00515B5E" w:rsidRPr="00BC5521">
        <w:rPr>
          <w:rFonts w:cs="Arial"/>
          <w:szCs w:val="22"/>
        </w:rPr>
        <w:t>esolution (ADR)</w:t>
      </w:r>
      <w:r w:rsidRPr="00BC5521">
        <w:rPr>
          <w:rFonts w:cs="Arial"/>
          <w:szCs w:val="22"/>
        </w:rPr>
        <w:t xml:space="preserve"> by conciliation, and then to choose among several jurisdictions to formalize the dispute in the District Tribunal, Cadi Court or the Magistrates/High Court.</w:t>
      </w:r>
      <w:r w:rsidRPr="00BC5521">
        <w:rPr>
          <w:rStyle w:val="FootnoteReference"/>
          <w:rFonts w:cs="Arial"/>
          <w:sz w:val="22"/>
          <w:szCs w:val="22"/>
        </w:rPr>
        <w:footnoteReference w:id="6"/>
      </w:r>
    </w:p>
    <w:p w14:paraId="653030AA" w14:textId="77777777" w:rsidR="007A2FA1" w:rsidRDefault="007A2FA1" w:rsidP="007A2FA1">
      <w:pPr>
        <w:spacing w:line="276" w:lineRule="auto"/>
        <w:rPr>
          <w:rFonts w:cs="Arial"/>
          <w:szCs w:val="22"/>
        </w:rPr>
      </w:pPr>
    </w:p>
    <w:p w14:paraId="04C7C7F2" w14:textId="77777777" w:rsidR="007A2FA1" w:rsidRDefault="00D44CBF" w:rsidP="007A2FA1">
      <w:pPr>
        <w:spacing w:line="276" w:lineRule="auto"/>
        <w:rPr>
          <w:rFonts w:cs="Arial"/>
          <w:szCs w:val="22"/>
        </w:rPr>
      </w:pPr>
      <w:r w:rsidRPr="00BC5521">
        <w:rPr>
          <w:rFonts w:cs="Arial"/>
          <w:szCs w:val="22"/>
        </w:rPr>
        <w:t xml:space="preserve">With regards to children, </w:t>
      </w:r>
      <w:r w:rsidRPr="00BC5521">
        <w:rPr>
          <w:rFonts w:cs="Arial"/>
          <w:szCs w:val="22"/>
          <w:lang w:val="en-US"/>
        </w:rPr>
        <w:t>defined as persons under the age of 18</w:t>
      </w:r>
      <w:r w:rsidRPr="00BC5521">
        <w:rPr>
          <w:rFonts w:cs="Arial"/>
          <w:szCs w:val="22"/>
        </w:rPr>
        <w:t xml:space="preserve">, </w:t>
      </w:r>
      <w:r>
        <w:rPr>
          <w:rFonts w:cs="Arial"/>
          <w:szCs w:val="22"/>
        </w:rPr>
        <w:t>i</w:t>
      </w:r>
      <w:r w:rsidR="00B017FA">
        <w:rPr>
          <w:rFonts w:cs="Arial"/>
          <w:szCs w:val="22"/>
        </w:rPr>
        <w:t>n</w:t>
      </w:r>
      <w:r w:rsidR="00B017FA" w:rsidRPr="00BC5521">
        <w:rPr>
          <w:rFonts w:cs="Arial"/>
          <w:szCs w:val="22"/>
        </w:rPr>
        <w:t>ternational law requires separate, child friendly, services and infrastructure to ensure a child’s entry into the justice system takes into account the needs and welfare of the child and is in the child’s best interests.</w:t>
      </w:r>
      <w:r w:rsidR="00B017FA">
        <w:rPr>
          <w:rFonts w:cs="Arial"/>
          <w:szCs w:val="22"/>
        </w:rPr>
        <w:t xml:space="preserve"> </w:t>
      </w:r>
      <w:r>
        <w:rPr>
          <w:rFonts w:cs="Arial"/>
          <w:szCs w:val="22"/>
        </w:rPr>
        <w:t>T</w:t>
      </w:r>
      <w:r w:rsidR="00606409" w:rsidRPr="00BC5521">
        <w:rPr>
          <w:rFonts w:cs="Arial"/>
          <w:szCs w:val="22"/>
        </w:rPr>
        <w:t>he Children’s Act 2005 established the child justice system</w:t>
      </w:r>
      <w:r>
        <w:rPr>
          <w:rFonts w:cs="Arial"/>
          <w:szCs w:val="22"/>
        </w:rPr>
        <w:t xml:space="preserve"> and</w:t>
      </w:r>
      <w:r w:rsidR="00606409" w:rsidRPr="00BC5521">
        <w:rPr>
          <w:rFonts w:cs="Arial"/>
          <w:szCs w:val="22"/>
        </w:rPr>
        <w:t xml:space="preserve"> purports to protect the rights and welfare of children </w:t>
      </w:r>
      <w:r w:rsidR="0007140E" w:rsidRPr="00BC5521">
        <w:rPr>
          <w:rFonts w:cs="Arial"/>
          <w:szCs w:val="22"/>
        </w:rPr>
        <w:t>covering</w:t>
      </w:r>
      <w:r w:rsidR="00FC2190" w:rsidRPr="00BC5521">
        <w:rPr>
          <w:rFonts w:cs="Arial"/>
          <w:szCs w:val="22"/>
        </w:rPr>
        <w:t xml:space="preserve"> all situations in which children come into contact with justice and relate</w:t>
      </w:r>
      <w:r w:rsidR="0007140E" w:rsidRPr="00BC5521">
        <w:rPr>
          <w:rFonts w:cs="Arial"/>
          <w:szCs w:val="22"/>
        </w:rPr>
        <w:t>d systems - as victims, witnesses, persons in need of care and protection as well as</w:t>
      </w:r>
      <w:r w:rsidR="00FC2190" w:rsidRPr="00BC5521">
        <w:rPr>
          <w:rFonts w:cs="Arial"/>
          <w:szCs w:val="22"/>
        </w:rPr>
        <w:t xml:space="preserve"> </w:t>
      </w:r>
      <w:r w:rsidR="0007140E" w:rsidRPr="00BC5521">
        <w:rPr>
          <w:rFonts w:cs="Arial"/>
          <w:szCs w:val="22"/>
        </w:rPr>
        <w:t>(</w:t>
      </w:r>
      <w:r w:rsidR="00FC2190" w:rsidRPr="00BC5521">
        <w:rPr>
          <w:rFonts w:cs="Arial"/>
          <w:szCs w:val="22"/>
        </w:rPr>
        <w:t>alleged</w:t>
      </w:r>
      <w:r w:rsidR="0007140E" w:rsidRPr="00BC5521">
        <w:rPr>
          <w:rFonts w:cs="Arial"/>
          <w:szCs w:val="22"/>
        </w:rPr>
        <w:t>)</w:t>
      </w:r>
      <w:r w:rsidR="00FC2190" w:rsidRPr="00BC5521">
        <w:rPr>
          <w:rFonts w:cs="Arial"/>
          <w:szCs w:val="22"/>
        </w:rPr>
        <w:t xml:space="preserve"> offenders</w:t>
      </w:r>
      <w:r w:rsidR="00606409" w:rsidRPr="00BC5521">
        <w:rPr>
          <w:rFonts w:cs="Arial"/>
          <w:szCs w:val="22"/>
        </w:rPr>
        <w:t>. The legislation aims to promote restorative justice and alternatives to the arrest or detention of children and the protection, rehabilitation and sentencing of children who are already in conflict with the justice system.</w:t>
      </w:r>
      <w:r w:rsidR="0007140E" w:rsidRPr="00BC5521">
        <w:rPr>
          <w:rStyle w:val="FootnoteReference"/>
          <w:rFonts w:cs="Arial"/>
          <w:sz w:val="22"/>
          <w:szCs w:val="22"/>
        </w:rPr>
        <w:footnoteReference w:id="7"/>
      </w:r>
      <w:r w:rsidR="00B017FA">
        <w:rPr>
          <w:rFonts w:cs="Arial"/>
          <w:szCs w:val="22"/>
        </w:rPr>
        <w:t xml:space="preserve"> </w:t>
      </w:r>
      <w:r w:rsidR="00606409" w:rsidRPr="00BC5521">
        <w:rPr>
          <w:rFonts w:cs="Arial"/>
          <w:szCs w:val="22"/>
        </w:rPr>
        <w:t xml:space="preserve">It establishes separate Children’s Courts, provides for diversion from the criminal justice system, requires detention to be used as a last resort and provisions for the protection of child offenders, both alleged and convicted. </w:t>
      </w:r>
    </w:p>
    <w:p w14:paraId="7F4E4EC0" w14:textId="77777777" w:rsidR="007A2FA1" w:rsidRDefault="007A2FA1" w:rsidP="007A2FA1">
      <w:pPr>
        <w:spacing w:line="276" w:lineRule="auto"/>
        <w:rPr>
          <w:rFonts w:cs="Arial"/>
          <w:szCs w:val="22"/>
        </w:rPr>
      </w:pPr>
    </w:p>
    <w:p w14:paraId="7A3012A8" w14:textId="77777777" w:rsidR="0048681D" w:rsidRPr="007A2FA1" w:rsidRDefault="0048681D" w:rsidP="007A2FA1">
      <w:pPr>
        <w:spacing w:line="276" w:lineRule="auto"/>
        <w:rPr>
          <w:rFonts w:cs="Arial"/>
          <w:szCs w:val="22"/>
        </w:rPr>
      </w:pPr>
      <w:r w:rsidRPr="00BC5521">
        <w:rPr>
          <w:rFonts w:cs="Arial"/>
          <w:b/>
          <w:i/>
          <w:szCs w:val="22"/>
        </w:rPr>
        <w:t>Access to Justice</w:t>
      </w:r>
    </w:p>
    <w:p w14:paraId="2148C16D" w14:textId="77777777" w:rsidR="0007181A" w:rsidRPr="00BC5521" w:rsidRDefault="00462CB1" w:rsidP="00BC5521">
      <w:pPr>
        <w:spacing w:after="200" w:line="276" w:lineRule="auto"/>
        <w:rPr>
          <w:rFonts w:cs="Arial"/>
          <w:szCs w:val="22"/>
        </w:rPr>
      </w:pPr>
      <w:r w:rsidRPr="00BC5521">
        <w:rPr>
          <w:rFonts w:cs="Arial"/>
          <w:szCs w:val="22"/>
        </w:rPr>
        <w:t xml:space="preserve">While most Gambians use the indigenous customary system of alternative dispute resolution </w:t>
      </w:r>
      <w:r w:rsidR="00FA1B9A" w:rsidRPr="00BC5521">
        <w:rPr>
          <w:rFonts w:cs="Arial"/>
          <w:szCs w:val="22"/>
        </w:rPr>
        <w:t>by conciliation</w:t>
      </w:r>
      <w:r w:rsidRPr="00BC5521">
        <w:rPr>
          <w:rFonts w:cs="Arial"/>
          <w:szCs w:val="22"/>
        </w:rPr>
        <w:t xml:space="preserve"> as described above, a</w:t>
      </w:r>
      <w:r w:rsidR="0048681D" w:rsidRPr="00BC5521">
        <w:rPr>
          <w:rFonts w:cs="Arial"/>
          <w:szCs w:val="22"/>
        </w:rPr>
        <w:t xml:space="preserve">n </w:t>
      </w:r>
      <w:r w:rsidRPr="00BC5521">
        <w:rPr>
          <w:rFonts w:cs="Arial"/>
          <w:szCs w:val="22"/>
        </w:rPr>
        <w:t xml:space="preserve">institutionalised </w:t>
      </w:r>
      <w:r w:rsidR="0048681D" w:rsidRPr="00BC5521">
        <w:rPr>
          <w:rFonts w:cs="Arial"/>
          <w:szCs w:val="22"/>
        </w:rPr>
        <w:t xml:space="preserve">ADR system </w:t>
      </w:r>
      <w:r w:rsidR="00297738" w:rsidRPr="00BC5521">
        <w:rPr>
          <w:rFonts w:cs="Arial"/>
          <w:szCs w:val="22"/>
        </w:rPr>
        <w:t>was</w:t>
      </w:r>
      <w:r w:rsidR="0048681D" w:rsidRPr="00BC5521">
        <w:rPr>
          <w:rFonts w:cs="Arial"/>
          <w:szCs w:val="22"/>
        </w:rPr>
        <w:t xml:space="preserve"> introduced in 2005</w:t>
      </w:r>
      <w:r w:rsidR="0048681D" w:rsidRPr="00BC5521">
        <w:rPr>
          <w:rStyle w:val="FootnoteReference"/>
          <w:rFonts w:cs="Arial"/>
          <w:sz w:val="22"/>
          <w:szCs w:val="22"/>
        </w:rPr>
        <w:footnoteReference w:id="8"/>
      </w:r>
      <w:r w:rsidR="0048681D" w:rsidRPr="00BC5521">
        <w:rPr>
          <w:rFonts w:cs="Arial"/>
          <w:szCs w:val="22"/>
        </w:rPr>
        <w:t xml:space="preserve"> </w:t>
      </w:r>
      <w:r w:rsidRPr="00BC5521">
        <w:rPr>
          <w:rFonts w:cs="Arial"/>
          <w:szCs w:val="22"/>
        </w:rPr>
        <w:t>that provides mediation and arbitration as a government service</w:t>
      </w:r>
      <w:r w:rsidR="0007181A" w:rsidRPr="00BC5521">
        <w:rPr>
          <w:rFonts w:cs="Arial"/>
          <w:szCs w:val="22"/>
        </w:rPr>
        <w:t xml:space="preserve"> under the supervision and control of the Ministry of Justice.</w:t>
      </w:r>
    </w:p>
    <w:p w14:paraId="7F3138F4" w14:textId="77777777" w:rsidR="0048681D" w:rsidRPr="00BC5521" w:rsidRDefault="00ED4D20" w:rsidP="00BC5521">
      <w:pPr>
        <w:spacing w:line="276" w:lineRule="auto"/>
        <w:rPr>
          <w:rFonts w:cs="Arial"/>
          <w:szCs w:val="22"/>
        </w:rPr>
      </w:pPr>
      <w:r w:rsidRPr="00BC5521">
        <w:rPr>
          <w:rFonts w:cs="Arial"/>
          <w:szCs w:val="22"/>
        </w:rPr>
        <w:t xml:space="preserve">The </w:t>
      </w:r>
      <w:r w:rsidRPr="00BC5521">
        <w:rPr>
          <w:rFonts w:cs="Arial"/>
          <w:b/>
          <w:szCs w:val="22"/>
        </w:rPr>
        <w:t>Alternative Dispute Resolution Secretariat (ADRS)</w:t>
      </w:r>
      <w:r w:rsidRPr="00BC5521">
        <w:rPr>
          <w:rFonts w:cs="Arial"/>
          <w:szCs w:val="22"/>
        </w:rPr>
        <w:t xml:space="preserve"> </w:t>
      </w:r>
      <w:r w:rsidR="0007181A" w:rsidRPr="00BC5521">
        <w:rPr>
          <w:rFonts w:cs="Arial"/>
          <w:szCs w:val="22"/>
        </w:rPr>
        <w:t>is charged with administering the resolution of disputes</w:t>
      </w:r>
      <w:r w:rsidR="00B85C80" w:rsidRPr="00BC5521">
        <w:rPr>
          <w:rFonts w:cs="Arial"/>
          <w:szCs w:val="22"/>
        </w:rPr>
        <w:t xml:space="preserve"> comprising of conciliation, mediation and arbitration</w:t>
      </w:r>
      <w:r w:rsidR="0007181A" w:rsidRPr="00BC5521">
        <w:rPr>
          <w:rFonts w:cs="Arial"/>
          <w:szCs w:val="22"/>
        </w:rPr>
        <w:t xml:space="preserve"> as an alternative to court litigation. The ADRS is headed by the ADR Secretary who is appointed by the President upon recommendation by the Mi</w:t>
      </w:r>
      <w:r w:rsidRPr="00BC5521">
        <w:rPr>
          <w:rFonts w:cs="Arial"/>
          <w:szCs w:val="22"/>
        </w:rPr>
        <w:t>nister of Justice. Under the Alternative Dispute Resolution Act 2005</w:t>
      </w:r>
      <w:r w:rsidR="0007181A" w:rsidRPr="00BC5521">
        <w:rPr>
          <w:rFonts w:cs="Arial"/>
          <w:szCs w:val="22"/>
        </w:rPr>
        <w:t>, an arbitral award shall be recognized as binding on application in writing to the court, and shall be enforced by entry as a judgment</w:t>
      </w:r>
      <w:r w:rsidR="00222A1C" w:rsidRPr="00BC5521">
        <w:rPr>
          <w:rFonts w:cs="Arial"/>
          <w:szCs w:val="22"/>
        </w:rPr>
        <w:t>.</w:t>
      </w:r>
      <w:r w:rsidR="0007181A" w:rsidRPr="00BC5521">
        <w:rPr>
          <w:rFonts w:cs="Arial"/>
          <w:szCs w:val="22"/>
        </w:rPr>
        <w:t xml:space="preserve"> As </w:t>
      </w:r>
      <w:r w:rsidR="00297738" w:rsidRPr="00BC5521">
        <w:rPr>
          <w:rFonts w:cs="Arial"/>
          <w:szCs w:val="22"/>
        </w:rPr>
        <w:t xml:space="preserve">a </w:t>
      </w:r>
      <w:r w:rsidR="0007181A" w:rsidRPr="00BC5521">
        <w:rPr>
          <w:rFonts w:cs="Arial"/>
          <w:szCs w:val="22"/>
        </w:rPr>
        <w:t>government agency</w:t>
      </w:r>
      <w:r w:rsidR="00222A1C" w:rsidRPr="00BC5521">
        <w:rPr>
          <w:rFonts w:cs="Arial"/>
          <w:szCs w:val="22"/>
        </w:rPr>
        <w:t xml:space="preserve"> under the Ministry of Justice</w:t>
      </w:r>
      <w:r w:rsidR="0007181A" w:rsidRPr="00BC5521">
        <w:rPr>
          <w:rFonts w:cs="Arial"/>
          <w:szCs w:val="22"/>
        </w:rPr>
        <w:t>, t</w:t>
      </w:r>
      <w:r w:rsidR="00222A1C" w:rsidRPr="00BC5521">
        <w:rPr>
          <w:rFonts w:cs="Arial"/>
          <w:szCs w:val="22"/>
        </w:rPr>
        <w:t xml:space="preserve">he ADRS has been operating </w:t>
      </w:r>
      <w:r w:rsidR="0007181A" w:rsidRPr="00BC5521">
        <w:rPr>
          <w:rFonts w:cs="Arial"/>
          <w:szCs w:val="22"/>
        </w:rPr>
        <w:t>through a main office in Banjul</w:t>
      </w:r>
      <w:r w:rsidR="00D44CBF">
        <w:rPr>
          <w:rFonts w:cs="Arial"/>
          <w:szCs w:val="22"/>
        </w:rPr>
        <w:t>, an</w:t>
      </w:r>
      <w:r w:rsidR="0007181A" w:rsidRPr="00BC5521">
        <w:rPr>
          <w:rFonts w:cs="Arial"/>
          <w:szCs w:val="22"/>
        </w:rPr>
        <w:t xml:space="preserve"> </w:t>
      </w:r>
      <w:r w:rsidR="00222A1C" w:rsidRPr="00BC5521">
        <w:rPr>
          <w:rFonts w:cs="Arial"/>
          <w:szCs w:val="22"/>
        </w:rPr>
        <w:t xml:space="preserve">office </w:t>
      </w:r>
      <w:r w:rsidR="0007181A" w:rsidRPr="00BC5521">
        <w:rPr>
          <w:rFonts w:cs="Arial"/>
          <w:szCs w:val="22"/>
        </w:rPr>
        <w:t xml:space="preserve">in Basse in the Upper River Region and </w:t>
      </w:r>
      <w:r w:rsidR="00D44CBF">
        <w:rPr>
          <w:rFonts w:cs="Arial"/>
          <w:szCs w:val="22"/>
        </w:rPr>
        <w:t xml:space="preserve">one in </w:t>
      </w:r>
      <w:r w:rsidR="0007181A" w:rsidRPr="00BC5521">
        <w:rPr>
          <w:rFonts w:cs="Arial"/>
          <w:szCs w:val="22"/>
        </w:rPr>
        <w:t>Farafenni in the North Bank Region.</w:t>
      </w:r>
      <w:r w:rsidR="00860B5F" w:rsidRPr="00BC5521">
        <w:rPr>
          <w:rStyle w:val="FootnoteReference"/>
          <w:rFonts w:cs="Arial"/>
          <w:sz w:val="22"/>
          <w:szCs w:val="22"/>
        </w:rPr>
        <w:footnoteReference w:id="9"/>
      </w:r>
      <w:r w:rsidR="00222A1C" w:rsidRPr="00BC5521">
        <w:rPr>
          <w:rFonts w:cs="Arial"/>
          <w:szCs w:val="22"/>
        </w:rPr>
        <w:t xml:space="preserve"> ADRS has also been supported by UNDP and EU projects. </w:t>
      </w:r>
    </w:p>
    <w:p w14:paraId="1E62D7FD" w14:textId="77777777" w:rsidR="0007140E" w:rsidRPr="00BC5521" w:rsidRDefault="0007140E" w:rsidP="00BC5521">
      <w:pPr>
        <w:spacing w:line="276" w:lineRule="auto"/>
        <w:rPr>
          <w:rFonts w:cs="Arial"/>
          <w:szCs w:val="22"/>
        </w:rPr>
      </w:pPr>
    </w:p>
    <w:p w14:paraId="5104B563" w14:textId="77777777" w:rsidR="0007140E" w:rsidRPr="00BC5521" w:rsidRDefault="0007140E" w:rsidP="00BC5521">
      <w:pPr>
        <w:spacing w:line="276" w:lineRule="auto"/>
        <w:rPr>
          <w:rFonts w:cs="Arial"/>
          <w:szCs w:val="22"/>
        </w:rPr>
      </w:pPr>
      <w:r w:rsidRPr="00BC5521">
        <w:rPr>
          <w:rFonts w:cs="Arial"/>
          <w:szCs w:val="22"/>
        </w:rPr>
        <w:lastRenderedPageBreak/>
        <w:t xml:space="preserve">According to the </w:t>
      </w:r>
      <w:r w:rsidR="008066DD" w:rsidRPr="00BC5521">
        <w:rPr>
          <w:rFonts w:cs="Arial"/>
          <w:szCs w:val="22"/>
        </w:rPr>
        <w:t xml:space="preserve">2017 </w:t>
      </w:r>
      <w:r w:rsidRPr="00BC5521">
        <w:rPr>
          <w:rFonts w:cs="Arial"/>
          <w:szCs w:val="22"/>
        </w:rPr>
        <w:t>UNICEF</w:t>
      </w:r>
      <w:r w:rsidR="00294918" w:rsidRPr="00BC5521">
        <w:rPr>
          <w:rFonts w:cs="Arial"/>
          <w:szCs w:val="22"/>
        </w:rPr>
        <w:t>/MOJ</w:t>
      </w:r>
      <w:r w:rsidRPr="00BC5521">
        <w:rPr>
          <w:rFonts w:cs="Arial"/>
          <w:szCs w:val="22"/>
        </w:rPr>
        <w:t xml:space="preserve"> Rapid Assessment </w:t>
      </w:r>
      <w:r w:rsidR="00294918" w:rsidRPr="00BC5521">
        <w:rPr>
          <w:rFonts w:cs="Arial"/>
          <w:szCs w:val="22"/>
        </w:rPr>
        <w:t>of the Child Justice System in The Gambia</w:t>
      </w:r>
      <w:r w:rsidR="006B3928">
        <w:rPr>
          <w:rFonts w:cs="Arial"/>
          <w:szCs w:val="22"/>
        </w:rPr>
        <w:t xml:space="preserve"> (hereafter: UNICEF assessment on child justice)</w:t>
      </w:r>
      <w:r w:rsidR="00294918" w:rsidRPr="00BC5521">
        <w:rPr>
          <w:rFonts w:cs="Arial"/>
          <w:szCs w:val="22"/>
        </w:rPr>
        <w:t xml:space="preserve">, there is no indication that ADRS has been used for crimes involving children, nor does it appear to have jurisdiction for such cases. </w:t>
      </w:r>
      <w:r w:rsidR="006B3928">
        <w:rPr>
          <w:rFonts w:cs="Arial"/>
          <w:szCs w:val="22"/>
        </w:rPr>
        <w:t>Further, t</w:t>
      </w:r>
      <w:r w:rsidR="00294918" w:rsidRPr="00BC5521">
        <w:rPr>
          <w:rFonts w:cs="Arial"/>
          <w:szCs w:val="22"/>
        </w:rPr>
        <w:t xml:space="preserve">here is minimal knowledge of the ADRS services within the communities. </w:t>
      </w:r>
      <w:r w:rsidR="006B3928" w:rsidRPr="00BC5521">
        <w:rPr>
          <w:rFonts w:cs="Arial"/>
          <w:szCs w:val="22"/>
        </w:rPr>
        <w:t>Indications are that ADRS has positive impact on the pace at which disputes and litigation are resolved</w:t>
      </w:r>
      <w:r w:rsidR="006B3928" w:rsidRPr="00BC5521">
        <w:rPr>
          <w:rStyle w:val="FootnoteReference"/>
          <w:rFonts w:cs="Arial"/>
          <w:sz w:val="22"/>
          <w:szCs w:val="22"/>
        </w:rPr>
        <w:footnoteReference w:id="10"/>
      </w:r>
      <w:r w:rsidR="006B3928" w:rsidRPr="00BC5521">
        <w:rPr>
          <w:rFonts w:cs="Arial"/>
          <w:szCs w:val="22"/>
        </w:rPr>
        <w:t xml:space="preserve">, however the system needs to be </w:t>
      </w:r>
      <w:r w:rsidR="006B3928">
        <w:rPr>
          <w:rFonts w:cs="Arial"/>
          <w:szCs w:val="22"/>
        </w:rPr>
        <w:t xml:space="preserve">inclusive of children and should be </w:t>
      </w:r>
      <w:r w:rsidR="006B3928" w:rsidRPr="00BC5521">
        <w:rPr>
          <w:rFonts w:cs="Arial"/>
          <w:szCs w:val="22"/>
        </w:rPr>
        <w:t>decentralised to all regions.</w:t>
      </w:r>
    </w:p>
    <w:p w14:paraId="3CAF84CF" w14:textId="77777777" w:rsidR="0007140E" w:rsidRPr="00BC5521" w:rsidRDefault="0007140E" w:rsidP="00BC5521">
      <w:pPr>
        <w:spacing w:line="276" w:lineRule="auto"/>
        <w:rPr>
          <w:rFonts w:cs="Arial"/>
          <w:szCs w:val="22"/>
        </w:rPr>
      </w:pPr>
    </w:p>
    <w:p w14:paraId="3486DDFB" w14:textId="77777777" w:rsidR="00ED4D20" w:rsidRPr="00BC5521" w:rsidRDefault="0048681D" w:rsidP="00BC5521">
      <w:pPr>
        <w:spacing w:after="200" w:line="276" w:lineRule="auto"/>
        <w:rPr>
          <w:rFonts w:cs="Arial"/>
          <w:szCs w:val="22"/>
        </w:rPr>
      </w:pPr>
      <w:r w:rsidRPr="00BC5521">
        <w:rPr>
          <w:rFonts w:cs="Arial"/>
          <w:szCs w:val="22"/>
        </w:rPr>
        <w:t>The Legal Aid Act of 2008 (LAA 2008)</w:t>
      </w:r>
      <w:r w:rsidR="008E379C" w:rsidRPr="00BC5521">
        <w:rPr>
          <w:rStyle w:val="FootnoteReference"/>
          <w:rFonts w:cs="Arial"/>
          <w:sz w:val="22"/>
          <w:szCs w:val="22"/>
        </w:rPr>
        <w:footnoteReference w:id="11"/>
      </w:r>
      <w:r w:rsidRPr="00BC5521">
        <w:rPr>
          <w:rFonts w:cs="Arial"/>
          <w:szCs w:val="22"/>
        </w:rPr>
        <w:t xml:space="preserve"> </w:t>
      </w:r>
      <w:r w:rsidR="00297738" w:rsidRPr="00BC5521">
        <w:rPr>
          <w:rFonts w:cs="Arial"/>
          <w:szCs w:val="22"/>
        </w:rPr>
        <w:t>establishes</w:t>
      </w:r>
      <w:r w:rsidRPr="00BC5521">
        <w:rPr>
          <w:rFonts w:cs="Arial"/>
          <w:szCs w:val="22"/>
        </w:rPr>
        <w:t xml:space="preserve"> a </w:t>
      </w:r>
      <w:r w:rsidRPr="00BC5521">
        <w:rPr>
          <w:rFonts w:cs="Arial"/>
          <w:b/>
          <w:szCs w:val="22"/>
        </w:rPr>
        <w:t>National Agency for Legal Aid (NALA)</w:t>
      </w:r>
      <w:r w:rsidRPr="00BC5521">
        <w:rPr>
          <w:rFonts w:cs="Arial"/>
          <w:szCs w:val="22"/>
        </w:rPr>
        <w:t xml:space="preserve"> tasked with the management and administration of the legal aid system in The Gambia. The agency was formally established in 2010 with UNDP support and its duties include receiving and reviewing applications for legal aid, administering</w:t>
      </w:r>
      <w:r w:rsidR="00A248B0" w:rsidRPr="00BC5521">
        <w:rPr>
          <w:rFonts w:cs="Arial"/>
          <w:szCs w:val="22"/>
        </w:rPr>
        <w:t xml:space="preserve"> the Legal Aid Fund as well as </w:t>
      </w:r>
      <w:r w:rsidRPr="00BC5521">
        <w:rPr>
          <w:rFonts w:cs="Arial"/>
          <w:szCs w:val="22"/>
        </w:rPr>
        <w:t>assigning, monitoring and remuneration of lawyers</w:t>
      </w:r>
      <w:r w:rsidR="00297738" w:rsidRPr="00BC5521">
        <w:rPr>
          <w:rFonts w:cs="Arial"/>
          <w:szCs w:val="22"/>
        </w:rPr>
        <w:t xml:space="preserve"> who are</w:t>
      </w:r>
      <w:r w:rsidRPr="00BC5521">
        <w:rPr>
          <w:rFonts w:cs="Arial"/>
          <w:szCs w:val="22"/>
        </w:rPr>
        <w:t xml:space="preserve"> willing to participate in the NALA legal aid scheme.</w:t>
      </w:r>
      <w:r w:rsidR="00ED4D20" w:rsidRPr="00BC5521">
        <w:rPr>
          <w:rStyle w:val="FootnoteReference"/>
          <w:rFonts w:cs="Arial"/>
          <w:sz w:val="22"/>
          <w:szCs w:val="22"/>
        </w:rPr>
        <w:footnoteReference w:id="12"/>
      </w:r>
    </w:p>
    <w:p w14:paraId="34FEA56D" w14:textId="77777777" w:rsidR="00297738" w:rsidRPr="00BC5521" w:rsidRDefault="00297738" w:rsidP="00BC5521">
      <w:pPr>
        <w:spacing w:after="200" w:line="276" w:lineRule="auto"/>
        <w:rPr>
          <w:rFonts w:cs="Arial"/>
          <w:szCs w:val="22"/>
        </w:rPr>
      </w:pPr>
      <w:r w:rsidRPr="00BC5521">
        <w:rPr>
          <w:rFonts w:cs="Arial"/>
          <w:szCs w:val="22"/>
        </w:rPr>
        <w:t xml:space="preserve">The LAA 2008 provides for legal aid for </w:t>
      </w:r>
      <w:r w:rsidR="006B3928">
        <w:rPr>
          <w:rFonts w:cs="Arial"/>
          <w:szCs w:val="22"/>
        </w:rPr>
        <w:t xml:space="preserve">persons including </w:t>
      </w:r>
      <w:r w:rsidRPr="00BC5521">
        <w:rPr>
          <w:rFonts w:cs="Arial"/>
          <w:szCs w:val="22"/>
        </w:rPr>
        <w:t xml:space="preserve">children </w:t>
      </w:r>
      <w:r w:rsidR="00E767F6" w:rsidRPr="00BC5521">
        <w:rPr>
          <w:rFonts w:cs="Arial"/>
          <w:szCs w:val="22"/>
        </w:rPr>
        <w:t xml:space="preserve">in conflict with the law </w:t>
      </w:r>
      <w:r w:rsidRPr="00BC5521">
        <w:rPr>
          <w:rFonts w:cs="Arial"/>
          <w:szCs w:val="22"/>
        </w:rPr>
        <w:t xml:space="preserve">and persons charged with </w:t>
      </w:r>
      <w:r w:rsidR="00294918" w:rsidRPr="00BC5521">
        <w:rPr>
          <w:rFonts w:cs="Arial"/>
          <w:szCs w:val="22"/>
        </w:rPr>
        <w:t xml:space="preserve">capital </w:t>
      </w:r>
      <w:r w:rsidRPr="00BC5521">
        <w:rPr>
          <w:rFonts w:cs="Arial"/>
          <w:szCs w:val="22"/>
        </w:rPr>
        <w:t>offences punishable with death and life imprisonment</w:t>
      </w:r>
      <w:r w:rsidR="00294918" w:rsidRPr="00BC5521">
        <w:rPr>
          <w:rFonts w:cs="Arial"/>
          <w:szCs w:val="22"/>
        </w:rPr>
        <w:t>,</w:t>
      </w:r>
      <w:r w:rsidRPr="00BC5521">
        <w:rPr>
          <w:rFonts w:cs="Arial"/>
          <w:szCs w:val="22"/>
        </w:rPr>
        <w:t xml:space="preserve"> and legal aid to persons who earn not more than such minimum wage (to be specified by the State). But, NALA currently has limited resources and capacity with only four lawyers </w:t>
      </w:r>
      <w:r w:rsidR="00A248B0" w:rsidRPr="00BC5521">
        <w:rPr>
          <w:rFonts w:cs="Arial"/>
          <w:szCs w:val="22"/>
        </w:rPr>
        <w:t>for the whole country, most of whom are not very experienced</w:t>
      </w:r>
      <w:r w:rsidRPr="00BC5521">
        <w:rPr>
          <w:rFonts w:cs="Arial"/>
          <w:szCs w:val="22"/>
        </w:rPr>
        <w:t xml:space="preserve">. Therefore, </w:t>
      </w:r>
      <w:r w:rsidR="006B3928">
        <w:rPr>
          <w:rFonts w:cs="Arial"/>
          <w:szCs w:val="22"/>
        </w:rPr>
        <w:t>the agency</w:t>
      </w:r>
      <w:r w:rsidRPr="00BC5521">
        <w:rPr>
          <w:rFonts w:cs="Arial"/>
          <w:szCs w:val="22"/>
        </w:rPr>
        <w:t xml:space="preserve"> currently </w:t>
      </w:r>
      <w:r w:rsidR="006B3928">
        <w:rPr>
          <w:rFonts w:cs="Arial"/>
          <w:szCs w:val="22"/>
        </w:rPr>
        <w:t xml:space="preserve">prioritises </w:t>
      </w:r>
      <w:r w:rsidRPr="00BC5521">
        <w:rPr>
          <w:rFonts w:cs="Arial"/>
          <w:szCs w:val="22"/>
        </w:rPr>
        <w:t>provid</w:t>
      </w:r>
      <w:r w:rsidR="006B3928">
        <w:rPr>
          <w:rFonts w:cs="Arial"/>
          <w:szCs w:val="22"/>
        </w:rPr>
        <w:t>ing</w:t>
      </w:r>
      <w:r w:rsidRPr="00BC5521">
        <w:rPr>
          <w:rFonts w:cs="Arial"/>
          <w:szCs w:val="22"/>
        </w:rPr>
        <w:t xml:space="preserve"> services only to defendants accused of capital </w:t>
      </w:r>
      <w:r w:rsidR="00294918" w:rsidRPr="00BC5521">
        <w:rPr>
          <w:rFonts w:cs="Arial"/>
          <w:szCs w:val="22"/>
        </w:rPr>
        <w:t>offences</w:t>
      </w:r>
      <w:r w:rsidRPr="00BC5521">
        <w:rPr>
          <w:rStyle w:val="FootnoteReference"/>
          <w:rFonts w:cs="Arial"/>
          <w:sz w:val="22"/>
          <w:szCs w:val="22"/>
        </w:rPr>
        <w:footnoteReference w:id="13"/>
      </w:r>
      <w:r w:rsidRPr="00BC5521">
        <w:rPr>
          <w:rFonts w:cs="Arial"/>
          <w:szCs w:val="22"/>
        </w:rPr>
        <w:t>,</w:t>
      </w:r>
      <w:r w:rsidR="00A248B0" w:rsidRPr="00BC5521">
        <w:rPr>
          <w:rFonts w:cs="Arial"/>
          <w:szCs w:val="22"/>
        </w:rPr>
        <w:t xml:space="preserve"> and </w:t>
      </w:r>
      <w:r w:rsidRPr="00BC5521">
        <w:rPr>
          <w:rFonts w:cs="Arial"/>
          <w:szCs w:val="22"/>
        </w:rPr>
        <w:t>sporadically requests lawyers from the Gambia Bar Association (GBA) for support. M</w:t>
      </w:r>
      <w:r w:rsidR="00A248B0" w:rsidRPr="00BC5521">
        <w:rPr>
          <w:rFonts w:cs="Arial"/>
          <w:szCs w:val="22"/>
        </w:rPr>
        <w:t>oreover, there is</w:t>
      </w:r>
      <w:r w:rsidRPr="00BC5521">
        <w:rPr>
          <w:rFonts w:cs="Arial"/>
          <w:szCs w:val="22"/>
        </w:rPr>
        <w:t xml:space="preserve"> a role that the GBA could play in </w:t>
      </w:r>
      <w:r w:rsidR="00A248B0" w:rsidRPr="00BC5521">
        <w:rPr>
          <w:rFonts w:cs="Arial"/>
          <w:szCs w:val="22"/>
        </w:rPr>
        <w:t xml:space="preserve">enhancing access to justice by </w:t>
      </w:r>
      <w:r w:rsidRPr="00BC5521">
        <w:rPr>
          <w:rFonts w:cs="Arial"/>
          <w:szCs w:val="22"/>
        </w:rPr>
        <w:t xml:space="preserve">handling </w:t>
      </w:r>
      <w:r w:rsidRPr="00BC5521">
        <w:rPr>
          <w:rFonts w:cs="Arial"/>
          <w:i/>
          <w:szCs w:val="22"/>
        </w:rPr>
        <w:t>pro bono</w:t>
      </w:r>
      <w:r w:rsidRPr="00BC5521">
        <w:rPr>
          <w:rFonts w:cs="Arial"/>
          <w:szCs w:val="22"/>
        </w:rPr>
        <w:t xml:space="preserve"> cases managed by NALA.</w:t>
      </w:r>
      <w:r w:rsidRPr="00BC5521">
        <w:rPr>
          <w:rStyle w:val="FootnoteReference"/>
          <w:rFonts w:cs="Arial"/>
          <w:sz w:val="22"/>
          <w:szCs w:val="22"/>
        </w:rPr>
        <w:footnoteReference w:id="14"/>
      </w:r>
    </w:p>
    <w:p w14:paraId="281D05C4" w14:textId="77777777" w:rsidR="00294918" w:rsidRPr="00BC5521" w:rsidRDefault="00E767F6" w:rsidP="00BC5521">
      <w:pPr>
        <w:spacing w:after="200" w:line="276" w:lineRule="auto"/>
        <w:rPr>
          <w:rFonts w:cs="Arial"/>
          <w:szCs w:val="22"/>
        </w:rPr>
      </w:pPr>
      <w:r w:rsidRPr="00BC5521">
        <w:rPr>
          <w:rFonts w:cs="Arial"/>
          <w:szCs w:val="22"/>
        </w:rPr>
        <w:t xml:space="preserve">Legal aid for children is a right guaranteed by the Children’s Act 2005. NALA’s limited staff and resources renders it difficult, if not impossible, to provide legal representation to all alleged child offenders. Child justice personnel </w:t>
      </w:r>
      <w:r w:rsidR="006B3928">
        <w:rPr>
          <w:rFonts w:cs="Arial"/>
          <w:szCs w:val="22"/>
        </w:rPr>
        <w:t>reports</w:t>
      </w:r>
      <w:r w:rsidRPr="00BC5521">
        <w:rPr>
          <w:rFonts w:cs="Arial"/>
          <w:szCs w:val="22"/>
        </w:rPr>
        <w:t xml:space="preserve"> that lack of timely access to legal aid is a significant cause of delays during trial, and a number of children interviewed by UNICEF mentioned that there was a shortage of lawyers to attend their cases on time, further delaying their hearings. Where a child is provided with a lawyer, the children reported that they rarely meet with the lawyer to discuss their case and that on occasion the lawyers have failed to appear in court.</w:t>
      </w:r>
      <w:r w:rsidRPr="00BC5521">
        <w:rPr>
          <w:rStyle w:val="FootnoteReference"/>
          <w:rFonts w:cs="Arial"/>
          <w:sz w:val="22"/>
          <w:szCs w:val="22"/>
        </w:rPr>
        <w:footnoteReference w:id="15"/>
      </w:r>
      <w:r w:rsidR="006B3928">
        <w:rPr>
          <w:rFonts w:cs="Arial"/>
          <w:szCs w:val="22"/>
        </w:rPr>
        <w:t xml:space="preserve"> According to o</w:t>
      </w:r>
      <w:r w:rsidR="00294918" w:rsidRPr="00BC5521">
        <w:rPr>
          <w:rFonts w:cs="Arial"/>
          <w:szCs w:val="22"/>
        </w:rPr>
        <w:t>ne of the Childr</w:t>
      </w:r>
      <w:r w:rsidR="006B3928">
        <w:rPr>
          <w:rFonts w:cs="Arial"/>
          <w:szCs w:val="22"/>
        </w:rPr>
        <w:t>en’s Court Chairpersons,</w:t>
      </w:r>
      <w:r w:rsidR="00294918" w:rsidRPr="00BC5521">
        <w:rPr>
          <w:rFonts w:cs="Arial"/>
          <w:szCs w:val="22"/>
        </w:rPr>
        <w:t xml:space="preserve"> “the offences of rape and murder are capital offences and in most cases, child offenders are not able to secure the services of a lawyer”.</w:t>
      </w:r>
      <w:r w:rsidR="00294918" w:rsidRPr="00BC5521">
        <w:rPr>
          <w:rStyle w:val="FootnoteReference"/>
          <w:rFonts w:cs="Arial"/>
          <w:sz w:val="22"/>
          <w:szCs w:val="22"/>
        </w:rPr>
        <w:footnoteReference w:id="16"/>
      </w:r>
    </w:p>
    <w:p w14:paraId="7C72E865" w14:textId="77777777" w:rsidR="0021696F" w:rsidRPr="00BC5521" w:rsidRDefault="006B3928" w:rsidP="00BC5521">
      <w:pPr>
        <w:spacing w:after="200" w:line="276" w:lineRule="auto"/>
        <w:rPr>
          <w:rFonts w:cs="Arial"/>
          <w:szCs w:val="22"/>
        </w:rPr>
      </w:pPr>
      <w:r>
        <w:rPr>
          <w:rFonts w:cs="Arial"/>
          <w:szCs w:val="22"/>
        </w:rPr>
        <w:t>Additionally, m</w:t>
      </w:r>
      <w:r w:rsidR="0021696F" w:rsidRPr="00BC5521">
        <w:rPr>
          <w:rFonts w:cs="Arial"/>
          <w:szCs w:val="22"/>
        </w:rPr>
        <w:t>any people in the community are unaware of the existence of NALA. A</w:t>
      </w:r>
      <w:r>
        <w:rPr>
          <w:rFonts w:cs="Arial"/>
          <w:szCs w:val="22"/>
        </w:rPr>
        <w:t>ccording to the UNICEF assessment on child justice, a</w:t>
      </w:r>
      <w:r w:rsidR="0021696F" w:rsidRPr="00BC5521">
        <w:rPr>
          <w:rFonts w:cs="Arial"/>
          <w:szCs w:val="22"/>
        </w:rPr>
        <w:t xml:space="preserve"> number of community members cited examples where they intervened at police station level to try to assist </w:t>
      </w:r>
      <w:r w:rsidR="0021696F" w:rsidRPr="00BC5521">
        <w:rPr>
          <w:rFonts w:cs="Arial"/>
          <w:szCs w:val="22"/>
          <w:lang w:val="en-US"/>
        </w:rPr>
        <w:t xml:space="preserve">on </w:t>
      </w:r>
      <w:r w:rsidR="0021696F" w:rsidRPr="00BC5521">
        <w:rPr>
          <w:rFonts w:cs="Arial"/>
          <w:szCs w:val="22"/>
        </w:rPr>
        <w:t xml:space="preserve">minor </w:t>
      </w:r>
      <w:r w:rsidR="0021696F" w:rsidRPr="00BC5521">
        <w:rPr>
          <w:rFonts w:cs="Arial"/>
          <w:szCs w:val="22"/>
          <w:lang w:val="en-US"/>
        </w:rPr>
        <w:t>cases that could have been</w:t>
      </w:r>
      <w:r w:rsidR="0021696F" w:rsidRPr="00BC5521">
        <w:rPr>
          <w:rFonts w:cs="Arial"/>
          <w:szCs w:val="22"/>
        </w:rPr>
        <w:t xml:space="preserve"> settled through mediation</w:t>
      </w:r>
      <w:r w:rsidR="0021696F" w:rsidRPr="00BC5521">
        <w:rPr>
          <w:rFonts w:cs="Arial"/>
          <w:szCs w:val="22"/>
          <w:lang w:val="en-US"/>
        </w:rPr>
        <w:t xml:space="preserve"> in the best interest of the child</w:t>
      </w:r>
      <w:r w:rsidR="008066DD" w:rsidRPr="00BC5521">
        <w:rPr>
          <w:rFonts w:cs="Arial"/>
          <w:szCs w:val="22"/>
          <w:lang w:val="en-US"/>
        </w:rPr>
        <w:t>,</w:t>
      </w:r>
      <w:r w:rsidR="0021696F" w:rsidRPr="00BC5521">
        <w:rPr>
          <w:rFonts w:cs="Arial"/>
          <w:szCs w:val="22"/>
          <w:lang w:val="en-US"/>
        </w:rPr>
        <w:t xml:space="preserve"> had the child had legal representation.  </w:t>
      </w:r>
    </w:p>
    <w:p w14:paraId="5F4A73BC" w14:textId="77777777" w:rsidR="00685793" w:rsidRPr="00BC5521" w:rsidRDefault="008D6221" w:rsidP="00BC5521">
      <w:pPr>
        <w:spacing w:after="200" w:line="276" w:lineRule="auto"/>
        <w:rPr>
          <w:rFonts w:cs="Arial"/>
          <w:szCs w:val="22"/>
        </w:rPr>
      </w:pPr>
      <w:r w:rsidRPr="00BC5521">
        <w:rPr>
          <w:rFonts w:cs="Arial"/>
          <w:szCs w:val="22"/>
        </w:rPr>
        <w:t>UNDP has supported NALA to implement mobile legal aid clinics in the Upper River Region and North Bank Region</w:t>
      </w:r>
      <w:r w:rsidR="007B5E1A" w:rsidRPr="00BC5521">
        <w:rPr>
          <w:rFonts w:cs="Arial"/>
          <w:szCs w:val="22"/>
        </w:rPr>
        <w:t>;</w:t>
      </w:r>
      <w:r w:rsidRPr="00BC5521">
        <w:rPr>
          <w:rFonts w:cs="Arial"/>
          <w:szCs w:val="22"/>
        </w:rPr>
        <w:t xml:space="preserve"> h</w:t>
      </w:r>
      <w:r w:rsidR="0048681D" w:rsidRPr="00BC5521">
        <w:rPr>
          <w:rFonts w:cs="Arial"/>
          <w:szCs w:val="22"/>
        </w:rPr>
        <w:t>owever</w:t>
      </w:r>
      <w:r w:rsidR="007B5E1A" w:rsidRPr="00BC5521">
        <w:rPr>
          <w:rFonts w:cs="Arial"/>
          <w:szCs w:val="22"/>
        </w:rPr>
        <w:t>,</w:t>
      </w:r>
      <w:r w:rsidR="0048681D" w:rsidRPr="00BC5521">
        <w:rPr>
          <w:rFonts w:cs="Arial"/>
          <w:szCs w:val="22"/>
        </w:rPr>
        <w:t xml:space="preserve"> most of the legal aid services provision is concentrated in the greater Banjul area and </w:t>
      </w:r>
      <w:r w:rsidR="007B5E1A" w:rsidRPr="00BC5521">
        <w:rPr>
          <w:rFonts w:cs="Arial"/>
          <w:szCs w:val="22"/>
        </w:rPr>
        <w:t xml:space="preserve">the </w:t>
      </w:r>
      <w:r w:rsidR="0048681D" w:rsidRPr="00BC5521">
        <w:rPr>
          <w:rFonts w:cs="Arial"/>
          <w:szCs w:val="22"/>
        </w:rPr>
        <w:t xml:space="preserve">West Coast </w:t>
      </w:r>
      <w:r w:rsidR="007B5E1A" w:rsidRPr="00BC5521">
        <w:rPr>
          <w:rFonts w:cs="Arial"/>
          <w:szCs w:val="22"/>
        </w:rPr>
        <w:t>r</w:t>
      </w:r>
      <w:r w:rsidR="0048681D" w:rsidRPr="00BC5521">
        <w:rPr>
          <w:rFonts w:cs="Arial"/>
          <w:szCs w:val="22"/>
        </w:rPr>
        <w:t>egion.</w:t>
      </w:r>
      <w:r w:rsidR="00685793" w:rsidRPr="00BC5521">
        <w:rPr>
          <w:rFonts w:cs="Arial"/>
          <w:szCs w:val="22"/>
        </w:rPr>
        <w:t xml:space="preserve"> The Legal Aid Clinic of the Law Faculty in Banjul is </w:t>
      </w:r>
      <w:r w:rsidR="00A248B0" w:rsidRPr="00BC5521">
        <w:rPr>
          <w:rFonts w:cs="Arial"/>
          <w:szCs w:val="22"/>
        </w:rPr>
        <w:t>currently being re-established</w:t>
      </w:r>
      <w:r w:rsidR="00685793" w:rsidRPr="00BC5521">
        <w:rPr>
          <w:rFonts w:cs="Arial"/>
          <w:szCs w:val="22"/>
        </w:rPr>
        <w:t xml:space="preserve">. </w:t>
      </w:r>
    </w:p>
    <w:p w14:paraId="4646D5AD" w14:textId="77777777" w:rsidR="0021696F" w:rsidRPr="00BC5521" w:rsidRDefault="00297738" w:rsidP="00BC5521">
      <w:pPr>
        <w:spacing w:after="200" w:line="276" w:lineRule="auto"/>
        <w:rPr>
          <w:rFonts w:cs="Arial"/>
          <w:szCs w:val="22"/>
        </w:rPr>
      </w:pPr>
      <w:r w:rsidRPr="00BC5521">
        <w:rPr>
          <w:rFonts w:cs="Arial"/>
          <w:szCs w:val="22"/>
        </w:rPr>
        <w:lastRenderedPageBreak/>
        <w:t xml:space="preserve">Because of the extremely limited capacity of NALA, there is no state legal aid system in place which provides services across the whole country. Neither </w:t>
      </w:r>
      <w:r w:rsidR="00A248B0" w:rsidRPr="00BC5521">
        <w:rPr>
          <w:rFonts w:cs="Arial"/>
          <w:szCs w:val="22"/>
        </w:rPr>
        <w:t xml:space="preserve">is there an established system </w:t>
      </w:r>
      <w:r w:rsidRPr="00BC5521">
        <w:rPr>
          <w:rFonts w:cs="Arial"/>
          <w:szCs w:val="22"/>
        </w:rPr>
        <w:t>to regulate and coordi</w:t>
      </w:r>
      <w:r w:rsidR="00A248B0" w:rsidRPr="00BC5521">
        <w:rPr>
          <w:rFonts w:cs="Arial"/>
          <w:szCs w:val="22"/>
        </w:rPr>
        <w:t xml:space="preserve">nate legal aid service delivery </w:t>
      </w:r>
      <w:r w:rsidRPr="00BC5521">
        <w:rPr>
          <w:rFonts w:cs="Arial"/>
          <w:szCs w:val="22"/>
        </w:rPr>
        <w:t>of all providers or a referral system between paralegal and community based services to NALA,</w:t>
      </w:r>
      <w:r w:rsidR="00A248B0" w:rsidRPr="00BC5521">
        <w:rPr>
          <w:rFonts w:cs="Arial"/>
          <w:szCs w:val="22"/>
        </w:rPr>
        <w:t xml:space="preserve"> </w:t>
      </w:r>
      <w:r w:rsidRPr="00BC5521">
        <w:rPr>
          <w:rFonts w:cs="Arial"/>
          <w:szCs w:val="22"/>
        </w:rPr>
        <w:t xml:space="preserve">other legal aid service providers and </w:t>
      </w:r>
      <w:r w:rsidR="006B3928">
        <w:rPr>
          <w:rFonts w:cs="Arial"/>
          <w:szCs w:val="22"/>
        </w:rPr>
        <w:t>GBA</w:t>
      </w:r>
      <w:r w:rsidRPr="00BC5521">
        <w:rPr>
          <w:rFonts w:cs="Arial"/>
          <w:szCs w:val="22"/>
        </w:rPr>
        <w:t xml:space="preserve">. </w:t>
      </w:r>
    </w:p>
    <w:p w14:paraId="26803AA5" w14:textId="77777777" w:rsidR="003D16E7" w:rsidRPr="00BC5521" w:rsidRDefault="0021696F" w:rsidP="00BC5521">
      <w:pPr>
        <w:spacing w:after="200" w:line="276" w:lineRule="auto"/>
        <w:rPr>
          <w:rFonts w:cs="Arial"/>
          <w:szCs w:val="22"/>
        </w:rPr>
      </w:pPr>
      <w:r w:rsidRPr="00BC5521">
        <w:rPr>
          <w:rFonts w:cs="Arial"/>
          <w:szCs w:val="22"/>
        </w:rPr>
        <w:t xml:space="preserve">Civil society organisations, such as the Female Lawyers Association of </w:t>
      </w:r>
      <w:r w:rsidR="003D16E7" w:rsidRPr="00BC5521">
        <w:rPr>
          <w:rFonts w:cs="Arial"/>
          <w:szCs w:val="22"/>
        </w:rPr>
        <w:t xml:space="preserve">The </w:t>
      </w:r>
      <w:r w:rsidRPr="00BC5521">
        <w:rPr>
          <w:rFonts w:cs="Arial"/>
          <w:szCs w:val="22"/>
        </w:rPr>
        <w:t xml:space="preserve">Gambia (FLAG), provide </w:t>
      </w:r>
      <w:r w:rsidR="003D16E7" w:rsidRPr="00BC5521">
        <w:rPr>
          <w:rFonts w:cs="Arial"/>
          <w:szCs w:val="22"/>
        </w:rPr>
        <w:t xml:space="preserve">pro-bono </w:t>
      </w:r>
      <w:r w:rsidRPr="00BC5521">
        <w:rPr>
          <w:rFonts w:cs="Arial"/>
          <w:szCs w:val="22"/>
        </w:rPr>
        <w:t xml:space="preserve">legal </w:t>
      </w:r>
      <w:r w:rsidR="003D16E7" w:rsidRPr="00BC5521">
        <w:rPr>
          <w:rFonts w:cs="Arial"/>
          <w:szCs w:val="22"/>
        </w:rPr>
        <w:t>support</w:t>
      </w:r>
      <w:r w:rsidRPr="00BC5521">
        <w:rPr>
          <w:rFonts w:cs="Arial"/>
          <w:szCs w:val="22"/>
        </w:rPr>
        <w:t xml:space="preserve"> to women and children</w:t>
      </w:r>
      <w:r w:rsidR="003D16E7" w:rsidRPr="00BC5521">
        <w:rPr>
          <w:rFonts w:cs="Arial"/>
          <w:szCs w:val="22"/>
        </w:rPr>
        <w:t>, however their capacity is limited. Their primary focus is on civil and child abuse cases, forced/child marriage, inheritance and child maintenance. It is understood that they do provide some limited pro bono support to child defendants, although the number of cases they have taken on is unknown.</w:t>
      </w:r>
      <w:r w:rsidRPr="00BC5521">
        <w:rPr>
          <w:rFonts w:cs="Arial"/>
          <w:szCs w:val="22"/>
        </w:rPr>
        <w:t xml:space="preserve"> </w:t>
      </w:r>
    </w:p>
    <w:p w14:paraId="20569BE4" w14:textId="77777777" w:rsidR="00297738" w:rsidRPr="00BC5521" w:rsidRDefault="00297738" w:rsidP="00BC5521">
      <w:pPr>
        <w:spacing w:after="200" w:line="276" w:lineRule="auto"/>
        <w:rPr>
          <w:rFonts w:cs="Arial"/>
          <w:szCs w:val="22"/>
        </w:rPr>
      </w:pPr>
      <w:r w:rsidRPr="00BC5521">
        <w:rPr>
          <w:rFonts w:cs="Arial"/>
          <w:szCs w:val="22"/>
        </w:rPr>
        <w:t xml:space="preserve">No legal aid services are provided </w:t>
      </w:r>
      <w:r w:rsidR="00A630EE">
        <w:rPr>
          <w:rFonts w:cs="Arial"/>
          <w:szCs w:val="22"/>
        </w:rPr>
        <w:t xml:space="preserve">by the state </w:t>
      </w:r>
      <w:r w:rsidRPr="00BC5521">
        <w:rPr>
          <w:rFonts w:cs="Arial"/>
          <w:szCs w:val="22"/>
        </w:rPr>
        <w:t>to vic</w:t>
      </w:r>
      <w:r w:rsidR="00A248B0" w:rsidRPr="00BC5521">
        <w:rPr>
          <w:rFonts w:cs="Arial"/>
          <w:szCs w:val="22"/>
        </w:rPr>
        <w:t>tims of non-capital crimes and</w:t>
      </w:r>
      <w:r w:rsidRPr="00BC5521">
        <w:rPr>
          <w:rFonts w:cs="Arial"/>
          <w:szCs w:val="22"/>
        </w:rPr>
        <w:t xml:space="preserve"> for civil matters.  So far no legal aid services have been provided to victims of serious human rights violations </w:t>
      </w:r>
      <w:r w:rsidR="008066DD" w:rsidRPr="00BC5521">
        <w:rPr>
          <w:rFonts w:cs="Arial"/>
          <w:szCs w:val="22"/>
        </w:rPr>
        <w:t xml:space="preserve">that </w:t>
      </w:r>
      <w:r w:rsidRPr="00BC5521">
        <w:rPr>
          <w:rFonts w:cs="Arial"/>
          <w:szCs w:val="22"/>
        </w:rPr>
        <w:t xml:space="preserve">occurred under the former regime. </w:t>
      </w:r>
    </w:p>
    <w:p w14:paraId="35A74C66" w14:textId="77777777" w:rsidR="00FF4F0D" w:rsidRPr="00BC5521" w:rsidRDefault="00FF4F0D" w:rsidP="00BC5521">
      <w:pPr>
        <w:spacing w:after="200" w:line="276" w:lineRule="auto"/>
        <w:rPr>
          <w:rFonts w:cs="Arial"/>
          <w:b/>
          <w:i/>
          <w:szCs w:val="22"/>
        </w:rPr>
      </w:pPr>
      <w:r w:rsidRPr="00BC5521">
        <w:rPr>
          <w:rFonts w:cs="Arial"/>
          <w:b/>
          <w:i/>
          <w:szCs w:val="22"/>
        </w:rPr>
        <w:t xml:space="preserve">Access to justice </w:t>
      </w:r>
      <w:r w:rsidR="00427A45" w:rsidRPr="00BC5521">
        <w:rPr>
          <w:rFonts w:cs="Arial"/>
          <w:b/>
          <w:i/>
          <w:szCs w:val="22"/>
        </w:rPr>
        <w:t>for</w:t>
      </w:r>
      <w:r w:rsidRPr="00BC5521">
        <w:rPr>
          <w:rFonts w:cs="Arial"/>
          <w:b/>
          <w:i/>
          <w:szCs w:val="22"/>
        </w:rPr>
        <w:t xml:space="preserve"> women</w:t>
      </w:r>
      <w:r w:rsidR="00EF2A80" w:rsidRPr="00BC5521">
        <w:rPr>
          <w:rFonts w:cs="Arial"/>
          <w:b/>
          <w:i/>
          <w:szCs w:val="22"/>
        </w:rPr>
        <w:t xml:space="preserve"> and children </w:t>
      </w:r>
    </w:p>
    <w:p w14:paraId="6E2AC556" w14:textId="77777777" w:rsidR="00AF38A3" w:rsidRPr="00BC5521" w:rsidRDefault="005C1396" w:rsidP="00BC5521">
      <w:pPr>
        <w:spacing w:after="200" w:line="276" w:lineRule="auto"/>
        <w:rPr>
          <w:rFonts w:cs="Arial"/>
          <w:szCs w:val="22"/>
        </w:rPr>
      </w:pPr>
      <w:r w:rsidRPr="00BC5521">
        <w:rPr>
          <w:rFonts w:cs="Arial"/>
          <w:szCs w:val="22"/>
        </w:rPr>
        <w:t xml:space="preserve">Under the former regime, progress was made in establishing a legal framework </w:t>
      </w:r>
      <w:r w:rsidR="00EF2A80" w:rsidRPr="00BC5521">
        <w:rPr>
          <w:rFonts w:cs="Arial"/>
          <w:szCs w:val="22"/>
        </w:rPr>
        <w:t>to</w:t>
      </w:r>
      <w:r w:rsidR="007A2FA1">
        <w:rPr>
          <w:rFonts w:cs="Arial"/>
          <w:szCs w:val="22"/>
        </w:rPr>
        <w:t xml:space="preserve"> </w:t>
      </w:r>
      <w:r w:rsidR="00EF2A80" w:rsidRPr="00BC5521">
        <w:rPr>
          <w:rFonts w:cs="Arial"/>
          <w:szCs w:val="22"/>
        </w:rPr>
        <w:t xml:space="preserve">promote women’s and children’s rights, </w:t>
      </w:r>
      <w:r w:rsidRPr="00BC5521">
        <w:rPr>
          <w:rFonts w:cs="Arial"/>
          <w:szCs w:val="22"/>
        </w:rPr>
        <w:t xml:space="preserve">protect women </w:t>
      </w:r>
      <w:r w:rsidR="00EF2A80" w:rsidRPr="00BC5521">
        <w:rPr>
          <w:rFonts w:cs="Arial"/>
          <w:szCs w:val="22"/>
        </w:rPr>
        <w:t xml:space="preserve">and children </w:t>
      </w:r>
      <w:r w:rsidRPr="00BC5521">
        <w:rPr>
          <w:rFonts w:cs="Arial"/>
          <w:szCs w:val="22"/>
        </w:rPr>
        <w:t>from violence</w:t>
      </w:r>
      <w:r w:rsidR="00EF2A80" w:rsidRPr="00BC5521">
        <w:rPr>
          <w:rFonts w:cs="Arial"/>
          <w:szCs w:val="22"/>
        </w:rPr>
        <w:t>, exploitation and abuse</w:t>
      </w:r>
      <w:r w:rsidRPr="00BC5521">
        <w:rPr>
          <w:rFonts w:cs="Arial"/>
          <w:szCs w:val="22"/>
        </w:rPr>
        <w:t xml:space="preserve"> and ensure access to justice. </w:t>
      </w:r>
      <w:r w:rsidR="001B2813" w:rsidRPr="00BC5521">
        <w:rPr>
          <w:rFonts w:cs="Arial"/>
          <w:szCs w:val="22"/>
        </w:rPr>
        <w:t xml:space="preserve">Notably the </w:t>
      </w:r>
      <w:r w:rsidR="004C1094" w:rsidRPr="00BC5521">
        <w:rPr>
          <w:rFonts w:cs="Arial"/>
          <w:szCs w:val="22"/>
        </w:rPr>
        <w:t>following</w:t>
      </w:r>
      <w:r w:rsidR="001B2813" w:rsidRPr="00BC5521">
        <w:rPr>
          <w:rFonts w:cs="Arial"/>
          <w:szCs w:val="22"/>
        </w:rPr>
        <w:t xml:space="preserve"> acts were adopted</w:t>
      </w:r>
      <w:r w:rsidR="00F647E8" w:rsidRPr="00BC5521">
        <w:rPr>
          <w:rFonts w:cs="Arial"/>
          <w:szCs w:val="22"/>
        </w:rPr>
        <w:t xml:space="preserve"> in accordance with international standards</w:t>
      </w:r>
      <w:r w:rsidR="006B3928">
        <w:rPr>
          <w:rFonts w:cs="Arial"/>
          <w:szCs w:val="22"/>
        </w:rPr>
        <w:t xml:space="preserve"> and norms</w:t>
      </w:r>
      <w:r w:rsidR="00F647E8" w:rsidRPr="00BC5521">
        <w:rPr>
          <w:rFonts w:cs="Arial"/>
          <w:szCs w:val="22"/>
        </w:rPr>
        <w:t xml:space="preserve"> the Tourism Offences Act 2003, Children’s Act 2005, Trafficking In Persons Act 2007, Labour Act 2007, Women’s Act 2010, </w:t>
      </w:r>
      <w:r w:rsidR="001B2813" w:rsidRPr="00BC5521">
        <w:rPr>
          <w:rFonts w:cs="Arial"/>
          <w:szCs w:val="22"/>
        </w:rPr>
        <w:t>Sexual Offence Act 2013, Domestic Violence Act 2013, Ame</w:t>
      </w:r>
      <w:r w:rsidR="004C1094" w:rsidRPr="00BC5521">
        <w:rPr>
          <w:rFonts w:cs="Arial"/>
          <w:szCs w:val="22"/>
        </w:rPr>
        <w:t>n</w:t>
      </w:r>
      <w:r w:rsidR="001B2813" w:rsidRPr="00BC5521">
        <w:rPr>
          <w:rFonts w:cs="Arial"/>
          <w:szCs w:val="22"/>
        </w:rPr>
        <w:t>dment t</w:t>
      </w:r>
      <w:r w:rsidR="0018001C" w:rsidRPr="00BC5521">
        <w:rPr>
          <w:rFonts w:cs="Arial"/>
          <w:szCs w:val="22"/>
        </w:rPr>
        <w:t>o Women’s Act prohibiting F</w:t>
      </w:r>
      <w:r w:rsidR="00F647E8" w:rsidRPr="00BC5521">
        <w:rPr>
          <w:rFonts w:cs="Arial"/>
          <w:szCs w:val="22"/>
        </w:rPr>
        <w:t xml:space="preserve">emale </w:t>
      </w:r>
      <w:r w:rsidR="0018001C" w:rsidRPr="00BC5521">
        <w:rPr>
          <w:rFonts w:cs="Arial"/>
          <w:szCs w:val="22"/>
        </w:rPr>
        <w:t>G</w:t>
      </w:r>
      <w:r w:rsidR="00F647E8" w:rsidRPr="00BC5521">
        <w:rPr>
          <w:rFonts w:cs="Arial"/>
          <w:szCs w:val="22"/>
        </w:rPr>
        <w:t xml:space="preserve">enital </w:t>
      </w:r>
      <w:r w:rsidR="0018001C" w:rsidRPr="00BC5521">
        <w:rPr>
          <w:rFonts w:cs="Arial"/>
          <w:szCs w:val="22"/>
        </w:rPr>
        <w:t>M</w:t>
      </w:r>
      <w:r w:rsidR="00F647E8" w:rsidRPr="00BC5521">
        <w:rPr>
          <w:rFonts w:cs="Arial"/>
          <w:szCs w:val="22"/>
        </w:rPr>
        <w:t>utilation</w:t>
      </w:r>
      <w:r w:rsidR="006B3928">
        <w:rPr>
          <w:rFonts w:cs="Arial"/>
          <w:szCs w:val="22"/>
        </w:rPr>
        <w:t xml:space="preserve"> (FGM)</w:t>
      </w:r>
      <w:r w:rsidR="0018001C" w:rsidRPr="00BC5521">
        <w:rPr>
          <w:rFonts w:cs="Arial"/>
          <w:szCs w:val="22"/>
        </w:rPr>
        <w:t xml:space="preserve"> </w:t>
      </w:r>
      <w:r w:rsidR="00F647E8" w:rsidRPr="00BC5521">
        <w:rPr>
          <w:rFonts w:cs="Arial"/>
          <w:szCs w:val="22"/>
        </w:rPr>
        <w:t xml:space="preserve">in </w:t>
      </w:r>
      <w:r w:rsidR="0018001C" w:rsidRPr="00BC5521">
        <w:rPr>
          <w:rFonts w:cs="Arial"/>
          <w:szCs w:val="22"/>
        </w:rPr>
        <w:t>2015</w:t>
      </w:r>
      <w:r w:rsidR="001B2813" w:rsidRPr="00BC5521">
        <w:rPr>
          <w:rFonts w:cs="Arial"/>
          <w:szCs w:val="22"/>
        </w:rPr>
        <w:t xml:space="preserve">, and </w:t>
      </w:r>
      <w:r w:rsidR="006B3928">
        <w:rPr>
          <w:rFonts w:cs="Arial"/>
          <w:szCs w:val="22"/>
        </w:rPr>
        <w:t xml:space="preserve">the </w:t>
      </w:r>
      <w:r w:rsidR="001B2813" w:rsidRPr="00BC5521">
        <w:rPr>
          <w:rFonts w:cs="Arial"/>
          <w:szCs w:val="22"/>
        </w:rPr>
        <w:t xml:space="preserve">prohibition of </w:t>
      </w:r>
      <w:r w:rsidR="00110EC4" w:rsidRPr="00BC5521">
        <w:rPr>
          <w:rFonts w:cs="Arial"/>
          <w:szCs w:val="22"/>
        </w:rPr>
        <w:t>c</w:t>
      </w:r>
      <w:r w:rsidR="001B2813" w:rsidRPr="00BC5521">
        <w:rPr>
          <w:rFonts w:cs="Arial"/>
          <w:szCs w:val="22"/>
        </w:rPr>
        <w:t xml:space="preserve">hild </w:t>
      </w:r>
      <w:r w:rsidR="00110EC4" w:rsidRPr="00BC5521">
        <w:rPr>
          <w:rFonts w:cs="Arial"/>
          <w:szCs w:val="22"/>
        </w:rPr>
        <w:t>m</w:t>
      </w:r>
      <w:r w:rsidR="001B2813" w:rsidRPr="00BC5521">
        <w:rPr>
          <w:rFonts w:cs="Arial"/>
          <w:szCs w:val="22"/>
        </w:rPr>
        <w:t xml:space="preserve">arriage in 2016. </w:t>
      </w:r>
      <w:r w:rsidR="00885095" w:rsidRPr="00BC5521">
        <w:rPr>
          <w:rFonts w:cs="Arial"/>
          <w:szCs w:val="22"/>
        </w:rPr>
        <w:t>The Constitution guarantees certain fundamental rights to all persons, including women and children, although it does not specifically recognise the best interests of the child principle.  In relation to children, it guarantees their right to know and be cared for by their parents and to an education. It also states that children in detention should be kept separately from adults.  More generally, the Constitution establishes the court system and police force, as well as the right to a fair trial, to privacy and freedom from torture and inhuman treatment.</w:t>
      </w:r>
      <w:r w:rsidR="006B3928" w:rsidRPr="006B3928">
        <w:rPr>
          <w:rFonts w:cs="Arial"/>
          <w:szCs w:val="22"/>
        </w:rPr>
        <w:t xml:space="preserve"> </w:t>
      </w:r>
      <w:r w:rsidR="006B3928" w:rsidRPr="00BC5521">
        <w:rPr>
          <w:rFonts w:cs="Arial"/>
          <w:szCs w:val="22"/>
        </w:rPr>
        <w:t>Section 7 of the Women’s Act guarantees equality and justice before the law for every woman. The Government is obliged to provide legal aid support; ensure law enforcement organs are equipped to efficiently interpret and enforce gender equality rights; ensure women are equitably presented in the judiciary and take adequate steps for reform of discriminatory laws.</w:t>
      </w:r>
      <w:r w:rsidR="006B3928" w:rsidRPr="00BC5521">
        <w:rPr>
          <w:rStyle w:val="FootnoteReference"/>
          <w:rFonts w:cs="Arial"/>
          <w:sz w:val="22"/>
          <w:szCs w:val="22"/>
        </w:rPr>
        <w:footnoteReference w:id="17"/>
      </w:r>
    </w:p>
    <w:p w14:paraId="79E15DBD" w14:textId="77777777" w:rsidR="00885095" w:rsidRPr="00BC5521" w:rsidRDefault="006B3928" w:rsidP="00BC5521">
      <w:pPr>
        <w:spacing w:after="200" w:line="276" w:lineRule="auto"/>
        <w:rPr>
          <w:rFonts w:cs="Arial"/>
          <w:szCs w:val="22"/>
          <w:lang w:val="en-US"/>
        </w:rPr>
      </w:pPr>
      <w:r>
        <w:rPr>
          <w:rFonts w:cs="Arial"/>
          <w:szCs w:val="22"/>
          <w:lang w:val="en-US"/>
        </w:rPr>
        <w:t>The Juvenile Justice system in T</w:t>
      </w:r>
      <w:r w:rsidR="00885095" w:rsidRPr="00BC5521">
        <w:rPr>
          <w:rFonts w:cs="Arial"/>
          <w:szCs w:val="22"/>
          <w:lang w:val="en-US"/>
        </w:rPr>
        <w:t>he Gambia is primarily governed by the Children’s Act 2005. This Act purports to domesticate The Gambia’s obligations under the UN Convention on the Rights of the Child (CRC) and the African Charter on the Rights and Welfare of the Child (ACRWC). It applies to all children in The Gambia, and covers four main areas:</w:t>
      </w:r>
    </w:p>
    <w:p w14:paraId="55D61245" w14:textId="77777777" w:rsidR="00885095" w:rsidRPr="00BC5521" w:rsidRDefault="00885095" w:rsidP="003762DF">
      <w:pPr>
        <w:pStyle w:val="ListParagraph"/>
        <w:numPr>
          <w:ilvl w:val="0"/>
          <w:numId w:val="41"/>
        </w:numPr>
        <w:spacing w:after="0" w:line="276" w:lineRule="auto"/>
        <w:rPr>
          <w:rFonts w:cs="Arial"/>
          <w:szCs w:val="22"/>
          <w:lang w:val="en-US"/>
        </w:rPr>
      </w:pPr>
      <w:r w:rsidRPr="00BC5521">
        <w:rPr>
          <w:rFonts w:cs="Arial"/>
          <w:szCs w:val="22"/>
          <w:lang w:val="en-US"/>
        </w:rPr>
        <w:t>the rights of the child, including the requirement that decisions be made in their best interest;</w:t>
      </w:r>
    </w:p>
    <w:p w14:paraId="1087CF97" w14:textId="77777777" w:rsidR="00885095" w:rsidRPr="00BC5521" w:rsidRDefault="00885095" w:rsidP="003762DF">
      <w:pPr>
        <w:pStyle w:val="ListParagraph"/>
        <w:numPr>
          <w:ilvl w:val="0"/>
          <w:numId w:val="41"/>
        </w:numPr>
        <w:spacing w:after="0" w:line="276" w:lineRule="auto"/>
        <w:rPr>
          <w:rFonts w:cs="Arial"/>
          <w:szCs w:val="22"/>
          <w:lang w:val="en-US"/>
        </w:rPr>
      </w:pPr>
      <w:r w:rsidRPr="00BC5521">
        <w:rPr>
          <w:rFonts w:cs="Arial"/>
          <w:szCs w:val="22"/>
          <w:lang w:val="en-US"/>
        </w:rPr>
        <w:t xml:space="preserve">crimes against children, such as child marriage, exploitation, trafficking, abuse and certain forms of labour; </w:t>
      </w:r>
    </w:p>
    <w:p w14:paraId="45338442" w14:textId="77777777" w:rsidR="00885095" w:rsidRDefault="00885095" w:rsidP="003762DF">
      <w:pPr>
        <w:pStyle w:val="ListParagraph"/>
        <w:numPr>
          <w:ilvl w:val="0"/>
          <w:numId w:val="41"/>
        </w:numPr>
        <w:spacing w:after="0" w:line="276" w:lineRule="auto"/>
        <w:rPr>
          <w:rFonts w:cs="Arial"/>
          <w:szCs w:val="22"/>
          <w:lang w:val="en-US"/>
        </w:rPr>
      </w:pPr>
      <w:r w:rsidRPr="00BC5521">
        <w:rPr>
          <w:rFonts w:cs="Arial"/>
          <w:szCs w:val="22"/>
          <w:lang w:val="en-US"/>
        </w:rPr>
        <w:t>child protection, including children in need of care and protection, adoption, residential facilities, and custody and maintenance;</w:t>
      </w:r>
    </w:p>
    <w:p w14:paraId="6465BEDA" w14:textId="77777777" w:rsidR="003762DF" w:rsidRPr="007A2FA1" w:rsidRDefault="00885095" w:rsidP="007A2FA1">
      <w:pPr>
        <w:pStyle w:val="ListParagraph"/>
        <w:numPr>
          <w:ilvl w:val="0"/>
          <w:numId w:val="41"/>
        </w:numPr>
        <w:spacing w:after="0" w:line="276" w:lineRule="auto"/>
        <w:rPr>
          <w:rFonts w:cs="Arial"/>
          <w:szCs w:val="22"/>
          <w:lang w:val="en-US"/>
        </w:rPr>
      </w:pPr>
      <w:r w:rsidRPr="007A2FA1">
        <w:rPr>
          <w:rFonts w:cs="Arial"/>
          <w:szCs w:val="22"/>
          <w:lang w:val="en-US"/>
        </w:rPr>
        <w:t>juvenile justice, including the creation of children’s courts, arrest, trial, sente</w:t>
      </w:r>
      <w:r w:rsidR="00755F35" w:rsidRPr="007A2FA1">
        <w:rPr>
          <w:rFonts w:cs="Arial"/>
          <w:szCs w:val="22"/>
          <w:lang w:val="en-US"/>
        </w:rPr>
        <w:t>ncing and punishment procedures.</w:t>
      </w:r>
    </w:p>
    <w:p w14:paraId="2E579A19" w14:textId="77777777" w:rsidR="007A2FA1" w:rsidRPr="00BC5521" w:rsidRDefault="007A2FA1" w:rsidP="003762DF">
      <w:pPr>
        <w:pStyle w:val="ListParagraph"/>
        <w:spacing w:after="0" w:line="276" w:lineRule="auto"/>
        <w:rPr>
          <w:rFonts w:cs="Arial"/>
          <w:szCs w:val="22"/>
          <w:lang w:val="en-US"/>
        </w:rPr>
      </w:pPr>
    </w:p>
    <w:p w14:paraId="71BF6FF2" w14:textId="77777777" w:rsidR="00755F35" w:rsidRPr="00BC5521" w:rsidRDefault="00755F35" w:rsidP="00BC5521">
      <w:pPr>
        <w:spacing w:after="200" w:line="276" w:lineRule="auto"/>
        <w:rPr>
          <w:rFonts w:cs="Arial"/>
          <w:szCs w:val="22"/>
          <w:lang w:val="en-US"/>
        </w:rPr>
      </w:pPr>
      <w:r w:rsidRPr="00BC5521">
        <w:rPr>
          <w:rFonts w:cs="Arial"/>
          <w:szCs w:val="22"/>
          <w:lang w:val="en-US"/>
        </w:rPr>
        <w:t xml:space="preserve">The Children’s Act establishes the systems, services and processes applicable to children who come into conflict with the law. Incorporating international standards for the administration of child justice, the intention was to create a ‘child-friendly’ justice system designed to protect the best </w:t>
      </w:r>
      <w:r w:rsidRPr="00BC5521">
        <w:rPr>
          <w:rFonts w:cs="Arial"/>
          <w:szCs w:val="22"/>
          <w:lang w:val="en-US"/>
        </w:rPr>
        <w:lastRenderedPageBreak/>
        <w:t>interest of the child in all its stages.</w:t>
      </w:r>
      <w:r w:rsidRPr="00BC5521">
        <w:rPr>
          <w:rStyle w:val="FootnoteReference"/>
          <w:rFonts w:cs="Arial"/>
          <w:sz w:val="22"/>
          <w:szCs w:val="22"/>
          <w:lang w:val="en-US"/>
        </w:rPr>
        <w:footnoteReference w:id="18"/>
      </w:r>
      <w:r w:rsidRPr="00BC5521">
        <w:rPr>
          <w:rFonts w:cs="Arial"/>
          <w:szCs w:val="22"/>
          <w:lang w:val="en-US"/>
        </w:rPr>
        <w:t xml:space="preserve"> Under the Children’s Act</w:t>
      </w:r>
      <w:r w:rsidR="003762DF">
        <w:rPr>
          <w:rFonts w:cs="Arial"/>
          <w:szCs w:val="22"/>
          <w:lang w:val="en-US"/>
        </w:rPr>
        <w:t>,</w:t>
      </w:r>
      <w:r w:rsidRPr="00BC5521">
        <w:rPr>
          <w:rFonts w:cs="Arial"/>
          <w:szCs w:val="22"/>
          <w:lang w:val="en-US"/>
        </w:rPr>
        <w:t xml:space="preserve"> child justice actors must be sensitive to the special needs and issues that might have caused children to come into contact with the criminal or civil justice s</w:t>
      </w:r>
      <w:r w:rsidR="003762DF">
        <w:rPr>
          <w:rFonts w:cs="Arial"/>
          <w:szCs w:val="22"/>
          <w:lang w:val="en-US"/>
        </w:rPr>
        <w:t>ystem. It establishes a police Child Welfare U</w:t>
      </w:r>
      <w:r w:rsidRPr="00BC5521">
        <w:rPr>
          <w:rFonts w:cs="Arial"/>
          <w:szCs w:val="22"/>
          <w:lang w:val="en-US"/>
        </w:rPr>
        <w:t xml:space="preserve">nit, confers responsibilities on social workers and establishes the Children’s Courts with jurisdiction for the determination of criminal charges against children. </w:t>
      </w:r>
      <w:r w:rsidR="003762DF">
        <w:rPr>
          <w:rFonts w:cs="Arial"/>
          <w:szCs w:val="22"/>
          <w:lang w:val="en-US"/>
        </w:rPr>
        <w:t xml:space="preserve">The </w:t>
      </w:r>
      <w:r w:rsidRPr="00BC5521">
        <w:rPr>
          <w:rFonts w:cs="Arial"/>
          <w:szCs w:val="22"/>
          <w:lang w:val="en-US"/>
        </w:rPr>
        <w:t xml:space="preserve">Act </w:t>
      </w:r>
      <w:r w:rsidR="003762DF">
        <w:rPr>
          <w:rFonts w:cs="Arial"/>
          <w:szCs w:val="22"/>
          <w:lang w:val="en-US"/>
        </w:rPr>
        <w:t xml:space="preserve">also </w:t>
      </w:r>
      <w:r w:rsidRPr="00BC5521">
        <w:rPr>
          <w:rFonts w:cs="Arial"/>
          <w:szCs w:val="22"/>
          <w:lang w:val="en-US"/>
        </w:rPr>
        <w:t xml:space="preserve">guarantees certain rights for children in conflict with the law throughout the criminal processes, such as the right to legal aid and representation, privacy and a speedy trial. </w:t>
      </w:r>
    </w:p>
    <w:p w14:paraId="58367FF6" w14:textId="77777777" w:rsidR="00110EC4" w:rsidRPr="00BC5521" w:rsidRDefault="004C1094" w:rsidP="00BC5521">
      <w:pPr>
        <w:spacing w:line="276" w:lineRule="auto"/>
        <w:rPr>
          <w:rFonts w:cs="Arial"/>
          <w:szCs w:val="22"/>
        </w:rPr>
      </w:pPr>
      <w:r w:rsidRPr="00BC5521">
        <w:rPr>
          <w:rFonts w:cs="Arial"/>
          <w:szCs w:val="22"/>
        </w:rPr>
        <w:t>Despite th</w:t>
      </w:r>
      <w:r w:rsidR="003762DF">
        <w:rPr>
          <w:rFonts w:cs="Arial"/>
          <w:szCs w:val="22"/>
        </w:rPr>
        <w:t>ese efforts</w:t>
      </w:r>
      <w:r w:rsidR="00297738" w:rsidRPr="00BC5521">
        <w:rPr>
          <w:rFonts w:cs="Arial"/>
          <w:szCs w:val="22"/>
        </w:rPr>
        <w:t>,</w:t>
      </w:r>
      <w:r w:rsidRPr="00BC5521">
        <w:rPr>
          <w:rFonts w:cs="Arial"/>
          <w:szCs w:val="22"/>
        </w:rPr>
        <w:t xml:space="preserve"> implementation</w:t>
      </w:r>
      <w:r w:rsidR="00297738" w:rsidRPr="00BC5521">
        <w:rPr>
          <w:rFonts w:cs="Arial"/>
          <w:szCs w:val="22"/>
        </w:rPr>
        <w:t xml:space="preserve"> of these laws</w:t>
      </w:r>
      <w:r w:rsidRPr="00BC5521">
        <w:rPr>
          <w:rFonts w:cs="Arial"/>
          <w:szCs w:val="22"/>
        </w:rPr>
        <w:t xml:space="preserve"> </w:t>
      </w:r>
      <w:r w:rsidR="00297738" w:rsidRPr="00BC5521">
        <w:rPr>
          <w:rFonts w:cs="Arial"/>
          <w:szCs w:val="22"/>
        </w:rPr>
        <w:t>remains weak</w:t>
      </w:r>
      <w:r w:rsidRPr="00BC5521">
        <w:rPr>
          <w:rFonts w:cs="Arial"/>
          <w:szCs w:val="22"/>
        </w:rPr>
        <w:t xml:space="preserve">. </w:t>
      </w:r>
      <w:r w:rsidR="00220E94" w:rsidRPr="00BC5521">
        <w:rPr>
          <w:rFonts w:cs="Arial"/>
          <w:szCs w:val="22"/>
        </w:rPr>
        <w:t>There are currently no well-established Civil Society Organizations (CSOs) that specifically assist or advocate for childr</w:t>
      </w:r>
      <w:r w:rsidR="003762DF">
        <w:rPr>
          <w:rFonts w:cs="Arial"/>
          <w:szCs w:val="22"/>
        </w:rPr>
        <w:t>en in conflict with the law. The majority</w:t>
      </w:r>
      <w:r w:rsidR="00220E94" w:rsidRPr="00BC5521">
        <w:rPr>
          <w:rFonts w:cs="Arial"/>
          <w:szCs w:val="22"/>
        </w:rPr>
        <w:t xml:space="preserve"> focus on children who are victims of crime or in need of care and protection. Members of FLAG have represented children in conflict with the law from time to time. FLAG also provides various training, advocacy, sensitization on the respective laws, legal clinics and awareness campaigns on different issues relating to women and their legal rights. Think Young Women (TYW) </w:t>
      </w:r>
      <w:r w:rsidR="00220E94" w:rsidRPr="00BC5521">
        <w:rPr>
          <w:rFonts w:cs="Arial"/>
          <w:color w:val="2C3E50"/>
          <w:szCs w:val="22"/>
          <w:shd w:val="clear" w:color="auto" w:fill="FFFFFF"/>
        </w:rPr>
        <w:t xml:space="preserve">is an NGO </w:t>
      </w:r>
      <w:r w:rsidR="00F647E8" w:rsidRPr="00BC5521">
        <w:rPr>
          <w:rFonts w:cs="Arial"/>
          <w:color w:val="2C3E50"/>
          <w:szCs w:val="22"/>
          <w:shd w:val="clear" w:color="auto" w:fill="FFFFFF"/>
        </w:rPr>
        <w:t>that is led by a female lecturer of the Faculty of Law and aims to address</w:t>
      </w:r>
      <w:r w:rsidR="00220E94" w:rsidRPr="00BC5521">
        <w:rPr>
          <w:rFonts w:cs="Arial"/>
          <w:color w:val="2C3E50"/>
          <w:szCs w:val="22"/>
          <w:shd w:val="clear" w:color="auto" w:fill="FFFFFF"/>
        </w:rPr>
        <w:t xml:space="preserve"> issues affecting young women by building their skills, strengthening their voices to create more impact and support</w:t>
      </w:r>
      <w:r w:rsidR="003762DF">
        <w:rPr>
          <w:rFonts w:cs="Arial"/>
          <w:color w:val="2C3E50"/>
          <w:szCs w:val="22"/>
          <w:shd w:val="clear" w:color="auto" w:fill="FFFFFF"/>
        </w:rPr>
        <w:t xml:space="preserve"> to achieve women’s rights. The </w:t>
      </w:r>
      <w:r w:rsidR="00220E94" w:rsidRPr="00BC5521">
        <w:rPr>
          <w:rFonts w:cs="Arial"/>
          <w:szCs w:val="22"/>
        </w:rPr>
        <w:t>C</w:t>
      </w:r>
      <w:r w:rsidR="003762DF">
        <w:rPr>
          <w:rFonts w:cs="Arial"/>
          <w:szCs w:val="22"/>
        </w:rPr>
        <w:t xml:space="preserve">hild </w:t>
      </w:r>
      <w:r w:rsidR="00220E94" w:rsidRPr="00BC5521">
        <w:rPr>
          <w:rFonts w:cs="Arial"/>
          <w:szCs w:val="22"/>
        </w:rPr>
        <w:t>P</w:t>
      </w:r>
      <w:r w:rsidR="003762DF">
        <w:rPr>
          <w:rFonts w:cs="Arial"/>
          <w:szCs w:val="22"/>
        </w:rPr>
        <w:t>rotection Alliance (CP</w:t>
      </w:r>
      <w:r w:rsidR="00220E94" w:rsidRPr="00BC5521">
        <w:rPr>
          <w:rFonts w:cs="Arial"/>
          <w:szCs w:val="22"/>
        </w:rPr>
        <w:t>A</w:t>
      </w:r>
      <w:r w:rsidR="003762DF">
        <w:rPr>
          <w:rFonts w:cs="Arial"/>
          <w:szCs w:val="22"/>
        </w:rPr>
        <w:t>)</w:t>
      </w:r>
      <w:r w:rsidR="00220E94" w:rsidRPr="00BC5521">
        <w:rPr>
          <w:rFonts w:cs="Arial"/>
          <w:szCs w:val="22"/>
        </w:rPr>
        <w:t xml:space="preserve"> and others raise awareness on issues of children with a view to influencing policy, laws, attitudes on enforcement and protection of child rights. They strengthen capacities of organisations, including providing training and sensitisation on </w:t>
      </w:r>
      <w:r w:rsidR="003762DF">
        <w:rPr>
          <w:rFonts w:cs="Arial"/>
          <w:szCs w:val="22"/>
        </w:rPr>
        <w:t>international and domestic laws and policies</w:t>
      </w:r>
      <w:r w:rsidR="00220E94" w:rsidRPr="00BC5521">
        <w:rPr>
          <w:rFonts w:cs="Arial"/>
          <w:szCs w:val="22"/>
        </w:rPr>
        <w:t>. They train police</w:t>
      </w:r>
      <w:r w:rsidR="003762DF">
        <w:rPr>
          <w:rFonts w:cs="Arial"/>
          <w:szCs w:val="22"/>
        </w:rPr>
        <w:t>, security forces, justice actors and j</w:t>
      </w:r>
      <w:r w:rsidR="00220E94" w:rsidRPr="00BC5521">
        <w:rPr>
          <w:rFonts w:cs="Arial"/>
          <w:szCs w:val="22"/>
        </w:rPr>
        <w:t>udiciary, community leaders and religious leaders, youth and children. These organisations generally have very little funding.</w:t>
      </w:r>
      <w:r w:rsidRPr="00BC5521">
        <w:rPr>
          <w:rFonts w:cs="Arial"/>
          <w:szCs w:val="22"/>
        </w:rPr>
        <w:t xml:space="preserve"> </w:t>
      </w:r>
    </w:p>
    <w:p w14:paraId="3DD7F3AF" w14:textId="77777777" w:rsidR="00220E94" w:rsidRDefault="00220E94" w:rsidP="00BC5521">
      <w:pPr>
        <w:spacing w:line="276" w:lineRule="auto"/>
        <w:rPr>
          <w:rFonts w:cs="Arial"/>
          <w:szCs w:val="22"/>
        </w:rPr>
      </w:pPr>
    </w:p>
    <w:p w14:paraId="20AC48F5" w14:textId="77777777" w:rsidR="00D40B3D" w:rsidRDefault="00D40B3D" w:rsidP="00BC5521">
      <w:pPr>
        <w:spacing w:line="276" w:lineRule="auto"/>
      </w:pPr>
      <w:r>
        <w:t xml:space="preserve">Prosecution </w:t>
      </w:r>
      <w:r w:rsidR="00FA16D4">
        <w:t xml:space="preserve">of cases affecting children </w:t>
      </w:r>
      <w:r>
        <w:t xml:space="preserve">is generally handled by the Child Rights Unit (CRU) under the Director of Public Prosecutions </w:t>
      </w:r>
      <w:r w:rsidR="00FA16D4">
        <w:t>at MOJ. The unit</w:t>
      </w:r>
      <w:r>
        <w:t xml:space="preserve"> work closely with the Police Child Welfare Unit, DSW and other relevant institutions. </w:t>
      </w:r>
      <w:r w:rsidR="00FA16D4">
        <w:t>The</w:t>
      </w:r>
      <w:r>
        <w:t xml:space="preserve"> CRU is understaffed and under resourced and coordination between the unit and police and DSW is informal</w:t>
      </w:r>
      <w:r w:rsidR="00FA16D4">
        <w:t>.</w:t>
      </w:r>
    </w:p>
    <w:p w14:paraId="0C77A451" w14:textId="77777777" w:rsidR="00FA16D4" w:rsidRPr="00BC5521" w:rsidRDefault="00FA16D4" w:rsidP="00BC5521">
      <w:pPr>
        <w:spacing w:line="276" w:lineRule="auto"/>
        <w:rPr>
          <w:rFonts w:cs="Arial"/>
          <w:szCs w:val="22"/>
        </w:rPr>
      </w:pPr>
    </w:p>
    <w:p w14:paraId="64E76B93" w14:textId="77777777" w:rsidR="009153AA" w:rsidRPr="00BC5521" w:rsidRDefault="004C1094" w:rsidP="00BC5521">
      <w:pPr>
        <w:spacing w:line="276" w:lineRule="auto"/>
        <w:rPr>
          <w:rFonts w:cs="Arial"/>
          <w:szCs w:val="22"/>
          <w:highlight w:val="yellow"/>
        </w:rPr>
      </w:pPr>
      <w:r w:rsidRPr="00BC5521">
        <w:rPr>
          <w:rFonts w:cs="Arial"/>
          <w:szCs w:val="22"/>
        </w:rPr>
        <w:t xml:space="preserve">However, </w:t>
      </w:r>
      <w:r w:rsidR="00F647E8" w:rsidRPr="00BC5521">
        <w:rPr>
          <w:rFonts w:cs="Arial"/>
          <w:szCs w:val="22"/>
        </w:rPr>
        <w:t xml:space="preserve">no </w:t>
      </w:r>
      <w:r w:rsidRPr="00BC5521">
        <w:rPr>
          <w:rFonts w:cs="Arial"/>
          <w:szCs w:val="22"/>
        </w:rPr>
        <w:t xml:space="preserve">specific legal aid services for women </w:t>
      </w:r>
      <w:r w:rsidR="00F647E8" w:rsidRPr="00BC5521">
        <w:rPr>
          <w:rFonts w:cs="Arial"/>
          <w:szCs w:val="22"/>
        </w:rPr>
        <w:t xml:space="preserve">or children </w:t>
      </w:r>
      <w:r w:rsidRPr="00BC5521">
        <w:rPr>
          <w:rFonts w:cs="Arial"/>
          <w:szCs w:val="22"/>
        </w:rPr>
        <w:t>is provided by the state. No convictions are reported based on prohibition of FGM</w:t>
      </w:r>
      <w:r w:rsidR="00A630EE">
        <w:rPr>
          <w:rFonts w:cs="Arial"/>
          <w:szCs w:val="22"/>
        </w:rPr>
        <w:t>, though two convictions were made</w:t>
      </w:r>
      <w:r w:rsidRPr="00BC5521">
        <w:rPr>
          <w:rFonts w:cs="Arial"/>
          <w:szCs w:val="22"/>
        </w:rPr>
        <w:t xml:space="preserve">. The </w:t>
      </w:r>
      <w:r w:rsidR="00AE204A" w:rsidRPr="00BC5521">
        <w:rPr>
          <w:rFonts w:cs="Arial"/>
          <w:szCs w:val="22"/>
        </w:rPr>
        <w:t xml:space="preserve">Network </w:t>
      </w:r>
      <w:r w:rsidR="005977F3" w:rsidRPr="00BC5521">
        <w:rPr>
          <w:rFonts w:cs="Arial"/>
          <w:szCs w:val="22"/>
        </w:rPr>
        <w:t>against</w:t>
      </w:r>
      <w:r w:rsidR="00AE204A" w:rsidRPr="00BC5521">
        <w:rPr>
          <w:rFonts w:cs="Arial"/>
          <w:szCs w:val="22"/>
        </w:rPr>
        <w:t xml:space="preserve"> Gender Based Violence </w:t>
      </w:r>
      <w:r w:rsidRPr="00BC5521">
        <w:rPr>
          <w:rFonts w:cs="Arial"/>
          <w:szCs w:val="22"/>
        </w:rPr>
        <w:t xml:space="preserve">(NGBV) </w:t>
      </w:r>
      <w:r w:rsidR="00AE204A" w:rsidRPr="00BC5521">
        <w:rPr>
          <w:rFonts w:cs="Arial"/>
          <w:szCs w:val="22"/>
        </w:rPr>
        <w:t xml:space="preserve">works </w:t>
      </w:r>
      <w:r w:rsidR="009153AA" w:rsidRPr="00BC5521">
        <w:rPr>
          <w:rFonts w:cs="Arial"/>
          <w:szCs w:val="22"/>
        </w:rPr>
        <w:t>with</w:t>
      </w:r>
      <w:r w:rsidR="009153AA" w:rsidRPr="00BC5521">
        <w:rPr>
          <w:rFonts w:cs="Arial"/>
          <w:color w:val="000000"/>
          <w:szCs w:val="22"/>
        </w:rPr>
        <w:t xml:space="preserve"> </w:t>
      </w:r>
      <w:r w:rsidR="009153AA" w:rsidRPr="00BC5521">
        <w:rPr>
          <w:rFonts w:cs="Arial"/>
          <w:szCs w:val="22"/>
        </w:rPr>
        <w:t xml:space="preserve">partners </w:t>
      </w:r>
      <w:r w:rsidR="00B04E08" w:rsidRPr="00BC5521">
        <w:rPr>
          <w:rFonts w:cs="Arial"/>
          <w:szCs w:val="22"/>
        </w:rPr>
        <w:t xml:space="preserve">including </w:t>
      </w:r>
      <w:r w:rsidR="009153AA" w:rsidRPr="00BC5521">
        <w:rPr>
          <w:rFonts w:cs="Arial"/>
          <w:szCs w:val="22"/>
        </w:rPr>
        <w:t xml:space="preserve">police, </w:t>
      </w:r>
      <w:r w:rsidR="00E668A3" w:rsidRPr="00BC5521">
        <w:rPr>
          <w:rFonts w:cs="Arial"/>
          <w:szCs w:val="22"/>
        </w:rPr>
        <w:t xml:space="preserve">the </w:t>
      </w:r>
      <w:r w:rsidR="00F05D1D" w:rsidRPr="00BC5521">
        <w:rPr>
          <w:rFonts w:cs="Arial"/>
          <w:szCs w:val="22"/>
        </w:rPr>
        <w:t>W</w:t>
      </w:r>
      <w:r w:rsidR="009153AA" w:rsidRPr="00BC5521">
        <w:rPr>
          <w:rFonts w:cs="Arial"/>
          <w:szCs w:val="22"/>
        </w:rPr>
        <w:t xml:space="preserve">omen’s </w:t>
      </w:r>
      <w:r w:rsidR="00F05D1D" w:rsidRPr="00BC5521">
        <w:rPr>
          <w:rFonts w:cs="Arial"/>
          <w:szCs w:val="22"/>
        </w:rPr>
        <w:t>B</w:t>
      </w:r>
      <w:r w:rsidR="009153AA" w:rsidRPr="00BC5521">
        <w:rPr>
          <w:rFonts w:cs="Arial"/>
          <w:szCs w:val="22"/>
        </w:rPr>
        <w:t>ureau an</w:t>
      </w:r>
      <w:r w:rsidR="0082281D" w:rsidRPr="00BC5521">
        <w:rPr>
          <w:rFonts w:cs="Arial"/>
          <w:szCs w:val="22"/>
        </w:rPr>
        <w:t xml:space="preserve">d </w:t>
      </w:r>
      <w:r w:rsidR="00F05D1D" w:rsidRPr="00BC5521">
        <w:rPr>
          <w:rFonts w:cs="Arial"/>
          <w:szCs w:val="22"/>
        </w:rPr>
        <w:t>the D</w:t>
      </w:r>
      <w:r w:rsidR="0082281D" w:rsidRPr="00BC5521">
        <w:rPr>
          <w:rFonts w:cs="Arial"/>
          <w:szCs w:val="22"/>
        </w:rPr>
        <w:t xml:space="preserve">epartment </w:t>
      </w:r>
      <w:r w:rsidR="00F05D1D" w:rsidRPr="00BC5521">
        <w:rPr>
          <w:rFonts w:cs="Arial"/>
          <w:szCs w:val="22"/>
        </w:rPr>
        <w:t>of</w:t>
      </w:r>
      <w:r w:rsidR="0082281D" w:rsidRPr="00BC5521">
        <w:rPr>
          <w:rFonts w:cs="Arial"/>
          <w:szCs w:val="22"/>
        </w:rPr>
        <w:t xml:space="preserve"> </w:t>
      </w:r>
      <w:r w:rsidR="00F05D1D" w:rsidRPr="00BC5521">
        <w:rPr>
          <w:rFonts w:cs="Arial"/>
          <w:szCs w:val="22"/>
        </w:rPr>
        <w:t>S</w:t>
      </w:r>
      <w:r w:rsidR="0082281D" w:rsidRPr="00BC5521">
        <w:rPr>
          <w:rFonts w:cs="Arial"/>
          <w:szCs w:val="22"/>
        </w:rPr>
        <w:t xml:space="preserve">ocial </w:t>
      </w:r>
      <w:r w:rsidR="00F05D1D" w:rsidRPr="00BC5521">
        <w:rPr>
          <w:rFonts w:cs="Arial"/>
          <w:szCs w:val="22"/>
        </w:rPr>
        <w:t>W</w:t>
      </w:r>
      <w:r w:rsidR="0082281D" w:rsidRPr="00BC5521">
        <w:rPr>
          <w:rFonts w:cs="Arial"/>
          <w:szCs w:val="22"/>
        </w:rPr>
        <w:t xml:space="preserve">elfare. </w:t>
      </w:r>
      <w:r w:rsidR="00A15CB3" w:rsidRPr="00BC5521">
        <w:rPr>
          <w:rFonts w:cs="Arial"/>
          <w:szCs w:val="22"/>
        </w:rPr>
        <w:t xml:space="preserve">The </w:t>
      </w:r>
      <w:r w:rsidR="002D24BC" w:rsidRPr="00BC5521">
        <w:rPr>
          <w:rFonts w:cs="Arial"/>
          <w:szCs w:val="22"/>
        </w:rPr>
        <w:t>One Stop Centre provid</w:t>
      </w:r>
      <w:r w:rsidR="00A15CB3" w:rsidRPr="00BC5521">
        <w:rPr>
          <w:rFonts w:cs="Arial"/>
          <w:szCs w:val="22"/>
        </w:rPr>
        <w:t>e</w:t>
      </w:r>
      <w:r w:rsidR="002D24BC" w:rsidRPr="00BC5521">
        <w:rPr>
          <w:rFonts w:cs="Arial"/>
          <w:szCs w:val="22"/>
        </w:rPr>
        <w:t xml:space="preserve"> services to </w:t>
      </w:r>
      <w:r w:rsidR="00B04E08" w:rsidRPr="00BC5521">
        <w:rPr>
          <w:rFonts w:cs="Arial"/>
          <w:szCs w:val="22"/>
        </w:rPr>
        <w:t xml:space="preserve">female </w:t>
      </w:r>
      <w:r w:rsidR="002D24BC" w:rsidRPr="00BC5521">
        <w:rPr>
          <w:rFonts w:cs="Arial"/>
          <w:szCs w:val="22"/>
        </w:rPr>
        <w:t xml:space="preserve">victims of violence in Banjul. </w:t>
      </w:r>
      <w:r w:rsidR="0082281D" w:rsidRPr="00BC5521">
        <w:rPr>
          <w:rFonts w:cs="Arial"/>
          <w:szCs w:val="22"/>
        </w:rPr>
        <w:t xml:space="preserve">The </w:t>
      </w:r>
      <w:r w:rsidR="0063667F">
        <w:rPr>
          <w:rFonts w:cs="Arial"/>
          <w:szCs w:val="22"/>
        </w:rPr>
        <w:t>GPF</w:t>
      </w:r>
      <w:r w:rsidR="00B04E08" w:rsidRPr="00BC5521">
        <w:rPr>
          <w:rFonts w:cs="Arial"/>
          <w:szCs w:val="22"/>
        </w:rPr>
        <w:t xml:space="preserve"> </w:t>
      </w:r>
      <w:r w:rsidR="0082281D" w:rsidRPr="00BC5521">
        <w:rPr>
          <w:rFonts w:cs="Arial"/>
          <w:szCs w:val="22"/>
        </w:rPr>
        <w:t>has a Gender and Child Welfare Unit which</w:t>
      </w:r>
      <w:r w:rsidR="00BC66CE" w:rsidRPr="00BC5521">
        <w:rPr>
          <w:rFonts w:cs="Arial"/>
          <w:szCs w:val="22"/>
        </w:rPr>
        <w:t xml:space="preserve"> only</w:t>
      </w:r>
      <w:r w:rsidR="0082281D" w:rsidRPr="00BC5521">
        <w:rPr>
          <w:rFonts w:cs="Arial"/>
          <w:szCs w:val="22"/>
        </w:rPr>
        <w:t xml:space="preserve"> operates at HQ and to which cases of violence against children and women are referred to from all regions</w:t>
      </w:r>
      <w:r w:rsidR="009545CE" w:rsidRPr="00BC5521">
        <w:rPr>
          <w:rFonts w:cs="Arial"/>
          <w:szCs w:val="22"/>
        </w:rPr>
        <w:t xml:space="preserve"> but has limited material and human capacities, </w:t>
      </w:r>
      <w:r w:rsidR="0063667F">
        <w:rPr>
          <w:rFonts w:cs="Arial"/>
          <w:szCs w:val="22"/>
        </w:rPr>
        <w:t>as discussed in more detail</w:t>
      </w:r>
      <w:r w:rsidR="009545CE" w:rsidRPr="00BC5521">
        <w:rPr>
          <w:rFonts w:cs="Arial"/>
          <w:szCs w:val="22"/>
        </w:rPr>
        <w:t xml:space="preserve"> below</w:t>
      </w:r>
      <w:r w:rsidR="00DA6B5D" w:rsidRPr="00BC5521">
        <w:rPr>
          <w:rFonts w:cs="Arial"/>
          <w:szCs w:val="22"/>
        </w:rPr>
        <w:t xml:space="preserve">. </w:t>
      </w:r>
    </w:p>
    <w:p w14:paraId="1D16D06E" w14:textId="77777777" w:rsidR="0075203B" w:rsidRPr="00BC5521" w:rsidRDefault="0075203B" w:rsidP="00BC5521">
      <w:pPr>
        <w:spacing w:line="276" w:lineRule="auto"/>
        <w:rPr>
          <w:rFonts w:cs="Arial"/>
          <w:i/>
          <w:szCs w:val="22"/>
        </w:rPr>
      </w:pPr>
    </w:p>
    <w:p w14:paraId="0F46C044" w14:textId="77777777" w:rsidR="007A2FA1" w:rsidRDefault="009545CE" w:rsidP="007A2FA1">
      <w:pPr>
        <w:spacing w:after="0" w:line="276" w:lineRule="auto"/>
        <w:rPr>
          <w:rFonts w:cs="Arial"/>
          <w:b/>
          <w:i/>
          <w:szCs w:val="22"/>
        </w:rPr>
      </w:pPr>
      <w:r w:rsidRPr="00BC5521">
        <w:rPr>
          <w:rFonts w:cs="Arial"/>
          <w:b/>
          <w:i/>
          <w:szCs w:val="22"/>
        </w:rPr>
        <w:t>Victim</w:t>
      </w:r>
      <w:r w:rsidR="007A2FA1">
        <w:rPr>
          <w:rFonts w:cs="Arial"/>
          <w:b/>
          <w:i/>
          <w:szCs w:val="22"/>
        </w:rPr>
        <w:t xml:space="preserve"> and Witness Support/Protection</w:t>
      </w:r>
    </w:p>
    <w:p w14:paraId="284A9BF0" w14:textId="77777777" w:rsidR="009545CE" w:rsidRPr="007A2FA1" w:rsidRDefault="009545CE" w:rsidP="00BC5521">
      <w:pPr>
        <w:spacing w:after="200" w:line="276" w:lineRule="auto"/>
        <w:rPr>
          <w:rFonts w:cs="Arial"/>
          <w:b/>
          <w:i/>
          <w:szCs w:val="22"/>
        </w:rPr>
      </w:pPr>
      <w:r w:rsidRPr="00BC5521">
        <w:rPr>
          <w:rFonts w:cs="Arial"/>
          <w:szCs w:val="22"/>
        </w:rPr>
        <w:t>With regard to dealing with the past and transitional justice, a victim’s committee called “Committee of Victims of Jammeh Atrocities” was recently established, and has yet to be registered as an NGO. The Committee</w:t>
      </w:r>
      <w:r w:rsidR="00F05D1D" w:rsidRPr="00BC5521">
        <w:rPr>
          <w:rFonts w:cs="Arial"/>
          <w:szCs w:val="22"/>
        </w:rPr>
        <w:t>’s</w:t>
      </w:r>
      <w:r w:rsidRPr="00BC5521">
        <w:rPr>
          <w:rFonts w:cs="Arial"/>
          <w:szCs w:val="22"/>
        </w:rPr>
        <w:t xml:space="preserve"> objective is to support victims and advocate for truth, justice and reparation for the victims of human rights violations under the former regime</w:t>
      </w:r>
      <w:r w:rsidR="00F05D1D" w:rsidRPr="00BC5521">
        <w:rPr>
          <w:rFonts w:cs="Arial"/>
          <w:szCs w:val="22"/>
        </w:rPr>
        <w:t>, including children</w:t>
      </w:r>
      <w:r w:rsidRPr="00BC5521">
        <w:rPr>
          <w:rFonts w:cs="Arial"/>
          <w:szCs w:val="22"/>
        </w:rPr>
        <w:t xml:space="preserve">. </w:t>
      </w:r>
    </w:p>
    <w:p w14:paraId="514D189C" w14:textId="77777777" w:rsidR="009545CE" w:rsidRPr="00BC5521" w:rsidRDefault="009545CE" w:rsidP="00BC5521">
      <w:pPr>
        <w:spacing w:after="200" w:line="276" w:lineRule="auto"/>
        <w:rPr>
          <w:rFonts w:cs="Arial"/>
          <w:szCs w:val="22"/>
        </w:rPr>
      </w:pPr>
      <w:r w:rsidRPr="00BC5521">
        <w:rPr>
          <w:rFonts w:cs="Arial"/>
          <w:szCs w:val="22"/>
        </w:rPr>
        <w:t xml:space="preserve">To date, no other victim or witness support mechanisms exist in The Gambia and victims have not received any legal, psycho-social or economic support. No victim or witness protection system exist. </w:t>
      </w:r>
    </w:p>
    <w:p w14:paraId="15B5EB05" w14:textId="77777777" w:rsidR="007A2FA1" w:rsidRDefault="007A2FA1" w:rsidP="00BC5521">
      <w:pPr>
        <w:spacing w:line="276" w:lineRule="auto"/>
        <w:rPr>
          <w:rFonts w:cs="Arial"/>
          <w:b/>
          <w:i/>
          <w:szCs w:val="22"/>
        </w:rPr>
      </w:pPr>
    </w:p>
    <w:p w14:paraId="7F05EA31" w14:textId="77777777" w:rsidR="007A2FA1" w:rsidRDefault="007A2FA1" w:rsidP="00BC5521">
      <w:pPr>
        <w:spacing w:line="276" w:lineRule="auto"/>
        <w:rPr>
          <w:rFonts w:cs="Arial"/>
          <w:b/>
          <w:i/>
          <w:szCs w:val="22"/>
        </w:rPr>
      </w:pPr>
    </w:p>
    <w:p w14:paraId="20F64FAA" w14:textId="77777777" w:rsidR="00DD0FA6" w:rsidRPr="007A2FA1" w:rsidRDefault="00B04E08" w:rsidP="00BC5521">
      <w:pPr>
        <w:spacing w:line="276" w:lineRule="auto"/>
        <w:rPr>
          <w:rFonts w:cs="Arial"/>
          <w:b/>
          <w:i/>
          <w:szCs w:val="22"/>
        </w:rPr>
      </w:pPr>
      <w:r w:rsidRPr="00BC5521">
        <w:rPr>
          <w:rFonts w:cs="Arial"/>
          <w:b/>
          <w:i/>
          <w:szCs w:val="22"/>
        </w:rPr>
        <w:lastRenderedPageBreak/>
        <w:t>The j</w:t>
      </w:r>
      <w:r w:rsidR="0004796D" w:rsidRPr="00BC5521">
        <w:rPr>
          <w:rFonts w:cs="Arial"/>
          <w:b/>
          <w:i/>
          <w:szCs w:val="22"/>
        </w:rPr>
        <w:t>udiciary</w:t>
      </w:r>
    </w:p>
    <w:p w14:paraId="245AFBF6" w14:textId="77777777" w:rsidR="0004796D" w:rsidRPr="00BC5521" w:rsidRDefault="00DD0FA6" w:rsidP="00BC5521">
      <w:pPr>
        <w:spacing w:line="276" w:lineRule="auto"/>
        <w:rPr>
          <w:rFonts w:cs="Arial"/>
          <w:szCs w:val="22"/>
        </w:rPr>
      </w:pPr>
      <w:r w:rsidRPr="00BC5521">
        <w:rPr>
          <w:rFonts w:cs="Arial"/>
          <w:szCs w:val="22"/>
        </w:rPr>
        <w:t xml:space="preserve">Although the </w:t>
      </w:r>
      <w:r w:rsidR="0063667F">
        <w:rPr>
          <w:rFonts w:cs="Arial"/>
          <w:szCs w:val="22"/>
        </w:rPr>
        <w:t>C</w:t>
      </w:r>
      <w:r w:rsidRPr="00BC5521">
        <w:rPr>
          <w:rFonts w:cs="Arial"/>
          <w:szCs w:val="22"/>
        </w:rPr>
        <w:t xml:space="preserve">onstitution provides for </w:t>
      </w:r>
      <w:r w:rsidR="00A15CB3" w:rsidRPr="00BC5521">
        <w:rPr>
          <w:rFonts w:cs="Arial"/>
          <w:szCs w:val="22"/>
        </w:rPr>
        <w:t xml:space="preserve">the </w:t>
      </w:r>
      <w:r w:rsidRPr="00BC5521">
        <w:rPr>
          <w:rFonts w:cs="Arial"/>
          <w:szCs w:val="22"/>
        </w:rPr>
        <w:t xml:space="preserve">independent judiciary, the </w:t>
      </w:r>
      <w:r w:rsidR="00DC08F2" w:rsidRPr="00BC5521">
        <w:rPr>
          <w:rFonts w:cs="Arial"/>
          <w:szCs w:val="22"/>
        </w:rPr>
        <w:t>P</w:t>
      </w:r>
      <w:r w:rsidRPr="00BC5521">
        <w:rPr>
          <w:rFonts w:cs="Arial"/>
          <w:szCs w:val="22"/>
        </w:rPr>
        <w:t xml:space="preserve">resident has the authority to select and dismiss judges. </w:t>
      </w:r>
      <w:r w:rsidR="006E0450" w:rsidRPr="00BC5521">
        <w:rPr>
          <w:rFonts w:cs="Arial"/>
          <w:szCs w:val="22"/>
        </w:rPr>
        <w:t>Under the former regime</w:t>
      </w:r>
      <w:r w:rsidR="00DC08F2" w:rsidRPr="00BC5521">
        <w:rPr>
          <w:rFonts w:cs="Arial"/>
          <w:szCs w:val="22"/>
        </w:rPr>
        <w:t>,</w:t>
      </w:r>
      <w:r w:rsidR="006E0450" w:rsidRPr="00BC5521">
        <w:rPr>
          <w:rFonts w:cs="Arial"/>
          <w:szCs w:val="22"/>
        </w:rPr>
        <w:t xml:space="preserve"> </w:t>
      </w:r>
      <w:r w:rsidRPr="00BC5521">
        <w:rPr>
          <w:rFonts w:cs="Arial"/>
          <w:szCs w:val="22"/>
        </w:rPr>
        <w:t>frequent unexplained dismissal</w:t>
      </w:r>
      <w:r w:rsidR="00DC08F2" w:rsidRPr="00BC5521">
        <w:rPr>
          <w:rFonts w:cs="Arial"/>
          <w:szCs w:val="22"/>
        </w:rPr>
        <w:t>s</w:t>
      </w:r>
      <w:r w:rsidRPr="00BC5521">
        <w:rPr>
          <w:rFonts w:cs="Arial"/>
          <w:szCs w:val="22"/>
        </w:rPr>
        <w:t xml:space="preserve"> of judicial officers without due process </w:t>
      </w:r>
      <w:r w:rsidR="006E0450" w:rsidRPr="00BC5521">
        <w:rPr>
          <w:rFonts w:cs="Arial"/>
          <w:szCs w:val="22"/>
        </w:rPr>
        <w:t xml:space="preserve">were reported, a practice which </w:t>
      </w:r>
      <w:r w:rsidRPr="00BC5521">
        <w:rPr>
          <w:rFonts w:cs="Arial"/>
          <w:szCs w:val="22"/>
        </w:rPr>
        <w:t xml:space="preserve">constitutes an interference with the judiciary on the part of the executive. </w:t>
      </w:r>
      <w:r w:rsidR="00111CB2" w:rsidRPr="00BC5521">
        <w:rPr>
          <w:rFonts w:cs="Arial"/>
          <w:szCs w:val="22"/>
        </w:rPr>
        <w:t xml:space="preserve">Four </w:t>
      </w:r>
      <w:r w:rsidR="0063667F">
        <w:rPr>
          <w:rFonts w:cs="Arial"/>
          <w:szCs w:val="22"/>
        </w:rPr>
        <w:t>C</w:t>
      </w:r>
      <w:r w:rsidR="00111CB2" w:rsidRPr="00BC5521">
        <w:rPr>
          <w:rFonts w:cs="Arial"/>
          <w:szCs w:val="22"/>
        </w:rPr>
        <w:t xml:space="preserve">hief </w:t>
      </w:r>
      <w:r w:rsidR="0063667F">
        <w:rPr>
          <w:rFonts w:cs="Arial"/>
          <w:szCs w:val="22"/>
        </w:rPr>
        <w:t>J</w:t>
      </w:r>
      <w:r w:rsidR="00111CB2" w:rsidRPr="00BC5521">
        <w:rPr>
          <w:rFonts w:cs="Arial"/>
          <w:szCs w:val="22"/>
        </w:rPr>
        <w:t>ustices</w:t>
      </w:r>
      <w:r w:rsidR="0075203B" w:rsidRPr="00BC5521">
        <w:rPr>
          <w:rFonts w:cs="Arial"/>
          <w:szCs w:val="22"/>
        </w:rPr>
        <w:t xml:space="preserve"> </w:t>
      </w:r>
      <w:r w:rsidR="00111CB2" w:rsidRPr="00BC5521">
        <w:rPr>
          <w:rFonts w:cs="Arial"/>
          <w:szCs w:val="22"/>
        </w:rPr>
        <w:t>and many other judges and magistrates have been</w:t>
      </w:r>
      <w:r w:rsidR="00297738" w:rsidRPr="00BC5521">
        <w:rPr>
          <w:rFonts w:cs="Arial"/>
          <w:szCs w:val="22"/>
        </w:rPr>
        <w:t xml:space="preserve"> unduly</w:t>
      </w:r>
      <w:r w:rsidR="00111CB2" w:rsidRPr="00BC5521">
        <w:rPr>
          <w:rFonts w:cs="Arial"/>
          <w:szCs w:val="22"/>
        </w:rPr>
        <w:t xml:space="preserve"> dismissed since 2006. </w:t>
      </w:r>
      <w:r w:rsidRPr="00BC5521">
        <w:rPr>
          <w:rFonts w:cs="Arial"/>
          <w:szCs w:val="22"/>
        </w:rPr>
        <w:t>Judicial officers have also been under executive pressure to rule in the regime's favour and hand out stiff prison sentences and exorbitant fines</w:t>
      </w:r>
      <w:r w:rsidR="006E0450" w:rsidRPr="00BC5521">
        <w:rPr>
          <w:rFonts w:cs="Arial"/>
          <w:szCs w:val="22"/>
        </w:rPr>
        <w:t>.</w:t>
      </w:r>
      <w:r w:rsidR="006E0450" w:rsidRPr="00BC5521">
        <w:rPr>
          <w:rStyle w:val="FootnoteReference"/>
          <w:rFonts w:cs="Arial"/>
          <w:sz w:val="22"/>
          <w:szCs w:val="22"/>
        </w:rPr>
        <w:footnoteReference w:id="19"/>
      </w:r>
      <w:r w:rsidR="006E0450" w:rsidRPr="00BC5521">
        <w:rPr>
          <w:rFonts w:cs="Arial"/>
          <w:szCs w:val="22"/>
        </w:rPr>
        <w:t xml:space="preserve"> </w:t>
      </w:r>
      <w:r w:rsidR="00BC081D" w:rsidRPr="00BC5521">
        <w:rPr>
          <w:rFonts w:cs="Arial"/>
          <w:szCs w:val="22"/>
        </w:rPr>
        <w:t>D</w:t>
      </w:r>
      <w:r w:rsidR="0075203B" w:rsidRPr="00BC5521">
        <w:rPr>
          <w:rFonts w:cs="Arial"/>
          <w:szCs w:val="22"/>
        </w:rPr>
        <w:t xml:space="preserve">ue to large capacity gaps, courts </w:t>
      </w:r>
      <w:r w:rsidR="00AE13AB" w:rsidRPr="00BC5521">
        <w:rPr>
          <w:rFonts w:cs="Arial"/>
          <w:szCs w:val="22"/>
        </w:rPr>
        <w:t>appointed</w:t>
      </w:r>
      <w:r w:rsidR="00063662" w:rsidRPr="00BC5521">
        <w:rPr>
          <w:rFonts w:cs="Arial"/>
          <w:szCs w:val="22"/>
        </w:rPr>
        <w:t xml:space="preserve"> </w:t>
      </w:r>
      <w:r w:rsidR="0004796D" w:rsidRPr="00BC5521">
        <w:rPr>
          <w:rFonts w:cs="Arial"/>
          <w:szCs w:val="22"/>
        </w:rPr>
        <w:t>large number of judges from neighbouring commonwealth countries such as Nigeria, Ghana and Sierra- Leone</w:t>
      </w:r>
      <w:r w:rsidR="00297738" w:rsidRPr="00BC5521">
        <w:rPr>
          <w:rFonts w:cs="Arial"/>
          <w:szCs w:val="22"/>
        </w:rPr>
        <w:t xml:space="preserve"> have been appointed to the courts, many of whom</w:t>
      </w:r>
      <w:r w:rsidR="0004796D" w:rsidRPr="00BC5521">
        <w:rPr>
          <w:rFonts w:cs="Arial"/>
          <w:szCs w:val="22"/>
        </w:rPr>
        <w:t xml:space="preserve"> were seen by the population to be “mercenaries” for the Jammeh government.</w:t>
      </w:r>
      <w:r w:rsidR="0004796D" w:rsidRPr="00BC5521">
        <w:rPr>
          <w:rStyle w:val="FootnoteReference"/>
          <w:rFonts w:cs="Arial"/>
          <w:sz w:val="22"/>
          <w:szCs w:val="22"/>
        </w:rPr>
        <w:footnoteReference w:id="20"/>
      </w:r>
      <w:r w:rsidR="002D6731" w:rsidRPr="00BC5521">
        <w:rPr>
          <w:rFonts w:cs="Arial"/>
          <w:szCs w:val="22"/>
        </w:rPr>
        <w:t xml:space="preserve"> The re-appointment</w:t>
      </w:r>
      <w:r w:rsidR="0004796D" w:rsidRPr="00BC5521">
        <w:rPr>
          <w:rFonts w:cs="Arial"/>
          <w:szCs w:val="22"/>
        </w:rPr>
        <w:t xml:space="preserve"> of some of these judges </w:t>
      </w:r>
      <w:r w:rsidR="002D6731" w:rsidRPr="00BC5521">
        <w:rPr>
          <w:rFonts w:cs="Arial"/>
          <w:szCs w:val="22"/>
        </w:rPr>
        <w:t xml:space="preserve">under local contracts </w:t>
      </w:r>
      <w:r w:rsidR="0004796D" w:rsidRPr="00BC5521">
        <w:rPr>
          <w:rFonts w:cs="Arial"/>
          <w:szCs w:val="22"/>
        </w:rPr>
        <w:t>under the new Govern</w:t>
      </w:r>
      <w:r w:rsidR="007A2FA1">
        <w:rPr>
          <w:rFonts w:cs="Arial"/>
          <w:szCs w:val="22"/>
        </w:rPr>
        <w:t>ment has led to protests by the</w:t>
      </w:r>
      <w:r w:rsidR="00B04E08" w:rsidRPr="00BC5521">
        <w:rPr>
          <w:rFonts w:cs="Arial"/>
          <w:szCs w:val="22"/>
        </w:rPr>
        <w:t xml:space="preserve"> GBA</w:t>
      </w:r>
      <w:r w:rsidR="0004796D" w:rsidRPr="00BC5521">
        <w:rPr>
          <w:rFonts w:cs="Arial"/>
          <w:szCs w:val="22"/>
        </w:rPr>
        <w:t xml:space="preserve"> </w:t>
      </w:r>
      <w:r w:rsidR="00AE13AB" w:rsidRPr="00BC5521">
        <w:rPr>
          <w:rFonts w:cs="Arial"/>
          <w:szCs w:val="22"/>
        </w:rPr>
        <w:t xml:space="preserve">that </w:t>
      </w:r>
      <w:r w:rsidR="0004796D" w:rsidRPr="00BC5521">
        <w:rPr>
          <w:rFonts w:cs="Arial"/>
          <w:szCs w:val="22"/>
        </w:rPr>
        <w:t xml:space="preserve">has been boycotting the High Court. Furthermore, the Supreme Court has not sat for two years and has just one member, the Chief Justice, at present. </w:t>
      </w:r>
    </w:p>
    <w:p w14:paraId="5180BF9E" w14:textId="77777777" w:rsidR="00FF4F0D" w:rsidRPr="00BC5521" w:rsidRDefault="00FF4F0D" w:rsidP="00BC5521">
      <w:pPr>
        <w:spacing w:line="276" w:lineRule="auto"/>
        <w:rPr>
          <w:rFonts w:cs="Arial"/>
          <w:szCs w:val="22"/>
        </w:rPr>
      </w:pPr>
    </w:p>
    <w:p w14:paraId="5343F387" w14:textId="77777777" w:rsidR="00B85C80" w:rsidRPr="00BC5521" w:rsidRDefault="007A66D0" w:rsidP="00BC5521">
      <w:pPr>
        <w:spacing w:line="276" w:lineRule="auto"/>
        <w:rPr>
          <w:rFonts w:cs="Arial"/>
          <w:szCs w:val="22"/>
        </w:rPr>
      </w:pPr>
      <w:r w:rsidRPr="00BC5521">
        <w:rPr>
          <w:rFonts w:cs="Arial"/>
          <w:szCs w:val="22"/>
        </w:rPr>
        <w:t xml:space="preserve">The lower courts - </w:t>
      </w:r>
      <w:r w:rsidR="00CD733B" w:rsidRPr="00BC5521">
        <w:rPr>
          <w:rFonts w:cs="Arial"/>
          <w:szCs w:val="22"/>
        </w:rPr>
        <w:t>District Courts/Cadi Courts/Magistrate Courts</w:t>
      </w:r>
      <w:r w:rsidRPr="00BC5521">
        <w:rPr>
          <w:rFonts w:cs="Arial"/>
          <w:szCs w:val="22"/>
        </w:rPr>
        <w:t xml:space="preserve"> </w:t>
      </w:r>
      <w:r w:rsidR="005977F3" w:rsidRPr="00BC5521">
        <w:rPr>
          <w:rFonts w:cs="Arial"/>
          <w:szCs w:val="22"/>
        </w:rPr>
        <w:t>- are</w:t>
      </w:r>
      <w:r w:rsidRPr="00BC5521">
        <w:rPr>
          <w:rFonts w:cs="Arial"/>
          <w:szCs w:val="22"/>
        </w:rPr>
        <w:t xml:space="preserve"> operating </w:t>
      </w:r>
      <w:r w:rsidRPr="00BC5521">
        <w:rPr>
          <w:rFonts w:cs="Arial"/>
          <w:b/>
          <w:szCs w:val="22"/>
        </w:rPr>
        <w:t>with limited resources</w:t>
      </w:r>
      <w:r w:rsidR="003951AC" w:rsidRPr="00BC5521">
        <w:rPr>
          <w:rFonts w:cs="Arial"/>
          <w:b/>
          <w:szCs w:val="22"/>
        </w:rPr>
        <w:t xml:space="preserve">, </w:t>
      </w:r>
      <w:r w:rsidRPr="00BC5521">
        <w:rPr>
          <w:rFonts w:cs="Arial"/>
          <w:b/>
          <w:szCs w:val="22"/>
        </w:rPr>
        <w:t>infrastructure and equipment</w:t>
      </w:r>
      <w:r w:rsidRPr="00BC5521">
        <w:rPr>
          <w:rFonts w:cs="Arial"/>
          <w:szCs w:val="22"/>
        </w:rPr>
        <w:t xml:space="preserve">. </w:t>
      </w:r>
      <w:r w:rsidR="002D6731" w:rsidRPr="00BC5521">
        <w:rPr>
          <w:rFonts w:cs="Arial"/>
          <w:szCs w:val="22"/>
        </w:rPr>
        <w:t xml:space="preserve"> </w:t>
      </w:r>
      <w:r w:rsidR="00FF71A9" w:rsidRPr="00BC5521">
        <w:rPr>
          <w:rFonts w:cs="Arial"/>
          <w:szCs w:val="22"/>
          <w:lang w:val="en-US"/>
        </w:rPr>
        <w:t>Most of the better equipped justice institutions are</w:t>
      </w:r>
      <w:r w:rsidR="00FF4F0D" w:rsidRPr="00BC5521">
        <w:rPr>
          <w:rFonts w:cs="Arial"/>
          <w:szCs w:val="22"/>
          <w:lang w:val="en-US"/>
        </w:rPr>
        <w:t xml:space="preserve"> centralized i</w:t>
      </w:r>
      <w:r w:rsidR="00FF71A9" w:rsidRPr="00BC5521">
        <w:rPr>
          <w:rFonts w:cs="Arial"/>
          <w:szCs w:val="22"/>
          <w:lang w:val="en-US"/>
        </w:rPr>
        <w:t>n the Greater Banjul area which</w:t>
      </w:r>
      <w:r w:rsidR="00FF4F0D" w:rsidRPr="00BC5521">
        <w:rPr>
          <w:rFonts w:cs="Arial"/>
          <w:szCs w:val="22"/>
          <w:lang w:val="en-US"/>
        </w:rPr>
        <w:t xml:space="preserve"> limit</w:t>
      </w:r>
      <w:r w:rsidR="00AE13AB" w:rsidRPr="00BC5521">
        <w:rPr>
          <w:rFonts w:cs="Arial"/>
          <w:szCs w:val="22"/>
          <w:lang w:val="en-US"/>
        </w:rPr>
        <w:t>s</w:t>
      </w:r>
      <w:r w:rsidR="00FF4F0D" w:rsidRPr="00BC5521">
        <w:rPr>
          <w:rFonts w:cs="Arial"/>
          <w:szCs w:val="22"/>
          <w:lang w:val="en-US"/>
        </w:rPr>
        <w:t xml:space="preserve"> the provision of legal services vis-</w:t>
      </w:r>
      <w:r w:rsidR="00FF4F0D" w:rsidRPr="00BC5521">
        <w:rPr>
          <w:rFonts w:cs="Arial"/>
          <w:szCs w:val="22"/>
        </w:rPr>
        <w:t>à-</w:t>
      </w:r>
      <w:r w:rsidR="00FF4F0D" w:rsidRPr="00BC5521">
        <w:rPr>
          <w:rFonts w:cs="Arial"/>
          <w:szCs w:val="22"/>
          <w:lang w:val="en-US"/>
        </w:rPr>
        <w:t>vis the majority of Gambians living in rural areas</w:t>
      </w:r>
      <w:r w:rsidR="000F29AA" w:rsidRPr="00BC5521">
        <w:rPr>
          <w:rStyle w:val="FootnoteReference"/>
          <w:rFonts w:cs="Arial"/>
          <w:sz w:val="22"/>
          <w:szCs w:val="22"/>
          <w:lang w:val="en-US"/>
        </w:rPr>
        <w:footnoteReference w:id="21"/>
      </w:r>
      <w:r w:rsidR="00AE13AB" w:rsidRPr="00BC5521">
        <w:rPr>
          <w:rFonts w:cs="Arial"/>
          <w:szCs w:val="22"/>
          <w:lang w:val="en-US"/>
        </w:rPr>
        <w:t xml:space="preserve">, especially </w:t>
      </w:r>
      <w:r w:rsidR="0063667F">
        <w:rPr>
          <w:rFonts w:cs="Arial"/>
          <w:szCs w:val="22"/>
          <w:lang w:val="en-US"/>
        </w:rPr>
        <w:t xml:space="preserve">marginalized women and children and </w:t>
      </w:r>
      <w:r w:rsidR="00AE13AB" w:rsidRPr="00BC5521">
        <w:rPr>
          <w:rFonts w:cs="Arial"/>
          <w:szCs w:val="22"/>
          <w:lang w:val="en-US"/>
        </w:rPr>
        <w:t xml:space="preserve">the poor. </w:t>
      </w:r>
      <w:r w:rsidR="00605373" w:rsidRPr="00BC5521">
        <w:rPr>
          <w:rFonts w:cs="Arial"/>
          <w:szCs w:val="22"/>
          <w:lang w:val="en-US"/>
        </w:rPr>
        <w:t xml:space="preserve"> </w:t>
      </w:r>
      <w:r w:rsidR="00605373" w:rsidRPr="00BC5521">
        <w:rPr>
          <w:rFonts w:cs="Arial"/>
          <w:szCs w:val="22"/>
        </w:rPr>
        <w:t xml:space="preserve">An inefficient enforcement of judgments, poor case management, and cumbersome rules of procedure are contributing to delays in </w:t>
      </w:r>
      <w:r w:rsidR="00B04E08" w:rsidRPr="00BC5521">
        <w:rPr>
          <w:rFonts w:cs="Arial"/>
          <w:szCs w:val="22"/>
        </w:rPr>
        <w:t>c</w:t>
      </w:r>
      <w:r w:rsidR="00605373" w:rsidRPr="00BC5521">
        <w:rPr>
          <w:rFonts w:cs="Arial"/>
          <w:szCs w:val="22"/>
        </w:rPr>
        <w:t xml:space="preserve">ourt proceedings. </w:t>
      </w:r>
    </w:p>
    <w:p w14:paraId="70E267CB" w14:textId="77777777" w:rsidR="00B04E08" w:rsidRPr="00BC5521" w:rsidRDefault="00B04E08" w:rsidP="00BC5521">
      <w:pPr>
        <w:spacing w:line="276" w:lineRule="auto"/>
        <w:rPr>
          <w:rFonts w:cs="Arial"/>
          <w:szCs w:val="22"/>
        </w:rPr>
      </w:pPr>
    </w:p>
    <w:p w14:paraId="38B4CA36" w14:textId="77777777" w:rsidR="0063667F" w:rsidRDefault="0063667F" w:rsidP="0063667F">
      <w:pPr>
        <w:spacing w:line="276" w:lineRule="auto"/>
        <w:rPr>
          <w:rFonts w:cs="Arial"/>
          <w:szCs w:val="22"/>
        </w:rPr>
      </w:pPr>
      <w:r>
        <w:rPr>
          <w:rFonts w:cs="Arial"/>
          <w:szCs w:val="22"/>
        </w:rPr>
        <w:t>Currently, t</w:t>
      </w:r>
      <w:r w:rsidRPr="00BC5521">
        <w:rPr>
          <w:rFonts w:cs="Arial"/>
          <w:szCs w:val="22"/>
        </w:rPr>
        <w:t xml:space="preserve">hree Children’s Courts have been established in Kanifing, Brikama and Basse respectively, and the Courts have jurisdiction to hear both civil and criminal matters of children. As per the Children’s Act, seven courts are to be established in total. The other four courts are yet to be established, despite the Children’s Act being in place for over eleven years. Each is presided over by a panel, including a Magistrate, two lay members and a social worker. It is not clear whether the Magistrates have had specialised training in child justice. </w:t>
      </w:r>
    </w:p>
    <w:p w14:paraId="0ABE5003" w14:textId="77777777" w:rsidR="0063667F" w:rsidRDefault="0063667F" w:rsidP="0063667F">
      <w:pPr>
        <w:spacing w:line="276" w:lineRule="auto"/>
        <w:rPr>
          <w:rFonts w:cs="Arial"/>
          <w:szCs w:val="22"/>
        </w:rPr>
      </w:pPr>
    </w:p>
    <w:p w14:paraId="42104720" w14:textId="77777777" w:rsidR="00BC5521" w:rsidRPr="00BC5521" w:rsidRDefault="0063667F" w:rsidP="00BC5521">
      <w:pPr>
        <w:spacing w:line="276" w:lineRule="auto"/>
        <w:rPr>
          <w:rFonts w:cs="Arial"/>
          <w:szCs w:val="22"/>
        </w:rPr>
      </w:pPr>
      <w:r w:rsidRPr="00BC5521">
        <w:rPr>
          <w:rFonts w:cs="Arial"/>
          <w:szCs w:val="22"/>
        </w:rPr>
        <w:t xml:space="preserve">All criminal cases where a child is the defendant must be heard in the Children’s Court, except in cases of treason and where the child’s co-accused is an adult. There is a right of appeal from all Children’s Courts to the High Court. </w:t>
      </w:r>
      <w:r w:rsidR="00B6588E" w:rsidRPr="00BC5521">
        <w:rPr>
          <w:rFonts w:cs="Arial"/>
          <w:szCs w:val="22"/>
        </w:rPr>
        <w:t xml:space="preserve">When it comes to trial, the Children’s Act guarantees the right to privacy, legal representation and a speedy trial yet these rights are often infringed as the Children’s Courts are co-located with adult courts, </w:t>
      </w:r>
      <w:r w:rsidR="00BC5521" w:rsidRPr="00BC5521">
        <w:rPr>
          <w:rFonts w:cs="Arial"/>
          <w:szCs w:val="22"/>
        </w:rPr>
        <w:t>m</w:t>
      </w:r>
      <w:r w:rsidR="00B6588E" w:rsidRPr="00BC5521">
        <w:rPr>
          <w:rFonts w:cs="Arial"/>
          <w:szCs w:val="22"/>
        </w:rPr>
        <w:t>aking it difficult to protect the identity and privacy of the children attending court hearings. Alleged child offenders are transported to court in the same vehicle as adults, and are handcuffed during transport and at the court itself. A lack of resources or legal representation mean that trials can last more than twelve months, in some cases leaving children languishing on remand for four times the legal time limit</w:t>
      </w:r>
      <w:r w:rsidR="00083CED" w:rsidRPr="00BC5521">
        <w:rPr>
          <w:rFonts w:cs="Arial"/>
          <w:szCs w:val="22"/>
        </w:rPr>
        <w:t xml:space="preserve">. </w:t>
      </w:r>
    </w:p>
    <w:p w14:paraId="05856DC5" w14:textId="77777777" w:rsidR="00BC5521" w:rsidRPr="00BC5521" w:rsidRDefault="00BC5521" w:rsidP="00BC5521">
      <w:pPr>
        <w:spacing w:line="276" w:lineRule="auto"/>
        <w:rPr>
          <w:rFonts w:cs="Arial"/>
          <w:szCs w:val="22"/>
        </w:rPr>
      </w:pPr>
    </w:p>
    <w:p w14:paraId="6AD0DB8E" w14:textId="77777777" w:rsidR="00BC5521" w:rsidRPr="00BC5521" w:rsidRDefault="00083CED" w:rsidP="00BC5521">
      <w:pPr>
        <w:spacing w:line="276" w:lineRule="auto"/>
        <w:rPr>
          <w:rFonts w:cs="Arial"/>
          <w:szCs w:val="22"/>
          <w:lang w:val="en-US"/>
        </w:rPr>
      </w:pPr>
      <w:r w:rsidRPr="00BC5521">
        <w:rPr>
          <w:rFonts w:cs="Arial"/>
          <w:szCs w:val="22"/>
        </w:rPr>
        <w:t>Both the Children’s Act a</w:t>
      </w:r>
      <w:r w:rsidR="0063667F">
        <w:rPr>
          <w:rFonts w:cs="Arial"/>
          <w:szCs w:val="22"/>
        </w:rPr>
        <w:t>nd the Court Rules call on the c</w:t>
      </w:r>
      <w:r w:rsidRPr="00BC5521">
        <w:rPr>
          <w:rFonts w:cs="Arial"/>
          <w:szCs w:val="22"/>
        </w:rPr>
        <w:t>ourt to act in a child friendly manner and ensure the best interests and welfare of the child are considered.</w:t>
      </w:r>
      <w:r w:rsidRPr="00BC5521">
        <w:rPr>
          <w:rStyle w:val="FootnoteReference"/>
          <w:rFonts w:cs="Arial"/>
          <w:sz w:val="22"/>
          <w:szCs w:val="22"/>
        </w:rPr>
        <w:footnoteReference w:id="22"/>
      </w:r>
      <w:r w:rsidRPr="00BC5521">
        <w:rPr>
          <w:rFonts w:cs="Arial"/>
          <w:szCs w:val="22"/>
        </w:rPr>
        <w:t xml:space="preserve"> </w:t>
      </w:r>
      <w:r w:rsidR="00367B43" w:rsidRPr="00BC5521">
        <w:rPr>
          <w:rFonts w:cs="Arial"/>
          <w:szCs w:val="22"/>
        </w:rPr>
        <w:t>However w</w:t>
      </w:r>
      <w:r w:rsidRPr="00BC5521">
        <w:rPr>
          <w:rFonts w:cs="Arial"/>
          <w:szCs w:val="22"/>
        </w:rPr>
        <w:t>here a child is jointly charged or tried with an adult, the trial will take place in the High Court. If and when the offence is proven, the child’s case is referred to the Children’s Court for sentencing.</w:t>
      </w:r>
      <w:r w:rsidR="00B6588E" w:rsidRPr="00BC5521">
        <w:rPr>
          <w:rFonts w:cs="Arial"/>
          <w:szCs w:val="22"/>
          <w:lang w:val="en-US"/>
        </w:rPr>
        <w:t xml:space="preserve"> </w:t>
      </w:r>
      <w:r w:rsidR="00BC5521" w:rsidRPr="00BC5521">
        <w:rPr>
          <w:rFonts w:cs="Arial"/>
          <w:szCs w:val="22"/>
        </w:rPr>
        <w:t xml:space="preserve">The CRC states that formal </w:t>
      </w:r>
      <w:r w:rsidR="00BC5521" w:rsidRPr="00BC5521">
        <w:rPr>
          <w:rFonts w:cs="Arial"/>
          <w:szCs w:val="22"/>
        </w:rPr>
        <w:lastRenderedPageBreak/>
        <w:t>arrest and detention must only be used as a last resort and for as short a time as possible. A judge or other competent official should also, without delay, consider the issue of release</w:t>
      </w:r>
      <w:r w:rsidR="00BC5521" w:rsidRPr="00BC5521">
        <w:rPr>
          <w:rFonts w:cs="Arial"/>
          <w:bCs/>
          <w:kern w:val="32"/>
          <w:szCs w:val="22"/>
        </w:rPr>
        <w:t>.</w:t>
      </w:r>
      <w:r w:rsidR="00BC5521" w:rsidRPr="00BC5521">
        <w:rPr>
          <w:rFonts w:cs="Arial"/>
          <w:bCs/>
          <w:kern w:val="32"/>
          <w:szCs w:val="22"/>
          <w:vertAlign w:val="superscript"/>
        </w:rPr>
        <w:footnoteReference w:id="23"/>
      </w:r>
      <w:r w:rsidR="00BC5521" w:rsidRPr="00BC5521">
        <w:rPr>
          <w:rFonts w:cs="Arial"/>
          <w:szCs w:val="22"/>
          <w:lang w:val="en-US"/>
        </w:rPr>
        <w:t xml:space="preserve"> </w:t>
      </w:r>
      <w:r w:rsidR="00BC5521" w:rsidRPr="00BC5521">
        <w:rPr>
          <w:rFonts w:cs="Arial"/>
          <w:szCs w:val="22"/>
        </w:rPr>
        <w:t>While detention is to be used as a last resort, courts are often unable to order alternatives as community rehabilitation, community service and counselling, along with other alternatives are not readily available. They may be re-traumatised by their encounters with the justice system and vulnerable to abuse and harm if and when they are convicted and sentenced.</w:t>
      </w:r>
    </w:p>
    <w:p w14:paraId="6983D13E" w14:textId="77777777" w:rsidR="00BC5521" w:rsidRPr="00BC5521" w:rsidRDefault="00BC5521" w:rsidP="00BC5521">
      <w:pPr>
        <w:spacing w:line="276" w:lineRule="auto"/>
        <w:rPr>
          <w:rFonts w:cs="Arial"/>
          <w:szCs w:val="22"/>
          <w:lang w:val="en-US"/>
        </w:rPr>
      </w:pPr>
    </w:p>
    <w:p w14:paraId="00FF1EB4" w14:textId="77777777" w:rsidR="00083CED" w:rsidRDefault="00083CED" w:rsidP="00BC5521">
      <w:pPr>
        <w:spacing w:line="276" w:lineRule="auto"/>
        <w:rPr>
          <w:rFonts w:cs="Arial"/>
          <w:szCs w:val="22"/>
          <w:lang w:val="en-US"/>
        </w:rPr>
      </w:pPr>
      <w:r w:rsidRPr="00BC5521">
        <w:rPr>
          <w:rFonts w:cs="Arial"/>
          <w:szCs w:val="22"/>
          <w:lang w:val="en-US"/>
        </w:rPr>
        <w:t xml:space="preserve">Ex-child offenders, community members and personnel from the courts were asked about the functioning of the court systems. The personnel from the Children’s Courts reported that they handle cases with care and maximum consideration in the best interest of the child. They use friendly language and procedures and conduct the hearings in camera to ensure confidentiality of information relating to child cases. This view was confirmed by ex-child offenders who were also interviewed </w:t>
      </w:r>
      <w:r w:rsidR="00367B43" w:rsidRPr="00BC5521">
        <w:rPr>
          <w:rFonts w:cs="Arial"/>
          <w:szCs w:val="22"/>
          <w:lang w:val="en-US"/>
        </w:rPr>
        <w:t xml:space="preserve">by UNICEF </w:t>
      </w:r>
      <w:r w:rsidRPr="00BC5521">
        <w:rPr>
          <w:rFonts w:cs="Arial"/>
          <w:szCs w:val="22"/>
          <w:lang w:val="en-US"/>
        </w:rPr>
        <w:t xml:space="preserve">during the assessment. However, the experience is not always positive. Despite measures to render the Children’s Court child friendly, both ex-child offenders and victims said the court environment in The Gambia is ‘very scary’ for children. </w:t>
      </w:r>
      <w:r w:rsidR="00B17FFA">
        <w:rPr>
          <w:rFonts w:cs="Arial"/>
          <w:szCs w:val="22"/>
          <w:lang w:val="en-US"/>
        </w:rPr>
        <w:t>Members of the Community Child Protection Committees (CCPCs)</w:t>
      </w:r>
      <w:r w:rsidRPr="00BC5521">
        <w:rPr>
          <w:rFonts w:cs="Arial"/>
          <w:szCs w:val="22"/>
          <w:lang w:val="en-US"/>
        </w:rPr>
        <w:t xml:space="preserve"> also stated the Children’s Court fails to provide a child friendly environment, </w:t>
      </w:r>
      <w:r w:rsidR="008852D4" w:rsidRPr="00BC5521">
        <w:rPr>
          <w:rFonts w:cs="Arial"/>
          <w:szCs w:val="22"/>
          <w:lang w:val="en-US"/>
        </w:rPr>
        <w:t xml:space="preserve">as </w:t>
      </w:r>
      <w:r w:rsidRPr="00BC5521">
        <w:rPr>
          <w:rFonts w:cs="Arial"/>
          <w:szCs w:val="22"/>
          <w:lang w:val="en-US"/>
        </w:rPr>
        <w:t>one of the child</w:t>
      </w:r>
      <w:r w:rsidR="008852D4" w:rsidRPr="00BC5521">
        <w:rPr>
          <w:rFonts w:cs="Arial"/>
          <w:szCs w:val="22"/>
          <w:lang w:val="en-US"/>
        </w:rPr>
        <w:t>ren interviewed by UNICEF stated that</w:t>
      </w:r>
      <w:r w:rsidRPr="00BC5521">
        <w:rPr>
          <w:rFonts w:cs="Arial"/>
          <w:szCs w:val="22"/>
          <w:lang w:val="en-US"/>
        </w:rPr>
        <w:t>:</w:t>
      </w:r>
      <w:r w:rsidR="008852D4" w:rsidRPr="00BC5521">
        <w:rPr>
          <w:rFonts w:cs="Arial"/>
          <w:szCs w:val="22"/>
          <w:lang w:val="en-US"/>
        </w:rPr>
        <w:t xml:space="preserve"> </w:t>
      </w:r>
      <w:r w:rsidRPr="00BC5521">
        <w:rPr>
          <w:rFonts w:cs="Arial"/>
          <w:szCs w:val="22"/>
          <w:lang w:val="en-US"/>
        </w:rPr>
        <w:t>“Court environment is not friendly as many people stared at us as accused child offenders.”</w:t>
      </w:r>
    </w:p>
    <w:p w14:paraId="56499770" w14:textId="77777777" w:rsidR="007A2FA1" w:rsidRPr="00BC5521" w:rsidRDefault="007A2FA1" w:rsidP="00BC5521">
      <w:pPr>
        <w:spacing w:line="276" w:lineRule="auto"/>
        <w:rPr>
          <w:rFonts w:cs="Arial"/>
          <w:szCs w:val="22"/>
          <w:lang w:val="en-US"/>
        </w:rPr>
      </w:pPr>
    </w:p>
    <w:p w14:paraId="6043786E" w14:textId="77777777" w:rsidR="00B85C80" w:rsidRPr="00BC5521" w:rsidRDefault="00B85C80" w:rsidP="00BC5521">
      <w:pPr>
        <w:spacing w:line="276" w:lineRule="auto"/>
        <w:rPr>
          <w:rFonts w:cs="Arial"/>
          <w:szCs w:val="22"/>
        </w:rPr>
      </w:pPr>
      <w:r w:rsidRPr="00BC5521">
        <w:rPr>
          <w:rFonts w:cs="Arial"/>
          <w:szCs w:val="22"/>
        </w:rPr>
        <w:t xml:space="preserve">A </w:t>
      </w:r>
      <w:r w:rsidRPr="00BC5521">
        <w:rPr>
          <w:rFonts w:cs="Arial"/>
          <w:b/>
          <w:szCs w:val="22"/>
        </w:rPr>
        <w:t>Strategic Plan of the Judiciary</w:t>
      </w:r>
      <w:r w:rsidR="007D1F58">
        <w:rPr>
          <w:rFonts w:cs="Arial"/>
          <w:szCs w:val="22"/>
        </w:rPr>
        <w:t xml:space="preserve"> in T</w:t>
      </w:r>
      <w:r w:rsidRPr="00BC5521">
        <w:rPr>
          <w:rFonts w:cs="Arial"/>
          <w:szCs w:val="22"/>
        </w:rPr>
        <w:t xml:space="preserve">he Gambia from 2009-2012 was elaborated with international support; however, implementation of the plan was reportedly limited. There has not been a plan in place since then guiding the longer-term development of the </w:t>
      </w:r>
      <w:r w:rsidR="00AE13AB" w:rsidRPr="00BC5521">
        <w:rPr>
          <w:rFonts w:cs="Arial"/>
          <w:szCs w:val="22"/>
        </w:rPr>
        <w:t>j</w:t>
      </w:r>
      <w:r w:rsidRPr="00BC5521">
        <w:rPr>
          <w:rFonts w:cs="Arial"/>
          <w:szCs w:val="22"/>
        </w:rPr>
        <w:t>udiciary</w:t>
      </w:r>
      <w:r w:rsidR="009A07CB" w:rsidRPr="00BC5521">
        <w:rPr>
          <w:rFonts w:cs="Arial"/>
          <w:szCs w:val="22"/>
        </w:rPr>
        <w:t>.</w:t>
      </w:r>
      <w:r w:rsidR="008D14C6" w:rsidRPr="00BC5521">
        <w:rPr>
          <w:rFonts w:cs="Arial"/>
          <w:szCs w:val="22"/>
        </w:rPr>
        <w:t xml:space="preserve"> Going forward a sector</w:t>
      </w:r>
      <w:r w:rsidR="00AE13AB" w:rsidRPr="00BC5521">
        <w:rPr>
          <w:rFonts w:cs="Arial"/>
          <w:szCs w:val="22"/>
        </w:rPr>
        <w:t>-</w:t>
      </w:r>
      <w:r w:rsidR="008D14C6" w:rsidRPr="00BC5521">
        <w:rPr>
          <w:rFonts w:cs="Arial"/>
          <w:szCs w:val="22"/>
        </w:rPr>
        <w:t>wide plan to guide longer-term development</w:t>
      </w:r>
      <w:r w:rsidR="00AE13AB" w:rsidRPr="00BC5521">
        <w:rPr>
          <w:rFonts w:cs="Arial"/>
          <w:szCs w:val="22"/>
        </w:rPr>
        <w:t xml:space="preserve"> will be required.</w:t>
      </w:r>
    </w:p>
    <w:p w14:paraId="177009FA" w14:textId="77777777" w:rsidR="00A253B9" w:rsidRPr="00BC5521" w:rsidRDefault="00A253B9" w:rsidP="00BC5521">
      <w:pPr>
        <w:spacing w:line="276" w:lineRule="auto"/>
        <w:rPr>
          <w:rFonts w:cs="Arial"/>
          <w:szCs w:val="22"/>
        </w:rPr>
      </w:pPr>
    </w:p>
    <w:p w14:paraId="403B7285" w14:textId="77777777" w:rsidR="005E6F5C" w:rsidRPr="00BC5521" w:rsidRDefault="00A253B9" w:rsidP="00BC5521">
      <w:pPr>
        <w:spacing w:line="276" w:lineRule="auto"/>
        <w:rPr>
          <w:rFonts w:cs="Arial"/>
          <w:szCs w:val="22"/>
        </w:rPr>
      </w:pPr>
      <w:r w:rsidRPr="00BC5521">
        <w:rPr>
          <w:rFonts w:cs="Arial"/>
          <w:b/>
          <w:i/>
          <w:szCs w:val="22"/>
        </w:rPr>
        <w:t xml:space="preserve">Legal education </w:t>
      </w:r>
    </w:p>
    <w:p w14:paraId="43A522B8" w14:textId="77777777" w:rsidR="003A4CB8" w:rsidRDefault="005E6F5C" w:rsidP="00BC5521">
      <w:pPr>
        <w:spacing w:line="276" w:lineRule="auto"/>
        <w:rPr>
          <w:rFonts w:cs="Arial"/>
          <w:szCs w:val="22"/>
        </w:rPr>
      </w:pPr>
      <w:r w:rsidRPr="00BC5521">
        <w:rPr>
          <w:rFonts w:cs="Arial"/>
          <w:szCs w:val="22"/>
        </w:rPr>
        <w:t>The two primary institutions of legal education in the Gambia are the</w:t>
      </w:r>
      <w:r w:rsidRPr="00BC5521">
        <w:rPr>
          <w:rFonts w:cs="Arial"/>
          <w:b/>
          <w:szCs w:val="22"/>
        </w:rPr>
        <w:t xml:space="preserve"> University of the Gambia Faculty of Law (UTGFL)</w:t>
      </w:r>
      <w:r w:rsidRPr="00BC5521">
        <w:rPr>
          <w:rFonts w:cs="Arial"/>
          <w:szCs w:val="22"/>
        </w:rPr>
        <w:t xml:space="preserve"> and the </w:t>
      </w:r>
      <w:r w:rsidRPr="00BC5521">
        <w:rPr>
          <w:rFonts w:cs="Arial"/>
          <w:b/>
          <w:szCs w:val="22"/>
        </w:rPr>
        <w:t xml:space="preserve">Gambia Law School (GLS). </w:t>
      </w:r>
      <w:r w:rsidRPr="00BC5521">
        <w:rPr>
          <w:rFonts w:cs="Arial"/>
          <w:szCs w:val="22"/>
        </w:rPr>
        <w:t xml:space="preserve">The UTGFL opened in 2006, and its first class graduated in 2011. The UTGFL prepares students for admission to the GLS which prepares and certifies students for admission to the Gambia Bar. The GLS offers a one-year program that qualifies graduates to become practicing </w:t>
      </w:r>
      <w:r w:rsidR="00AC4305" w:rsidRPr="00BC5521">
        <w:rPr>
          <w:rFonts w:cs="Arial"/>
          <w:szCs w:val="22"/>
        </w:rPr>
        <w:t>attorney</w:t>
      </w:r>
      <w:r w:rsidRPr="00BC5521">
        <w:rPr>
          <w:rFonts w:cs="Arial"/>
          <w:szCs w:val="22"/>
        </w:rPr>
        <w:t xml:space="preserve"> in the Gambia upon successful completion of its program. The first graduating class have completed their final examinations </w:t>
      </w:r>
      <w:r w:rsidR="00431D48" w:rsidRPr="00BC5521">
        <w:rPr>
          <w:rFonts w:cs="Arial"/>
          <w:szCs w:val="22"/>
        </w:rPr>
        <w:t>in</w:t>
      </w:r>
      <w:r w:rsidRPr="00BC5521">
        <w:rPr>
          <w:rFonts w:cs="Arial"/>
          <w:szCs w:val="22"/>
        </w:rPr>
        <w:t xml:space="preserve"> 2012. The </w:t>
      </w:r>
      <w:r w:rsidR="00431D48" w:rsidRPr="00BC5521">
        <w:rPr>
          <w:rFonts w:cs="Arial"/>
          <w:szCs w:val="22"/>
        </w:rPr>
        <w:t xml:space="preserve">GBA </w:t>
      </w:r>
      <w:r w:rsidRPr="00BC5521">
        <w:rPr>
          <w:rFonts w:cs="Arial"/>
          <w:szCs w:val="22"/>
        </w:rPr>
        <w:t xml:space="preserve">is the professional association for Gambia lawyers. Membership in the GBA is mandatory. </w:t>
      </w:r>
    </w:p>
    <w:p w14:paraId="3131D4D8" w14:textId="77777777" w:rsidR="0063667F" w:rsidRPr="00BC5521" w:rsidRDefault="0063667F" w:rsidP="00BC5521">
      <w:pPr>
        <w:spacing w:line="276" w:lineRule="auto"/>
        <w:rPr>
          <w:rFonts w:cs="Arial"/>
          <w:szCs w:val="22"/>
        </w:rPr>
      </w:pPr>
    </w:p>
    <w:p w14:paraId="5FBF40CD" w14:textId="77777777" w:rsidR="003A4CB8" w:rsidRPr="00BC5521" w:rsidRDefault="003A4CB8" w:rsidP="00BC5521">
      <w:pPr>
        <w:spacing w:line="276" w:lineRule="auto"/>
        <w:rPr>
          <w:rFonts w:cs="Arial"/>
          <w:szCs w:val="22"/>
        </w:rPr>
      </w:pPr>
      <w:r w:rsidRPr="00BC5521">
        <w:rPr>
          <w:rFonts w:cs="Arial"/>
          <w:szCs w:val="22"/>
        </w:rPr>
        <w:t xml:space="preserve">The EU project has supported the development of </w:t>
      </w:r>
      <w:r w:rsidR="00606827" w:rsidRPr="00BC5521">
        <w:rPr>
          <w:rFonts w:cs="Arial"/>
          <w:szCs w:val="22"/>
        </w:rPr>
        <w:t xml:space="preserve">a Newly Revised Curriculum for the UTGFL and a Toolkit for Curriculum Development and Bar Final Examinations for the GLS. However, more efforts are needed to ensure </w:t>
      </w:r>
      <w:r w:rsidR="004F21C3" w:rsidRPr="00BC5521">
        <w:rPr>
          <w:rFonts w:cs="Arial"/>
          <w:szCs w:val="22"/>
        </w:rPr>
        <w:t xml:space="preserve">sustainability in the implementation of the new curricula and </w:t>
      </w:r>
      <w:r w:rsidR="00606827" w:rsidRPr="00BC5521">
        <w:rPr>
          <w:rFonts w:cs="Arial"/>
          <w:szCs w:val="22"/>
        </w:rPr>
        <w:t xml:space="preserve">close collaboration and coordination between the UTGFL, the GLS and the </w:t>
      </w:r>
      <w:r w:rsidR="00AC4305" w:rsidRPr="00BC5521">
        <w:rPr>
          <w:rFonts w:cs="Arial"/>
          <w:szCs w:val="22"/>
        </w:rPr>
        <w:t>GBA</w:t>
      </w:r>
      <w:r w:rsidR="00606827" w:rsidRPr="00BC5521">
        <w:rPr>
          <w:rFonts w:cs="Arial"/>
          <w:szCs w:val="22"/>
        </w:rPr>
        <w:t xml:space="preserve">, possibly through a Memorandum of Understanding. </w:t>
      </w:r>
    </w:p>
    <w:p w14:paraId="4725EC9D" w14:textId="77777777" w:rsidR="0063667F" w:rsidRDefault="0063667F" w:rsidP="00BC5521">
      <w:pPr>
        <w:spacing w:line="276" w:lineRule="auto"/>
        <w:rPr>
          <w:rFonts w:cs="Arial"/>
          <w:szCs w:val="22"/>
        </w:rPr>
      </w:pPr>
    </w:p>
    <w:p w14:paraId="14F30B58" w14:textId="77777777" w:rsidR="00240F5F" w:rsidRPr="00BC5521" w:rsidRDefault="00240F5F" w:rsidP="00BC5521">
      <w:pPr>
        <w:spacing w:line="276" w:lineRule="auto"/>
        <w:rPr>
          <w:rFonts w:cs="Arial"/>
          <w:szCs w:val="22"/>
        </w:rPr>
      </w:pPr>
      <w:r w:rsidRPr="00BC5521">
        <w:rPr>
          <w:rFonts w:cs="Arial"/>
          <w:szCs w:val="22"/>
        </w:rPr>
        <w:t xml:space="preserve">Regarding transitional justice, capacity building of lawyers </w:t>
      </w:r>
      <w:r w:rsidR="001C4F7C" w:rsidRPr="00BC5521">
        <w:rPr>
          <w:rFonts w:cs="Arial"/>
          <w:szCs w:val="22"/>
        </w:rPr>
        <w:t xml:space="preserve">is needed </w:t>
      </w:r>
      <w:r w:rsidRPr="00BC5521">
        <w:rPr>
          <w:rFonts w:cs="Arial"/>
          <w:szCs w:val="22"/>
        </w:rPr>
        <w:t>to deal with cases of international crimes to ensure</w:t>
      </w:r>
      <w:r w:rsidR="00841724" w:rsidRPr="00BC5521">
        <w:rPr>
          <w:rFonts w:cs="Arial"/>
          <w:szCs w:val="22"/>
        </w:rPr>
        <w:t xml:space="preserve"> legal support </w:t>
      </w:r>
      <w:r w:rsidR="001C4F7C" w:rsidRPr="00BC5521">
        <w:rPr>
          <w:rFonts w:cs="Arial"/>
          <w:szCs w:val="22"/>
        </w:rPr>
        <w:t>f</w:t>
      </w:r>
      <w:r w:rsidR="00841724" w:rsidRPr="00BC5521">
        <w:rPr>
          <w:rFonts w:cs="Arial"/>
          <w:szCs w:val="22"/>
        </w:rPr>
        <w:t>o</w:t>
      </w:r>
      <w:r w:rsidR="001C4F7C" w:rsidRPr="00BC5521">
        <w:rPr>
          <w:rFonts w:cs="Arial"/>
          <w:szCs w:val="22"/>
        </w:rPr>
        <w:t>r</w:t>
      </w:r>
      <w:r w:rsidRPr="00BC5521">
        <w:rPr>
          <w:rFonts w:cs="Arial"/>
          <w:szCs w:val="22"/>
        </w:rPr>
        <w:t xml:space="preserve"> victims and defendants of international crimes. </w:t>
      </w:r>
    </w:p>
    <w:p w14:paraId="4B06ED4F" w14:textId="77777777" w:rsidR="00A253B9" w:rsidRPr="00BC5521" w:rsidRDefault="00A253B9" w:rsidP="00BC5521">
      <w:pPr>
        <w:spacing w:line="276" w:lineRule="auto"/>
        <w:rPr>
          <w:rFonts w:cs="Arial"/>
          <w:szCs w:val="22"/>
        </w:rPr>
      </w:pPr>
    </w:p>
    <w:p w14:paraId="63CACE55" w14:textId="77777777" w:rsidR="00B04E08" w:rsidRPr="00BC5521" w:rsidRDefault="00B04E08" w:rsidP="00BC5521">
      <w:pPr>
        <w:spacing w:line="276" w:lineRule="auto"/>
        <w:rPr>
          <w:rFonts w:cs="Arial"/>
          <w:szCs w:val="22"/>
          <w:lang w:val="en-US"/>
        </w:rPr>
      </w:pPr>
      <w:r w:rsidRPr="00BC5521">
        <w:rPr>
          <w:rFonts w:cs="Arial"/>
          <w:b/>
          <w:i/>
          <w:szCs w:val="22"/>
        </w:rPr>
        <w:t>Judicial Education</w:t>
      </w:r>
    </w:p>
    <w:p w14:paraId="765A7C86" w14:textId="77777777" w:rsidR="00B04E08" w:rsidRDefault="00B04E08" w:rsidP="00BC5521">
      <w:pPr>
        <w:autoSpaceDE w:val="0"/>
        <w:autoSpaceDN w:val="0"/>
        <w:adjustRightInd w:val="0"/>
        <w:spacing w:line="276" w:lineRule="auto"/>
        <w:rPr>
          <w:rFonts w:cs="Arial"/>
          <w:szCs w:val="22"/>
        </w:rPr>
      </w:pPr>
      <w:r w:rsidRPr="00BC5521">
        <w:rPr>
          <w:rFonts w:cs="Arial"/>
          <w:szCs w:val="22"/>
          <w:lang w:val="en-US"/>
        </w:rPr>
        <w:t xml:space="preserve">Because of the </w:t>
      </w:r>
      <w:r w:rsidRPr="00BC5521">
        <w:rPr>
          <w:rFonts w:cs="Arial"/>
          <w:b/>
          <w:szCs w:val="22"/>
          <w:lang w:val="en-US"/>
        </w:rPr>
        <w:t>absence of an adequate judicial training system</w:t>
      </w:r>
      <w:r w:rsidRPr="00BC5521">
        <w:rPr>
          <w:rFonts w:cs="Arial"/>
          <w:szCs w:val="22"/>
          <w:lang w:val="en-US"/>
        </w:rPr>
        <w:t xml:space="preserve"> and lack of avenues for continuous professional development, </w:t>
      </w:r>
      <w:r w:rsidRPr="00BC5521">
        <w:rPr>
          <w:rFonts w:cs="Arial"/>
          <w:szCs w:val="22"/>
        </w:rPr>
        <w:t xml:space="preserve">adequately qualified and/or experienced people to take up </w:t>
      </w:r>
      <w:r w:rsidRPr="00BC5521">
        <w:rPr>
          <w:rFonts w:cs="Arial"/>
          <w:szCs w:val="22"/>
        </w:rPr>
        <w:lastRenderedPageBreak/>
        <w:t xml:space="preserve">judicial office and provide legal services. The high attrition rate, which affects both legal personnel and support staff, has </w:t>
      </w:r>
      <w:r w:rsidRPr="00BC5521">
        <w:rPr>
          <w:rFonts w:cs="Arial"/>
          <w:szCs w:val="22"/>
          <w:lang w:val="en-US"/>
        </w:rPr>
        <w:t>led to heavy dependency on foreign technical assistance. The lack of qualified personnel leads to insufficient planning and inadequate personnel and resource management in all branches of the judiciary, further worsening the problems which the sector faces. While no exact data exist, a</w:t>
      </w:r>
      <w:r w:rsidRPr="00BC5521">
        <w:rPr>
          <w:rFonts w:cs="Arial"/>
          <w:szCs w:val="22"/>
        </w:rPr>
        <w:t xml:space="preserve"> case backlog and the slow pace of litigation, weak case management, the manual recording of court proceedings, the lack of stenographers, and cumbersome rules of procedure are the major reported factors contributing to delays in court proceedings.</w:t>
      </w:r>
      <w:r w:rsidRPr="00BC5521">
        <w:rPr>
          <w:rStyle w:val="FootnoteReference"/>
          <w:rFonts w:cs="Arial"/>
          <w:sz w:val="22"/>
          <w:szCs w:val="22"/>
        </w:rPr>
        <w:footnoteReference w:id="24"/>
      </w:r>
    </w:p>
    <w:p w14:paraId="0868253B" w14:textId="77777777" w:rsidR="007D1F58" w:rsidRPr="00BC5521" w:rsidRDefault="007D1F58" w:rsidP="00BC5521">
      <w:pPr>
        <w:autoSpaceDE w:val="0"/>
        <w:autoSpaceDN w:val="0"/>
        <w:adjustRightInd w:val="0"/>
        <w:spacing w:line="276" w:lineRule="auto"/>
        <w:rPr>
          <w:rFonts w:cs="Arial"/>
          <w:szCs w:val="22"/>
          <w:lang w:val="en-US"/>
        </w:rPr>
      </w:pPr>
    </w:p>
    <w:p w14:paraId="1E69085A" w14:textId="77777777" w:rsidR="00B04E08" w:rsidRPr="00BC5521" w:rsidRDefault="00B04E08" w:rsidP="00BC5521">
      <w:pPr>
        <w:spacing w:line="276" w:lineRule="auto"/>
        <w:rPr>
          <w:rFonts w:cs="Arial"/>
          <w:color w:val="000000"/>
          <w:szCs w:val="22"/>
        </w:rPr>
      </w:pPr>
      <w:r w:rsidRPr="00BC5521">
        <w:rPr>
          <w:rFonts w:cs="Arial"/>
          <w:szCs w:val="22"/>
        </w:rPr>
        <w:t xml:space="preserve">The EU Project Technical Assistance for Access to Justice and Legal Education in The Gambia (November 2014-July 2017) conducted a training needs assessment and formulated a training plan and curriculum and provided some training sessions. However, in order to build a sustainable judicial training system, the </w:t>
      </w:r>
      <w:r w:rsidRPr="00BC5521">
        <w:rPr>
          <w:rFonts w:cs="Arial"/>
          <w:b/>
          <w:szCs w:val="22"/>
        </w:rPr>
        <w:t>Judicial Training Institute</w:t>
      </w:r>
      <w:r w:rsidRPr="00BC5521">
        <w:rPr>
          <w:rFonts w:cs="Arial"/>
          <w:szCs w:val="22"/>
        </w:rPr>
        <w:t xml:space="preserve"> needs to be fully established and capacitated and a clear human resources and merit-based career development plan for the judiciary needs to be developed and implemented. The inclusivity and representation of women as well as of all ethnic groups in the judiciary is of utmost importance to provide equal justice service delivery to all,</w:t>
      </w:r>
      <w:r w:rsidRPr="00BC5521">
        <w:rPr>
          <w:rFonts w:cs="Arial"/>
          <w:color w:val="000000"/>
          <w:szCs w:val="22"/>
        </w:rPr>
        <w:t xml:space="preserve"> as key factor for stable democracy and sustained peace in The Gambia. Furthermore, regarding transitional justice, in order to prosecute  serious human rights violations occurred under the former regime, the judges’ and prosecutors’ capacity and expertise to process international crimes needs to be built. </w:t>
      </w:r>
    </w:p>
    <w:p w14:paraId="3E7215D9" w14:textId="77777777" w:rsidR="00B04E08" w:rsidRPr="00BC5521" w:rsidRDefault="00B04E08" w:rsidP="00BC5521">
      <w:pPr>
        <w:spacing w:line="276" w:lineRule="auto"/>
        <w:rPr>
          <w:rFonts w:cs="Arial"/>
          <w:b/>
          <w:i/>
          <w:szCs w:val="22"/>
        </w:rPr>
      </w:pPr>
    </w:p>
    <w:p w14:paraId="39BD05AB" w14:textId="77777777" w:rsidR="00087A77" w:rsidRPr="00BC5521" w:rsidRDefault="00A15BD8" w:rsidP="00BC5521">
      <w:pPr>
        <w:spacing w:line="276" w:lineRule="auto"/>
        <w:rPr>
          <w:rFonts w:cs="Arial"/>
          <w:i/>
          <w:szCs w:val="22"/>
        </w:rPr>
      </w:pPr>
      <w:r w:rsidRPr="00BC5521">
        <w:rPr>
          <w:rFonts w:cs="Arial"/>
          <w:b/>
          <w:i/>
          <w:szCs w:val="22"/>
        </w:rPr>
        <w:t>Gambia Police Force</w:t>
      </w:r>
    </w:p>
    <w:p w14:paraId="238F30D0" w14:textId="77777777" w:rsidR="00327111" w:rsidRPr="00BC5521" w:rsidRDefault="00AE533C" w:rsidP="00BC5521">
      <w:pPr>
        <w:spacing w:line="276" w:lineRule="auto"/>
        <w:rPr>
          <w:rFonts w:cs="Arial"/>
          <w:szCs w:val="22"/>
          <w:lang w:val="en-US"/>
        </w:rPr>
      </w:pPr>
      <w:r w:rsidRPr="00BC5521">
        <w:rPr>
          <w:rFonts w:cs="Arial"/>
          <w:szCs w:val="22"/>
          <w:lang w:val="en-US"/>
        </w:rPr>
        <w:t>According to judicial actors, the</w:t>
      </w:r>
      <w:r w:rsidR="00087A77" w:rsidRPr="00BC5521">
        <w:rPr>
          <w:rFonts w:cs="Arial"/>
          <w:szCs w:val="22"/>
          <w:lang w:val="en-US"/>
        </w:rPr>
        <w:t xml:space="preserve"> lack of capacity of the Gambian</w:t>
      </w:r>
      <w:r w:rsidRPr="00BC5521">
        <w:rPr>
          <w:rFonts w:cs="Arial"/>
          <w:szCs w:val="22"/>
          <w:lang w:val="en-US"/>
        </w:rPr>
        <w:t xml:space="preserve"> Police</w:t>
      </w:r>
      <w:r w:rsidR="00087A77" w:rsidRPr="00BC5521">
        <w:rPr>
          <w:rFonts w:cs="Arial"/>
          <w:szCs w:val="22"/>
          <w:lang w:val="en-US"/>
        </w:rPr>
        <w:t xml:space="preserve"> Force</w:t>
      </w:r>
      <w:r w:rsidRPr="00BC5521">
        <w:rPr>
          <w:rFonts w:cs="Arial"/>
          <w:szCs w:val="22"/>
          <w:lang w:val="en-US"/>
        </w:rPr>
        <w:t xml:space="preserve"> is often </w:t>
      </w:r>
      <w:r w:rsidR="00087A77" w:rsidRPr="00BC5521">
        <w:rPr>
          <w:rFonts w:cs="Arial"/>
          <w:szCs w:val="22"/>
          <w:lang w:val="en-US"/>
        </w:rPr>
        <w:t>described</w:t>
      </w:r>
      <w:r w:rsidRPr="00BC5521">
        <w:rPr>
          <w:rFonts w:cs="Arial"/>
          <w:szCs w:val="22"/>
          <w:lang w:val="en-US"/>
        </w:rPr>
        <w:t xml:space="preserve"> as an obstacle to the functioning of the </w:t>
      </w:r>
      <w:r w:rsidR="00087A77" w:rsidRPr="00BC5521">
        <w:rPr>
          <w:rFonts w:cs="Arial"/>
          <w:szCs w:val="22"/>
          <w:lang w:val="en-US"/>
        </w:rPr>
        <w:t>administration of justice</w:t>
      </w:r>
      <w:r w:rsidRPr="00BC5521">
        <w:rPr>
          <w:rFonts w:cs="Arial"/>
          <w:szCs w:val="22"/>
          <w:lang w:val="en-US"/>
        </w:rPr>
        <w:t>. The lack of law enforcement capacities at local level is a great impediment to access to justice. Criminal cases require proper criminal investigations, which in turn require a skilled and equipped police force that collaborates with the prosecution services.</w:t>
      </w:r>
      <w:r w:rsidR="00261E2E" w:rsidRPr="00BC5521">
        <w:rPr>
          <w:rFonts w:cs="Arial"/>
          <w:szCs w:val="22"/>
          <w:lang w:val="en-US"/>
        </w:rPr>
        <w:t xml:space="preserve"> </w:t>
      </w:r>
      <w:r w:rsidR="00327111" w:rsidRPr="00BC5521">
        <w:rPr>
          <w:rFonts w:cs="Arial"/>
          <w:szCs w:val="22"/>
          <w:lang w:val="en-US"/>
        </w:rPr>
        <w:t>Regarding transitional justice, law enforcement officers also need special expertise on investigation of serious human rights violations, including dealing with mass graves, an appropriate victim and witness protection.</w:t>
      </w:r>
    </w:p>
    <w:p w14:paraId="47505E2C" w14:textId="77777777" w:rsidR="008D14C6" w:rsidRPr="00BC5521" w:rsidRDefault="008D14C6" w:rsidP="00BC5521">
      <w:pPr>
        <w:spacing w:line="276" w:lineRule="auto"/>
        <w:rPr>
          <w:rFonts w:cs="Arial"/>
          <w:szCs w:val="22"/>
          <w:lang w:val="en-US"/>
        </w:rPr>
      </w:pPr>
    </w:p>
    <w:p w14:paraId="7139AA2E" w14:textId="77777777" w:rsidR="00BC5521" w:rsidRPr="00BC5521" w:rsidRDefault="002D24BC" w:rsidP="0063667F">
      <w:pPr>
        <w:spacing w:after="0" w:line="276" w:lineRule="auto"/>
        <w:rPr>
          <w:rFonts w:cs="Arial"/>
          <w:szCs w:val="22"/>
          <w:lang w:val="en-US"/>
        </w:rPr>
      </w:pPr>
      <w:r w:rsidRPr="00BC5521">
        <w:rPr>
          <w:rFonts w:cs="Arial"/>
          <w:szCs w:val="22"/>
          <w:lang w:val="en-US"/>
        </w:rPr>
        <w:t xml:space="preserve">Because of </w:t>
      </w:r>
      <w:r w:rsidR="00BC66CE" w:rsidRPr="00BC5521">
        <w:rPr>
          <w:rFonts w:cs="Arial"/>
          <w:szCs w:val="22"/>
          <w:lang w:val="en-US"/>
        </w:rPr>
        <w:t>inappropriate</w:t>
      </w:r>
      <w:r w:rsidRPr="00BC5521">
        <w:rPr>
          <w:rFonts w:cs="Arial"/>
          <w:szCs w:val="22"/>
          <w:lang w:val="en-US"/>
        </w:rPr>
        <w:t xml:space="preserve"> infrastructure</w:t>
      </w:r>
      <w:r w:rsidR="00BC66CE" w:rsidRPr="00BC5521">
        <w:rPr>
          <w:rFonts w:cs="Arial"/>
          <w:szCs w:val="22"/>
          <w:lang w:val="en-US"/>
        </w:rPr>
        <w:t xml:space="preserve"> of police stations</w:t>
      </w:r>
      <w:r w:rsidRPr="00BC5521">
        <w:rPr>
          <w:rFonts w:cs="Arial"/>
          <w:szCs w:val="22"/>
          <w:lang w:val="en-US"/>
        </w:rPr>
        <w:t xml:space="preserve"> and lack of police holding cells, in many police stations male adults, women and </w:t>
      </w:r>
      <w:r w:rsidR="00212234" w:rsidRPr="00BC5521">
        <w:rPr>
          <w:rFonts w:cs="Arial"/>
          <w:szCs w:val="22"/>
          <w:lang w:val="en-US"/>
        </w:rPr>
        <w:t xml:space="preserve">child </w:t>
      </w:r>
      <w:r w:rsidRPr="00BC5521">
        <w:rPr>
          <w:rFonts w:cs="Arial"/>
          <w:szCs w:val="22"/>
          <w:lang w:val="en-US"/>
        </w:rPr>
        <w:t>detainees are not detained in separate cells.</w:t>
      </w:r>
      <w:r w:rsidR="003930B6" w:rsidRPr="00BC5521">
        <w:rPr>
          <w:rFonts w:cs="Arial"/>
          <w:szCs w:val="22"/>
          <w:lang w:val="en-US"/>
        </w:rPr>
        <w:t xml:space="preserve"> Record keeping and production of statistics is underdeveloped. </w:t>
      </w:r>
      <w:r w:rsidR="00BC5521" w:rsidRPr="00BC5521">
        <w:rPr>
          <w:rFonts w:cs="Arial"/>
          <w:szCs w:val="22"/>
          <w:lang w:val="en-US"/>
        </w:rPr>
        <w:t xml:space="preserve">As the department most likely to be in contact with children at this time, the Beijing Rules call for police </w:t>
      </w:r>
      <w:r w:rsidR="0063667F">
        <w:rPr>
          <w:rFonts w:cs="Arial"/>
          <w:szCs w:val="22"/>
          <w:lang w:val="en-US"/>
        </w:rPr>
        <w:t>that</w:t>
      </w:r>
      <w:r w:rsidR="00BC5521" w:rsidRPr="00BC5521">
        <w:rPr>
          <w:rFonts w:cs="Arial"/>
          <w:szCs w:val="22"/>
          <w:lang w:val="en-US"/>
        </w:rPr>
        <w:t xml:space="preserve"> are involved in child justice to be specially trained and instructed. </w:t>
      </w:r>
      <w:r w:rsidR="0063667F">
        <w:rPr>
          <w:rFonts w:cs="Arial"/>
          <w:szCs w:val="22"/>
          <w:lang w:val="en-US"/>
        </w:rPr>
        <w:t>Hence, the p</w:t>
      </w:r>
      <w:r w:rsidR="00BC5521" w:rsidRPr="00BC5521">
        <w:rPr>
          <w:rFonts w:cs="Arial"/>
          <w:szCs w:val="22"/>
          <w:lang w:val="en-US"/>
        </w:rPr>
        <w:t xml:space="preserve">olice Child Welfare Unit was established under the Children’s Act and is responsible for the prevention of and response to crimes involving children, arrest of child offenders, investigation of child related crimes and other related duties conferred on it by the Act. The UNICEF assessment </w:t>
      </w:r>
      <w:r w:rsidR="0063667F">
        <w:rPr>
          <w:rFonts w:cs="Arial"/>
          <w:szCs w:val="22"/>
          <w:lang w:val="en-US"/>
        </w:rPr>
        <w:t xml:space="preserve">on child justice </w:t>
      </w:r>
      <w:r w:rsidR="00BC5521" w:rsidRPr="00BC5521">
        <w:rPr>
          <w:rFonts w:cs="Arial"/>
          <w:szCs w:val="22"/>
          <w:lang w:val="en-US"/>
        </w:rPr>
        <w:t xml:space="preserve">found that there were insufficient specialist officers to deal with all cases involving children. Most police stations visited only had one child rights officer and some had none at all, as officers were transferred without providing a replacement. In practice, therefore, the security forces cannot guarantee that a child will be dealt with by an officer specifically trained in child justice principles. In most police stations, at least half the time, children will be handled by the regular police officers. </w:t>
      </w:r>
    </w:p>
    <w:p w14:paraId="4C428BA4" w14:textId="77777777" w:rsidR="00BC5521" w:rsidRPr="00BC5521" w:rsidRDefault="00BC5521" w:rsidP="0063667F">
      <w:pPr>
        <w:spacing w:after="0" w:line="276" w:lineRule="auto"/>
        <w:rPr>
          <w:rFonts w:cs="Arial"/>
          <w:szCs w:val="22"/>
          <w:lang w:val="en-US"/>
        </w:rPr>
      </w:pPr>
    </w:p>
    <w:p w14:paraId="2FF3DFD5" w14:textId="77777777" w:rsidR="00BC5521" w:rsidRPr="00BC5521" w:rsidRDefault="00BC5521" w:rsidP="0063667F">
      <w:pPr>
        <w:spacing w:after="0" w:line="276" w:lineRule="auto"/>
        <w:rPr>
          <w:rFonts w:cs="Arial"/>
          <w:szCs w:val="22"/>
          <w:lang w:val="en-US"/>
        </w:rPr>
      </w:pPr>
      <w:r w:rsidRPr="00BC5521">
        <w:rPr>
          <w:rFonts w:cs="Arial"/>
          <w:szCs w:val="22"/>
        </w:rPr>
        <w:t>The Children’s Act allows officers to keep a child in custody for up to 72 hours, or until the child is taken before the Court, whichever is sooner.</w:t>
      </w:r>
      <w:r w:rsidRPr="00BC5521">
        <w:rPr>
          <w:rStyle w:val="FootnoteReference"/>
          <w:rFonts w:cs="Arial"/>
          <w:sz w:val="22"/>
          <w:szCs w:val="22"/>
        </w:rPr>
        <w:footnoteReference w:id="25"/>
      </w:r>
      <w:r w:rsidRPr="00BC5521">
        <w:rPr>
          <w:rFonts w:cs="Arial"/>
          <w:szCs w:val="22"/>
        </w:rPr>
        <w:t xml:space="preserve"> The length of time becomes concerning when one takes into account the fact that the majority of police stations do not have separate facilities for the detention of children. Children are therefore kept behind the counter, or in cells with adults, in clear breach of the Children’s Act, the Constitution and the CRC.</w:t>
      </w:r>
    </w:p>
    <w:p w14:paraId="39DEAC45" w14:textId="77777777" w:rsidR="00D7159E" w:rsidRPr="00BC5521" w:rsidRDefault="00BC5521" w:rsidP="00BC5521">
      <w:pPr>
        <w:spacing w:line="276" w:lineRule="auto"/>
        <w:rPr>
          <w:rFonts w:cs="Arial"/>
          <w:szCs w:val="22"/>
        </w:rPr>
      </w:pPr>
      <w:r w:rsidRPr="00BC5521">
        <w:rPr>
          <w:rFonts w:cs="Arial"/>
          <w:szCs w:val="22"/>
          <w:lang w:val="en-US"/>
        </w:rPr>
        <w:lastRenderedPageBreak/>
        <w:t>Despite</w:t>
      </w:r>
      <w:r w:rsidR="002D24BC" w:rsidRPr="00BC5521">
        <w:rPr>
          <w:rFonts w:cs="Arial"/>
          <w:szCs w:val="22"/>
          <w:lang w:val="en-US"/>
        </w:rPr>
        <w:t xml:space="preserve"> political in</w:t>
      </w:r>
      <w:r w:rsidR="00BC66CE" w:rsidRPr="00BC5521">
        <w:rPr>
          <w:rFonts w:cs="Arial"/>
          <w:szCs w:val="22"/>
          <w:lang w:val="en-US"/>
        </w:rPr>
        <w:t>ter</w:t>
      </w:r>
      <w:r w:rsidR="002D24BC" w:rsidRPr="00BC5521">
        <w:rPr>
          <w:rFonts w:cs="Arial"/>
          <w:szCs w:val="22"/>
          <w:lang w:val="en-US"/>
        </w:rPr>
        <w:t xml:space="preserve">ference in the work of security forces under the previous regime, the Gambia Police Force </w:t>
      </w:r>
      <w:r w:rsidR="00BC66CE" w:rsidRPr="00BC5521">
        <w:rPr>
          <w:rFonts w:cs="Arial"/>
          <w:szCs w:val="22"/>
          <w:lang w:val="en-US"/>
        </w:rPr>
        <w:t>some positive development were reported</w:t>
      </w:r>
      <w:r w:rsidR="00571DEE" w:rsidRPr="00BC5521">
        <w:rPr>
          <w:rFonts w:cs="Arial"/>
          <w:szCs w:val="22"/>
          <w:lang w:val="en-US"/>
        </w:rPr>
        <w:t xml:space="preserve"> since 2010; for </w:t>
      </w:r>
      <w:r w:rsidR="0042353B" w:rsidRPr="00BC5521">
        <w:rPr>
          <w:rFonts w:cs="Arial"/>
          <w:szCs w:val="22"/>
          <w:lang w:val="en-US"/>
        </w:rPr>
        <w:t>example, the</w:t>
      </w:r>
      <w:r w:rsidR="00571DEE" w:rsidRPr="00BC5521">
        <w:rPr>
          <w:rFonts w:cs="Arial"/>
          <w:szCs w:val="22"/>
          <w:lang w:val="en-US"/>
        </w:rPr>
        <w:t xml:space="preserve"> </w:t>
      </w:r>
      <w:r w:rsidR="00B53AD2" w:rsidRPr="00BC5521">
        <w:rPr>
          <w:rFonts w:cs="Arial"/>
          <w:szCs w:val="22"/>
          <w:lang w:val="en-US"/>
        </w:rPr>
        <w:t>recruitment of</w:t>
      </w:r>
      <w:r w:rsidR="002D24BC" w:rsidRPr="00BC5521">
        <w:rPr>
          <w:rFonts w:cs="Arial"/>
          <w:szCs w:val="22"/>
          <w:lang w:val="en-US"/>
        </w:rPr>
        <w:t xml:space="preserve"> university graduates and </w:t>
      </w:r>
      <w:r w:rsidR="00571DEE" w:rsidRPr="00BC5521">
        <w:rPr>
          <w:rFonts w:cs="Arial"/>
          <w:szCs w:val="22"/>
          <w:lang w:val="en-US"/>
        </w:rPr>
        <w:t xml:space="preserve">the </w:t>
      </w:r>
      <w:r w:rsidR="002D24BC" w:rsidRPr="00BC5521">
        <w:rPr>
          <w:rFonts w:cs="Arial"/>
          <w:szCs w:val="22"/>
          <w:lang w:val="en-US"/>
        </w:rPr>
        <w:t xml:space="preserve">increased length of education course of cadets at the Police Academy to 10 months. The </w:t>
      </w:r>
      <w:r w:rsidR="005B05D5" w:rsidRPr="00BC5521">
        <w:rPr>
          <w:rFonts w:cs="Arial"/>
          <w:szCs w:val="22"/>
          <w:lang w:val="en-US"/>
        </w:rPr>
        <w:t xml:space="preserve">curriculum at the Academy includes modules on child protection and gender mainstreaming and a new manual on human rights has recently been produced with support of international partners. </w:t>
      </w:r>
      <w:r w:rsidR="0063667F">
        <w:rPr>
          <w:rFonts w:cs="Arial"/>
          <w:szCs w:val="22"/>
          <w:lang w:val="en-US"/>
        </w:rPr>
        <w:t>Officers</w:t>
      </w:r>
      <w:r w:rsidR="00212234" w:rsidRPr="00BC5521">
        <w:rPr>
          <w:rFonts w:cs="Arial"/>
          <w:szCs w:val="22"/>
          <w:lang w:val="en-US"/>
        </w:rPr>
        <w:t xml:space="preserve"> of the Police Academy and the Human Rights Unit were trained as co-trainers to deliver a series of child trafficking and child protection</w:t>
      </w:r>
      <w:r w:rsidR="007205B5" w:rsidRPr="00BC5521">
        <w:rPr>
          <w:rFonts w:cs="Arial"/>
          <w:szCs w:val="22"/>
          <w:lang w:val="en-US"/>
        </w:rPr>
        <w:t xml:space="preserve"> training to over 35</w:t>
      </w:r>
      <w:r w:rsidR="00212234" w:rsidRPr="00BC5521">
        <w:rPr>
          <w:rFonts w:cs="Arial"/>
          <w:szCs w:val="22"/>
          <w:lang w:val="en-US"/>
        </w:rPr>
        <w:t xml:space="preserve">0 law enforcement and justice personnel, social workers, </w:t>
      </w:r>
      <w:r w:rsidR="0063667F">
        <w:rPr>
          <w:rFonts w:cs="Arial"/>
          <w:szCs w:val="22"/>
          <w:lang w:val="en-US"/>
        </w:rPr>
        <w:t>CSOs</w:t>
      </w:r>
      <w:r w:rsidR="00212234" w:rsidRPr="00BC5521">
        <w:rPr>
          <w:rFonts w:cs="Arial"/>
          <w:szCs w:val="22"/>
          <w:lang w:val="en-US"/>
        </w:rPr>
        <w:t xml:space="preserve"> and </w:t>
      </w:r>
      <w:r w:rsidR="0063667F">
        <w:rPr>
          <w:rFonts w:cs="Arial"/>
          <w:szCs w:val="22"/>
          <w:lang w:val="en-US"/>
        </w:rPr>
        <w:t>members of the CCPCs</w:t>
      </w:r>
      <w:r w:rsidR="00212234" w:rsidRPr="00BC5521">
        <w:rPr>
          <w:rFonts w:cs="Arial"/>
          <w:szCs w:val="22"/>
          <w:lang w:val="en-US"/>
        </w:rPr>
        <w:t xml:space="preserve"> organized by ChildFund</w:t>
      </w:r>
      <w:r w:rsidR="007205B5" w:rsidRPr="00BC5521">
        <w:rPr>
          <w:rFonts w:cs="Arial"/>
          <w:szCs w:val="22"/>
          <w:lang w:val="en-US"/>
        </w:rPr>
        <w:t xml:space="preserve"> in 2013</w:t>
      </w:r>
      <w:r w:rsidR="00212234" w:rsidRPr="00BC5521">
        <w:rPr>
          <w:rFonts w:cs="Arial"/>
          <w:szCs w:val="22"/>
          <w:lang w:val="en-US"/>
        </w:rPr>
        <w:t xml:space="preserve">. The handbook and manual </w:t>
      </w:r>
      <w:r w:rsidR="007205B5" w:rsidRPr="00BC5521">
        <w:rPr>
          <w:rFonts w:cs="Arial"/>
          <w:szCs w:val="22"/>
          <w:lang w:val="en-US"/>
        </w:rPr>
        <w:t xml:space="preserve">produced for these basic and follow-up trainings, with a focus on prevention and response mechanisms and child-friendly investigations and interviewing techniques, </w:t>
      </w:r>
      <w:r w:rsidR="00212234" w:rsidRPr="00BC5521">
        <w:rPr>
          <w:rFonts w:cs="Arial"/>
          <w:szCs w:val="22"/>
          <w:lang w:val="en-US"/>
        </w:rPr>
        <w:t xml:space="preserve">are </w:t>
      </w:r>
      <w:r w:rsidR="007205B5" w:rsidRPr="00BC5521">
        <w:rPr>
          <w:rFonts w:cs="Arial"/>
          <w:szCs w:val="22"/>
          <w:lang w:val="en-US"/>
        </w:rPr>
        <w:t xml:space="preserve">still being </w:t>
      </w:r>
      <w:r w:rsidR="00212234" w:rsidRPr="00BC5521">
        <w:rPr>
          <w:rFonts w:cs="Arial"/>
          <w:szCs w:val="22"/>
          <w:lang w:val="en-US"/>
        </w:rPr>
        <w:t>us</w:t>
      </w:r>
      <w:r w:rsidR="007205B5" w:rsidRPr="00BC5521">
        <w:rPr>
          <w:rFonts w:cs="Arial"/>
          <w:szCs w:val="22"/>
          <w:lang w:val="en-US"/>
        </w:rPr>
        <w:t>ed at the Policy Academy</w:t>
      </w:r>
      <w:r w:rsidR="00212234" w:rsidRPr="00BC5521">
        <w:rPr>
          <w:rFonts w:cs="Arial"/>
          <w:szCs w:val="22"/>
          <w:lang w:val="en-US"/>
        </w:rPr>
        <w:t xml:space="preserve">. </w:t>
      </w:r>
      <w:r w:rsidR="005B05D5" w:rsidRPr="00BC5521">
        <w:rPr>
          <w:rFonts w:cs="Arial"/>
          <w:szCs w:val="22"/>
          <w:lang w:val="en-US"/>
        </w:rPr>
        <w:t xml:space="preserve">However, no specialization </w:t>
      </w:r>
      <w:r w:rsidR="007205B5" w:rsidRPr="00BC5521">
        <w:rPr>
          <w:rFonts w:cs="Arial"/>
          <w:szCs w:val="22"/>
          <w:lang w:val="en-US"/>
        </w:rPr>
        <w:t xml:space="preserve">courses </w:t>
      </w:r>
      <w:r w:rsidR="005B05D5" w:rsidRPr="00BC5521">
        <w:rPr>
          <w:rFonts w:cs="Arial"/>
          <w:szCs w:val="22"/>
          <w:lang w:val="en-US"/>
        </w:rPr>
        <w:t xml:space="preserve">exist at the Policy Academy and its infrastructures are limited and will not be sufficient should additional training courses be needed as part of police reform, and integration of staff from other security institutions in the Gambia Police Force. </w:t>
      </w:r>
    </w:p>
    <w:p w14:paraId="2E83AE41" w14:textId="77777777" w:rsidR="00173453" w:rsidRPr="00BC5521" w:rsidRDefault="00173453" w:rsidP="00BC5521">
      <w:pPr>
        <w:spacing w:line="276" w:lineRule="auto"/>
        <w:rPr>
          <w:rFonts w:cs="Arial"/>
          <w:szCs w:val="22"/>
          <w:lang w:val="en-US"/>
        </w:rPr>
      </w:pPr>
    </w:p>
    <w:p w14:paraId="0CC0CFA1" w14:textId="77777777" w:rsidR="00261E2E" w:rsidRPr="00BC5521" w:rsidRDefault="003A1B9A" w:rsidP="00BC5521">
      <w:pPr>
        <w:spacing w:after="0" w:line="276" w:lineRule="auto"/>
        <w:contextualSpacing/>
        <w:rPr>
          <w:rFonts w:cs="Arial"/>
          <w:szCs w:val="22"/>
          <w:lang w:val="en-US"/>
        </w:rPr>
      </w:pPr>
      <w:r w:rsidRPr="00BC5521">
        <w:rPr>
          <w:rFonts w:cs="Arial"/>
          <w:szCs w:val="22"/>
          <w:lang w:val="en-US"/>
        </w:rPr>
        <w:t>There is a</w:t>
      </w:r>
      <w:r w:rsidR="004C2173" w:rsidRPr="00BC5521">
        <w:rPr>
          <w:rFonts w:cs="Arial"/>
          <w:szCs w:val="22"/>
          <w:lang w:val="en-US"/>
        </w:rPr>
        <w:t xml:space="preserve"> </w:t>
      </w:r>
      <w:r w:rsidR="004C2173" w:rsidRPr="00BC5521">
        <w:rPr>
          <w:rFonts w:cs="Arial"/>
          <w:szCs w:val="22"/>
        </w:rPr>
        <w:t>Compliance</w:t>
      </w:r>
      <w:r w:rsidRPr="00BC5521">
        <w:rPr>
          <w:rFonts w:cs="Arial"/>
          <w:szCs w:val="22"/>
        </w:rPr>
        <w:t xml:space="preserve"> and Discipline Unit, c</w:t>
      </w:r>
      <w:r w:rsidR="00571DEE" w:rsidRPr="00BC5521">
        <w:rPr>
          <w:rFonts w:cs="Arial"/>
          <w:szCs w:val="22"/>
          <w:lang w:val="en-US"/>
        </w:rPr>
        <w:t>community</w:t>
      </w:r>
      <w:r w:rsidR="004C2173" w:rsidRPr="00BC5521">
        <w:rPr>
          <w:rFonts w:cs="Arial"/>
          <w:szCs w:val="22"/>
          <w:lang w:val="en-US"/>
        </w:rPr>
        <w:t xml:space="preserve"> p</w:t>
      </w:r>
      <w:r w:rsidR="00A15BD8" w:rsidRPr="00BC5521">
        <w:rPr>
          <w:rFonts w:cs="Arial"/>
          <w:szCs w:val="22"/>
          <w:lang w:val="en-US"/>
        </w:rPr>
        <w:t xml:space="preserve">olicing was introduced and </w:t>
      </w:r>
      <w:r w:rsidR="008F442D" w:rsidRPr="00BC5521">
        <w:rPr>
          <w:rFonts w:cs="Arial"/>
          <w:szCs w:val="22"/>
          <w:lang w:val="en-US"/>
        </w:rPr>
        <w:t>a Human Rights U</w:t>
      </w:r>
      <w:r w:rsidR="00A15BD8" w:rsidRPr="00BC5521">
        <w:rPr>
          <w:rFonts w:cs="Arial"/>
          <w:szCs w:val="22"/>
          <w:lang w:val="en-US"/>
        </w:rPr>
        <w:t xml:space="preserve">nit </w:t>
      </w:r>
      <w:r w:rsidRPr="00BC5521">
        <w:rPr>
          <w:rFonts w:cs="Arial"/>
          <w:szCs w:val="22"/>
          <w:lang w:val="en-US"/>
        </w:rPr>
        <w:t>was</w:t>
      </w:r>
      <w:r w:rsidR="004C2173" w:rsidRPr="00BC5521">
        <w:rPr>
          <w:rFonts w:cs="Arial"/>
          <w:szCs w:val="22"/>
          <w:lang w:val="en-US"/>
        </w:rPr>
        <w:t xml:space="preserve"> </w:t>
      </w:r>
      <w:r w:rsidR="00A15BD8" w:rsidRPr="00BC5521">
        <w:rPr>
          <w:rFonts w:cs="Arial"/>
          <w:szCs w:val="22"/>
          <w:lang w:val="en-US"/>
        </w:rPr>
        <w:t>created</w:t>
      </w:r>
      <w:r w:rsidR="00210452" w:rsidRPr="00BC5521">
        <w:rPr>
          <w:rFonts w:cs="Arial"/>
          <w:szCs w:val="22"/>
          <w:lang w:val="en-US"/>
        </w:rPr>
        <w:t xml:space="preserve"> however these need to effectively operationalised</w:t>
      </w:r>
      <w:r w:rsidRPr="00BC5521">
        <w:rPr>
          <w:rFonts w:cs="Arial"/>
          <w:szCs w:val="22"/>
          <w:lang w:val="en-US"/>
        </w:rPr>
        <w:t xml:space="preserve">. However, these </w:t>
      </w:r>
      <w:r w:rsidR="00210452" w:rsidRPr="00BC5521">
        <w:rPr>
          <w:rFonts w:cs="Arial"/>
          <w:szCs w:val="22"/>
          <w:lang w:val="en-US"/>
        </w:rPr>
        <w:t xml:space="preserve">are not </w:t>
      </w:r>
      <w:r w:rsidR="007205B5" w:rsidRPr="00BC5521">
        <w:rPr>
          <w:rFonts w:cs="Arial"/>
          <w:szCs w:val="22"/>
          <w:lang w:val="en-US"/>
        </w:rPr>
        <w:t>provided</w:t>
      </w:r>
      <w:r w:rsidR="00210452" w:rsidRPr="00BC5521">
        <w:rPr>
          <w:rFonts w:cs="Arial"/>
          <w:szCs w:val="22"/>
          <w:lang w:val="en-US"/>
        </w:rPr>
        <w:t xml:space="preserve"> for</w:t>
      </w:r>
      <w:r w:rsidR="00A15BD8" w:rsidRPr="00BC5521">
        <w:rPr>
          <w:rFonts w:cs="Arial"/>
          <w:szCs w:val="22"/>
          <w:lang w:val="en-US"/>
        </w:rPr>
        <w:t xml:space="preserve"> </w:t>
      </w:r>
      <w:r w:rsidRPr="00BC5521">
        <w:rPr>
          <w:rFonts w:cs="Arial"/>
          <w:szCs w:val="22"/>
          <w:lang w:val="en-US"/>
        </w:rPr>
        <w:t>in the</w:t>
      </w:r>
      <w:r w:rsidR="00210452" w:rsidRPr="00BC5521">
        <w:rPr>
          <w:rFonts w:cs="Arial"/>
          <w:szCs w:val="22"/>
          <w:lang w:val="en-US"/>
        </w:rPr>
        <w:t xml:space="preserve"> current</w:t>
      </w:r>
      <w:r w:rsidRPr="00BC5521">
        <w:rPr>
          <w:rFonts w:cs="Arial"/>
          <w:szCs w:val="22"/>
          <w:lang w:val="en-US"/>
        </w:rPr>
        <w:t xml:space="preserve"> Police Act </w:t>
      </w:r>
      <w:r w:rsidR="00A15BD8" w:rsidRPr="00BC5521">
        <w:rPr>
          <w:rFonts w:cs="Arial"/>
          <w:szCs w:val="22"/>
          <w:lang w:val="en-US"/>
        </w:rPr>
        <w:t>which would define the specific mandate and f</w:t>
      </w:r>
      <w:r w:rsidRPr="00BC5521">
        <w:rPr>
          <w:rFonts w:cs="Arial"/>
          <w:szCs w:val="22"/>
          <w:lang w:val="en-US"/>
        </w:rPr>
        <w:t xml:space="preserve">unctions. </w:t>
      </w:r>
      <w:r w:rsidR="00A15BD8" w:rsidRPr="00BC5521">
        <w:rPr>
          <w:rFonts w:cs="Arial"/>
          <w:szCs w:val="22"/>
          <w:lang w:val="en-US"/>
        </w:rPr>
        <w:t xml:space="preserve">The revision of the Police Act is a key priority for police reform as part of the larger security sector reform process. </w:t>
      </w:r>
    </w:p>
    <w:p w14:paraId="5BEA0910" w14:textId="77777777" w:rsidR="00087A77" w:rsidRPr="00BC5521" w:rsidRDefault="00087A77" w:rsidP="00BC5521">
      <w:pPr>
        <w:spacing w:after="0" w:line="276" w:lineRule="auto"/>
        <w:rPr>
          <w:rFonts w:cs="Arial"/>
          <w:szCs w:val="22"/>
        </w:rPr>
      </w:pPr>
    </w:p>
    <w:p w14:paraId="3C6A7FC8" w14:textId="77777777" w:rsidR="00087A77" w:rsidRPr="00BC5521" w:rsidRDefault="00087A77" w:rsidP="00BC5521">
      <w:pPr>
        <w:spacing w:after="0" w:line="276" w:lineRule="auto"/>
        <w:rPr>
          <w:rFonts w:cs="Arial"/>
          <w:b/>
          <w:i/>
          <w:szCs w:val="22"/>
        </w:rPr>
      </w:pPr>
      <w:r w:rsidRPr="00BC5521">
        <w:rPr>
          <w:rFonts w:cs="Arial"/>
          <w:b/>
          <w:i/>
          <w:szCs w:val="22"/>
        </w:rPr>
        <w:t>Governance of the justice and security sector</w:t>
      </w:r>
    </w:p>
    <w:p w14:paraId="5CB4F4BF" w14:textId="77777777" w:rsidR="00297738" w:rsidRPr="00BC5521" w:rsidRDefault="00297738" w:rsidP="00BC5521">
      <w:pPr>
        <w:spacing w:after="0" w:line="276" w:lineRule="auto"/>
        <w:rPr>
          <w:rFonts w:cs="Arial"/>
          <w:szCs w:val="22"/>
        </w:rPr>
      </w:pPr>
      <w:r w:rsidRPr="00BC5521">
        <w:rPr>
          <w:rFonts w:cs="Arial"/>
          <w:szCs w:val="22"/>
        </w:rPr>
        <w:t>As a result of the 22- year long authoritarian regime, in addition to the limited capacity and resources, the justice and security sector also suffer</w:t>
      </w:r>
      <w:r w:rsidR="007205B5" w:rsidRPr="00BC5521">
        <w:rPr>
          <w:rFonts w:cs="Arial"/>
          <w:szCs w:val="22"/>
        </w:rPr>
        <w:t>s</w:t>
      </w:r>
      <w:r w:rsidRPr="00BC5521">
        <w:rPr>
          <w:rFonts w:cs="Arial"/>
          <w:szCs w:val="22"/>
        </w:rPr>
        <w:t xml:space="preserve"> from weak capacities for long-term planning, coordination and oversight. This has a negative impact on the overall performance of the sectors, and raises concern regarding the long-term development vision for the sector, its performance and accountability. Under the new Government, no mechanisms that bring together institutions across the justice and security sectors have been put in place yet to facilitate planning and coordination for security and access to justice reforms.</w:t>
      </w:r>
    </w:p>
    <w:p w14:paraId="251E1C1B" w14:textId="77777777" w:rsidR="00DC4846" w:rsidRPr="00BC5521" w:rsidRDefault="00DC4846" w:rsidP="00BC5521">
      <w:pPr>
        <w:spacing w:after="0" w:line="276" w:lineRule="auto"/>
        <w:rPr>
          <w:rFonts w:cs="Arial"/>
          <w:szCs w:val="22"/>
        </w:rPr>
      </w:pPr>
    </w:p>
    <w:p w14:paraId="0F28EDAF" w14:textId="77777777" w:rsidR="00297738" w:rsidRPr="00BC5521" w:rsidRDefault="00297738" w:rsidP="00BC5521">
      <w:pPr>
        <w:spacing w:after="0" w:line="276" w:lineRule="auto"/>
        <w:rPr>
          <w:rFonts w:cs="Arial"/>
          <w:szCs w:val="22"/>
        </w:rPr>
      </w:pPr>
      <w:r w:rsidRPr="00BC5521">
        <w:rPr>
          <w:rFonts w:cs="Arial"/>
          <w:szCs w:val="22"/>
        </w:rPr>
        <w:t>The recent hasty arrests of alleged perpetrators of serious human rights violations under the previous regime and exhumations of remains of the victims, without any coordination between the Ministry of Interior and the Ministry of Justice have shown the need for coordination of the criminal justice chain.</w:t>
      </w:r>
      <w:r w:rsidR="007205B5" w:rsidRPr="00BC5521">
        <w:rPr>
          <w:rStyle w:val="FootnoteReference"/>
          <w:rFonts w:cs="Arial"/>
          <w:sz w:val="22"/>
          <w:szCs w:val="22"/>
        </w:rPr>
        <w:footnoteReference w:id="26"/>
      </w:r>
      <w:r w:rsidRPr="00BC5521">
        <w:rPr>
          <w:rFonts w:cs="Arial"/>
          <w:szCs w:val="22"/>
        </w:rPr>
        <w:t xml:space="preserve"> The lack of coordination impacts negatively on criminal investigations, due process in court and overall administration of justice. This lack of coordination results in slow processes and limits the possibility of overall oversight, both within the respective branches as well as from external actors, such as the parliament and civil society. </w:t>
      </w:r>
    </w:p>
    <w:p w14:paraId="30331D0E" w14:textId="77777777" w:rsidR="00297738" w:rsidRPr="00BC5521" w:rsidRDefault="00297738" w:rsidP="00BC5521">
      <w:pPr>
        <w:spacing w:after="0" w:line="276" w:lineRule="auto"/>
        <w:rPr>
          <w:rFonts w:cs="Arial"/>
          <w:szCs w:val="22"/>
        </w:rPr>
      </w:pPr>
    </w:p>
    <w:p w14:paraId="33EE6AB1" w14:textId="77777777" w:rsidR="00297738" w:rsidRPr="00BC5521" w:rsidRDefault="00297738" w:rsidP="00BC5521">
      <w:pPr>
        <w:tabs>
          <w:tab w:val="center" w:pos="4603"/>
          <w:tab w:val="right" w:pos="8923"/>
        </w:tabs>
        <w:spacing w:line="276" w:lineRule="auto"/>
        <w:rPr>
          <w:rFonts w:cs="Arial"/>
          <w:color w:val="000000"/>
          <w:szCs w:val="22"/>
        </w:rPr>
      </w:pPr>
      <w:r w:rsidRPr="00BC5521">
        <w:rPr>
          <w:rFonts w:cs="Arial"/>
          <w:szCs w:val="22"/>
        </w:rPr>
        <w:t xml:space="preserve">An adequate </w:t>
      </w:r>
      <w:r w:rsidRPr="00BC5521">
        <w:rPr>
          <w:rFonts w:cs="Arial"/>
          <w:b/>
          <w:szCs w:val="22"/>
        </w:rPr>
        <w:t>national coordination mechanism and policy</w:t>
      </w:r>
      <w:r w:rsidRPr="00BC5521">
        <w:rPr>
          <w:rFonts w:cs="Arial"/>
          <w:szCs w:val="22"/>
        </w:rPr>
        <w:t xml:space="preserve"> is needed to ensure a coherent, balanced overall direction in the institutional development of the various independent entities that make up the justice system, so that the </w:t>
      </w:r>
      <w:r w:rsidR="00210452" w:rsidRPr="00BC5521">
        <w:rPr>
          <w:rFonts w:cs="Arial"/>
          <w:szCs w:val="22"/>
        </w:rPr>
        <w:t xml:space="preserve">all </w:t>
      </w:r>
      <w:r w:rsidR="00210452" w:rsidRPr="00BC5521">
        <w:rPr>
          <w:rStyle w:val="CommentReference"/>
          <w:rFonts w:cs="Arial"/>
          <w:sz w:val="22"/>
          <w:szCs w:val="22"/>
        </w:rPr>
        <w:t xml:space="preserve">institutions that make up </w:t>
      </w:r>
      <w:r w:rsidRPr="00BC5521">
        <w:rPr>
          <w:rFonts w:cs="Arial"/>
          <w:szCs w:val="22"/>
        </w:rPr>
        <w:t xml:space="preserve">the justice system can make progress in a coordinated manner backed by a shared sector vision in the medium to long term.  </w:t>
      </w:r>
      <w:r w:rsidRPr="00BC5521">
        <w:rPr>
          <w:rFonts w:cs="Arial"/>
          <w:color w:val="000000"/>
          <w:szCs w:val="22"/>
        </w:rPr>
        <w:t xml:space="preserve">Furthermore, The Gambia needs a </w:t>
      </w:r>
      <w:r w:rsidRPr="00BC5521">
        <w:rPr>
          <w:rFonts w:cs="Arial"/>
          <w:b/>
          <w:color w:val="000000"/>
          <w:szCs w:val="22"/>
        </w:rPr>
        <w:t>coherent framework for mobilizing and coordinating international donor assistance</w:t>
      </w:r>
      <w:r w:rsidRPr="00BC5521">
        <w:rPr>
          <w:rFonts w:cs="Arial"/>
          <w:color w:val="000000"/>
          <w:szCs w:val="22"/>
        </w:rPr>
        <w:t xml:space="preserve"> to help to carry out a reform and development strategy for the justice sector.</w:t>
      </w:r>
    </w:p>
    <w:p w14:paraId="5C7FE283" w14:textId="77777777" w:rsidR="007D1F58" w:rsidRDefault="007D1F58" w:rsidP="00BC5521">
      <w:pPr>
        <w:tabs>
          <w:tab w:val="left" w:pos="2127"/>
        </w:tabs>
        <w:spacing w:line="276" w:lineRule="auto"/>
        <w:rPr>
          <w:rFonts w:cs="Arial"/>
          <w:color w:val="000000"/>
          <w:szCs w:val="22"/>
        </w:rPr>
      </w:pPr>
    </w:p>
    <w:p w14:paraId="3121B01B" w14:textId="77777777" w:rsidR="007D1F58" w:rsidRDefault="007D1F58" w:rsidP="00BC5521">
      <w:pPr>
        <w:tabs>
          <w:tab w:val="left" w:pos="2127"/>
        </w:tabs>
        <w:spacing w:line="276" w:lineRule="auto"/>
        <w:rPr>
          <w:rFonts w:cs="Arial"/>
          <w:color w:val="000000"/>
          <w:szCs w:val="22"/>
        </w:rPr>
      </w:pPr>
    </w:p>
    <w:p w14:paraId="746DC097" w14:textId="77777777" w:rsidR="004B367D" w:rsidRPr="00BC5521" w:rsidRDefault="005977F3" w:rsidP="00BC5521">
      <w:pPr>
        <w:tabs>
          <w:tab w:val="left" w:pos="2127"/>
        </w:tabs>
        <w:spacing w:line="276" w:lineRule="auto"/>
        <w:rPr>
          <w:rFonts w:cs="Arial"/>
          <w:color w:val="000000"/>
          <w:szCs w:val="22"/>
        </w:rPr>
      </w:pPr>
      <w:r w:rsidRPr="00BC5521">
        <w:rPr>
          <w:rFonts w:cs="Arial"/>
          <w:color w:val="000000"/>
          <w:szCs w:val="22"/>
        </w:rPr>
        <w:tab/>
      </w:r>
    </w:p>
    <w:p w14:paraId="31825751" w14:textId="77777777" w:rsidR="00271AD2" w:rsidRPr="007D1F58" w:rsidRDefault="00271AD2" w:rsidP="00BC5521">
      <w:pPr>
        <w:tabs>
          <w:tab w:val="center" w:pos="4603"/>
          <w:tab w:val="right" w:pos="8923"/>
        </w:tabs>
        <w:spacing w:line="276" w:lineRule="auto"/>
        <w:rPr>
          <w:rFonts w:cs="Arial"/>
          <w:b/>
          <w:i/>
          <w:color w:val="000000"/>
          <w:szCs w:val="22"/>
        </w:rPr>
      </w:pPr>
      <w:r w:rsidRPr="007D1F58">
        <w:rPr>
          <w:rFonts w:cs="Arial"/>
          <w:b/>
          <w:i/>
          <w:color w:val="000000"/>
          <w:szCs w:val="22"/>
        </w:rPr>
        <w:lastRenderedPageBreak/>
        <w:t>Prison System</w:t>
      </w:r>
    </w:p>
    <w:p w14:paraId="705C9F01" w14:textId="77777777" w:rsidR="00271AD2" w:rsidRPr="00BC5521" w:rsidRDefault="00271AD2" w:rsidP="00BC5521">
      <w:pPr>
        <w:pStyle w:val="NormalWeb"/>
        <w:spacing w:before="24" w:beforeAutospacing="0" w:after="0" w:afterAutospacing="0" w:line="276" w:lineRule="auto"/>
        <w:rPr>
          <w:rFonts w:ascii="Arial" w:hAnsi="Arial" w:cs="Arial"/>
          <w:color w:val="000000"/>
          <w:sz w:val="22"/>
          <w:szCs w:val="22"/>
          <w:lang w:val="en-GB"/>
        </w:rPr>
      </w:pPr>
      <w:r w:rsidRPr="00BC5521">
        <w:rPr>
          <w:rFonts w:ascii="Arial" w:hAnsi="Arial" w:cs="Arial"/>
          <w:color w:val="000000"/>
          <w:sz w:val="22"/>
          <w:szCs w:val="22"/>
        </w:rPr>
        <w:t xml:space="preserve">The Gambian </w:t>
      </w:r>
      <w:r w:rsidR="0063667F">
        <w:rPr>
          <w:rFonts w:ascii="Arial" w:hAnsi="Arial" w:cs="Arial"/>
          <w:color w:val="000000"/>
          <w:sz w:val="22"/>
          <w:szCs w:val="22"/>
        </w:rPr>
        <w:t>p</w:t>
      </w:r>
      <w:r w:rsidRPr="00BC5521">
        <w:rPr>
          <w:rFonts w:ascii="Arial" w:hAnsi="Arial" w:cs="Arial"/>
          <w:color w:val="000000"/>
          <w:sz w:val="22"/>
          <w:szCs w:val="22"/>
        </w:rPr>
        <w:t xml:space="preserve">rison </w:t>
      </w:r>
      <w:r w:rsidR="0063667F">
        <w:rPr>
          <w:rFonts w:ascii="Arial" w:hAnsi="Arial" w:cs="Arial"/>
          <w:color w:val="000000"/>
          <w:sz w:val="22"/>
          <w:szCs w:val="22"/>
        </w:rPr>
        <w:t>s</w:t>
      </w:r>
      <w:r w:rsidRPr="00BC5521">
        <w:rPr>
          <w:rFonts w:ascii="Arial" w:hAnsi="Arial" w:cs="Arial"/>
          <w:color w:val="000000"/>
          <w:sz w:val="22"/>
          <w:szCs w:val="22"/>
        </w:rPr>
        <w:t>ystem has suffered from years of neglect and under-investment. Conditions of detention are poor and overcrowded</w:t>
      </w:r>
      <w:r w:rsidR="003C0F60" w:rsidRPr="00BC5521">
        <w:rPr>
          <w:rFonts w:ascii="Arial" w:hAnsi="Arial" w:cs="Arial"/>
          <w:color w:val="000000"/>
          <w:sz w:val="22"/>
          <w:szCs w:val="22"/>
        </w:rPr>
        <w:t xml:space="preserve"> whereas during the previous government, the prison system suffered from a poor reputation with </w:t>
      </w:r>
      <w:r w:rsidR="005977F3" w:rsidRPr="00BC5521">
        <w:rPr>
          <w:rFonts w:ascii="Arial" w:hAnsi="Arial" w:cs="Arial"/>
          <w:color w:val="000000"/>
          <w:sz w:val="22"/>
          <w:szCs w:val="22"/>
        </w:rPr>
        <w:t>allegations</w:t>
      </w:r>
      <w:r w:rsidR="003C0F60" w:rsidRPr="00BC5521">
        <w:rPr>
          <w:rFonts w:ascii="Arial" w:hAnsi="Arial" w:cs="Arial"/>
          <w:color w:val="000000"/>
          <w:sz w:val="22"/>
          <w:szCs w:val="22"/>
        </w:rPr>
        <w:t xml:space="preserve"> of human rights abuses </w:t>
      </w:r>
      <w:r w:rsidR="005977F3" w:rsidRPr="00BC5521">
        <w:rPr>
          <w:rFonts w:ascii="Arial" w:hAnsi="Arial" w:cs="Arial"/>
          <w:color w:val="000000"/>
          <w:sz w:val="22"/>
          <w:szCs w:val="22"/>
        </w:rPr>
        <w:t xml:space="preserve">committed. </w:t>
      </w:r>
      <w:r w:rsidRPr="00BC5521">
        <w:rPr>
          <w:rFonts w:ascii="Arial" w:hAnsi="Arial" w:cs="Arial"/>
          <w:color w:val="000000"/>
          <w:sz w:val="22"/>
          <w:szCs w:val="22"/>
        </w:rPr>
        <w:t xml:space="preserve">Citizens spend prolonged periods in pre-trial detention with some individuals there up to </w:t>
      </w:r>
      <w:r w:rsidR="007C3746" w:rsidRPr="00BC5521">
        <w:rPr>
          <w:rFonts w:ascii="Arial" w:hAnsi="Arial" w:cs="Arial"/>
          <w:color w:val="000000"/>
          <w:sz w:val="22"/>
          <w:szCs w:val="22"/>
        </w:rPr>
        <w:t>five (</w:t>
      </w:r>
      <w:r w:rsidRPr="00BC5521">
        <w:rPr>
          <w:rFonts w:ascii="Arial" w:hAnsi="Arial" w:cs="Arial"/>
          <w:color w:val="000000"/>
          <w:sz w:val="22"/>
          <w:szCs w:val="22"/>
        </w:rPr>
        <w:t xml:space="preserve">5) years awaiting trial. According to current records, 225 out of 700 inmates are on remand. </w:t>
      </w:r>
      <w:r w:rsidRPr="00BC5521">
        <w:rPr>
          <w:rFonts w:ascii="Arial" w:hAnsi="Arial" w:cs="Arial"/>
          <w:color w:val="000000"/>
          <w:sz w:val="22"/>
          <w:szCs w:val="22"/>
          <w:lang w:val="en-GB"/>
        </w:rPr>
        <w:t xml:space="preserve">There are also outdated legal frameworks for the Prison Service with insufficient options for alternatives to imprisonment or rehabilitation of convicted prisoners. The Prison authorities advised that during the </w:t>
      </w:r>
      <w:r w:rsidR="007C3746" w:rsidRPr="00BC5521">
        <w:rPr>
          <w:rFonts w:ascii="Arial" w:hAnsi="Arial" w:cs="Arial"/>
          <w:color w:val="000000"/>
          <w:sz w:val="22"/>
          <w:szCs w:val="22"/>
          <w:lang w:val="en-GB"/>
        </w:rPr>
        <w:t>previous</w:t>
      </w:r>
      <w:r w:rsidRPr="00BC5521">
        <w:rPr>
          <w:rFonts w:ascii="Arial" w:hAnsi="Arial" w:cs="Arial"/>
          <w:color w:val="000000"/>
          <w:sz w:val="22"/>
          <w:szCs w:val="22"/>
          <w:lang w:val="en-GB"/>
        </w:rPr>
        <w:t xml:space="preserve"> government a number of individuals were promoted arbitrarily and summarily dismissed under the previous government. </w:t>
      </w:r>
    </w:p>
    <w:p w14:paraId="2C4CEEBD" w14:textId="77777777" w:rsidR="00271AD2" w:rsidRPr="00BC5521" w:rsidRDefault="00271AD2" w:rsidP="00BC5521">
      <w:pPr>
        <w:pStyle w:val="NormalWeb"/>
        <w:spacing w:before="24" w:beforeAutospacing="0" w:after="0" w:afterAutospacing="0" w:line="276" w:lineRule="auto"/>
        <w:rPr>
          <w:rFonts w:ascii="Arial" w:hAnsi="Arial" w:cs="Arial"/>
          <w:color w:val="000000"/>
          <w:sz w:val="22"/>
          <w:szCs w:val="22"/>
          <w:lang w:val="en-GB"/>
        </w:rPr>
      </w:pPr>
    </w:p>
    <w:p w14:paraId="1E6F886D" w14:textId="77777777" w:rsidR="00271AD2" w:rsidRPr="00BC5521" w:rsidRDefault="00271AD2" w:rsidP="00BC5521">
      <w:pPr>
        <w:pStyle w:val="NormalWeb"/>
        <w:spacing w:before="24" w:beforeAutospacing="0" w:after="0" w:afterAutospacing="0" w:line="276" w:lineRule="auto"/>
        <w:rPr>
          <w:rFonts w:ascii="Arial" w:hAnsi="Arial" w:cs="Arial"/>
          <w:color w:val="000000"/>
          <w:sz w:val="22"/>
          <w:szCs w:val="22"/>
          <w:lang w:val="en-GB"/>
        </w:rPr>
      </w:pPr>
      <w:r w:rsidRPr="00BC5521">
        <w:rPr>
          <w:rFonts w:ascii="Arial" w:hAnsi="Arial" w:cs="Arial"/>
          <w:color w:val="000000"/>
          <w:sz w:val="22"/>
          <w:szCs w:val="22"/>
          <w:lang w:val="en-GB"/>
        </w:rPr>
        <w:t xml:space="preserve">The new </w:t>
      </w:r>
      <w:r w:rsidR="0063667F">
        <w:rPr>
          <w:rFonts w:ascii="Arial" w:hAnsi="Arial" w:cs="Arial"/>
          <w:color w:val="000000"/>
          <w:sz w:val="22"/>
          <w:szCs w:val="22"/>
          <w:lang w:val="en-GB"/>
        </w:rPr>
        <w:t>G</w:t>
      </w:r>
      <w:r w:rsidRPr="00BC5521">
        <w:rPr>
          <w:rFonts w:ascii="Arial" w:hAnsi="Arial" w:cs="Arial"/>
          <w:color w:val="000000"/>
          <w:sz w:val="22"/>
          <w:szCs w:val="22"/>
          <w:lang w:val="en-GB"/>
        </w:rPr>
        <w:t>overnment has advised that</w:t>
      </w:r>
      <w:r w:rsidR="003C0F60" w:rsidRPr="00BC5521">
        <w:rPr>
          <w:rFonts w:ascii="Arial" w:hAnsi="Arial" w:cs="Arial"/>
          <w:color w:val="000000"/>
          <w:sz w:val="22"/>
          <w:szCs w:val="22"/>
          <w:lang w:val="en-GB"/>
        </w:rPr>
        <w:t xml:space="preserve"> t</w:t>
      </w:r>
      <w:r w:rsidRPr="00BC5521">
        <w:rPr>
          <w:rFonts w:ascii="Arial" w:hAnsi="Arial" w:cs="Arial"/>
          <w:color w:val="000000"/>
          <w:sz w:val="22"/>
          <w:szCs w:val="22"/>
          <w:lang w:val="en-GB"/>
        </w:rPr>
        <w:t xml:space="preserve">raining curriculums for staff require updating </w:t>
      </w:r>
      <w:r w:rsidR="007205B5" w:rsidRPr="00BC5521">
        <w:rPr>
          <w:rFonts w:ascii="Arial" w:hAnsi="Arial" w:cs="Arial"/>
          <w:color w:val="000000"/>
          <w:sz w:val="22"/>
          <w:szCs w:val="22"/>
          <w:lang w:val="en-GB"/>
        </w:rPr>
        <w:t xml:space="preserve">to </w:t>
      </w:r>
      <w:r w:rsidRPr="00BC5521">
        <w:rPr>
          <w:rFonts w:ascii="Arial" w:hAnsi="Arial" w:cs="Arial"/>
          <w:color w:val="000000"/>
          <w:sz w:val="22"/>
          <w:szCs w:val="22"/>
          <w:lang w:val="en-GB"/>
        </w:rPr>
        <w:t>includ</w:t>
      </w:r>
      <w:r w:rsidR="007205B5" w:rsidRPr="00BC5521">
        <w:rPr>
          <w:rFonts w:ascii="Arial" w:hAnsi="Arial" w:cs="Arial"/>
          <w:color w:val="000000"/>
          <w:sz w:val="22"/>
          <w:szCs w:val="22"/>
          <w:lang w:val="en-GB"/>
        </w:rPr>
        <w:t>e modules on</w:t>
      </w:r>
      <w:r w:rsidRPr="00BC5521">
        <w:rPr>
          <w:rFonts w:ascii="Arial" w:hAnsi="Arial" w:cs="Arial"/>
          <w:color w:val="000000"/>
          <w:sz w:val="22"/>
          <w:szCs w:val="22"/>
          <w:lang w:val="en-GB"/>
        </w:rPr>
        <w:t xml:space="preserve"> human rights. Detention conditions require improvement whereas rehabilitation programmes should be introduced</w:t>
      </w:r>
      <w:r w:rsidR="007205B5" w:rsidRPr="00BC5521">
        <w:rPr>
          <w:rFonts w:ascii="Arial" w:hAnsi="Arial" w:cs="Arial"/>
          <w:color w:val="000000"/>
          <w:sz w:val="22"/>
          <w:szCs w:val="22"/>
          <w:lang w:val="en-GB"/>
        </w:rPr>
        <w:t>, as per existing legislation and policies</w:t>
      </w:r>
      <w:r w:rsidRPr="00BC5521">
        <w:rPr>
          <w:rFonts w:ascii="Arial" w:hAnsi="Arial" w:cs="Arial"/>
          <w:color w:val="000000"/>
          <w:sz w:val="22"/>
          <w:szCs w:val="22"/>
          <w:lang w:val="en-GB"/>
        </w:rPr>
        <w:t xml:space="preserve">. More robust oversight is required both internally by the Ministry of Interior but also from external factors including </w:t>
      </w:r>
      <w:r w:rsidR="007205B5" w:rsidRPr="00BC5521">
        <w:rPr>
          <w:rFonts w:ascii="Arial" w:hAnsi="Arial" w:cs="Arial"/>
          <w:color w:val="000000"/>
          <w:sz w:val="22"/>
          <w:szCs w:val="22"/>
          <w:lang w:val="en-GB"/>
        </w:rPr>
        <w:t xml:space="preserve">the </w:t>
      </w:r>
      <w:r w:rsidRPr="00BC5521">
        <w:rPr>
          <w:rFonts w:ascii="Arial" w:hAnsi="Arial" w:cs="Arial"/>
          <w:color w:val="000000"/>
          <w:sz w:val="22"/>
          <w:szCs w:val="22"/>
          <w:lang w:val="en-GB"/>
        </w:rPr>
        <w:t xml:space="preserve">ICRC. The Government stated they would welcome this </w:t>
      </w:r>
      <w:r w:rsidR="007205B5" w:rsidRPr="00BC5521">
        <w:rPr>
          <w:rFonts w:ascii="Arial" w:hAnsi="Arial" w:cs="Arial"/>
          <w:color w:val="000000"/>
          <w:sz w:val="22"/>
          <w:szCs w:val="22"/>
          <w:lang w:val="en-GB"/>
        </w:rPr>
        <w:t xml:space="preserve">support </w:t>
      </w:r>
      <w:r w:rsidRPr="00BC5521">
        <w:rPr>
          <w:rFonts w:ascii="Arial" w:hAnsi="Arial" w:cs="Arial"/>
          <w:color w:val="000000"/>
          <w:sz w:val="22"/>
          <w:szCs w:val="22"/>
          <w:lang w:val="en-GB"/>
        </w:rPr>
        <w:t xml:space="preserve">given </w:t>
      </w:r>
      <w:r w:rsidR="007205B5" w:rsidRPr="00BC5521">
        <w:rPr>
          <w:rFonts w:ascii="Arial" w:hAnsi="Arial" w:cs="Arial"/>
          <w:color w:val="000000"/>
          <w:sz w:val="22"/>
          <w:szCs w:val="22"/>
          <w:lang w:val="en-GB"/>
        </w:rPr>
        <w:t xml:space="preserve">the </w:t>
      </w:r>
      <w:r w:rsidRPr="00BC5521">
        <w:rPr>
          <w:rFonts w:ascii="Arial" w:hAnsi="Arial" w:cs="Arial"/>
          <w:color w:val="000000"/>
          <w:sz w:val="22"/>
          <w:szCs w:val="22"/>
          <w:lang w:val="en-GB"/>
        </w:rPr>
        <w:t xml:space="preserve">ICRC were not allowed access during the </w:t>
      </w:r>
      <w:r w:rsidR="007C3746" w:rsidRPr="00BC5521">
        <w:rPr>
          <w:rFonts w:ascii="Arial" w:hAnsi="Arial" w:cs="Arial"/>
          <w:color w:val="000000"/>
          <w:sz w:val="22"/>
          <w:szCs w:val="22"/>
          <w:lang w:val="en-GB"/>
        </w:rPr>
        <w:t>previous</w:t>
      </w:r>
      <w:r w:rsidRPr="00BC5521">
        <w:rPr>
          <w:rFonts w:ascii="Arial" w:hAnsi="Arial" w:cs="Arial"/>
          <w:color w:val="000000"/>
          <w:sz w:val="22"/>
          <w:szCs w:val="22"/>
          <w:lang w:val="en-GB"/>
        </w:rPr>
        <w:t xml:space="preserve"> government. Given the high number of remand cases it is recommended that a panel be constituted to review remand cases: a process that could be repeated on a regular basis</w:t>
      </w:r>
      <w:r w:rsidR="003C0F60" w:rsidRPr="00BC5521">
        <w:rPr>
          <w:rFonts w:ascii="Arial" w:hAnsi="Arial" w:cs="Arial"/>
          <w:color w:val="000000"/>
          <w:sz w:val="22"/>
          <w:szCs w:val="22"/>
          <w:lang w:val="en-GB"/>
        </w:rPr>
        <w:t xml:space="preserve">. In the long-term the Government should explore alternatives to imprisonment </w:t>
      </w:r>
      <w:r w:rsidR="007C3746" w:rsidRPr="00BC5521">
        <w:rPr>
          <w:rFonts w:ascii="Arial" w:hAnsi="Arial" w:cs="Arial"/>
          <w:color w:val="000000"/>
          <w:sz w:val="22"/>
          <w:szCs w:val="22"/>
          <w:lang w:val="en-GB"/>
        </w:rPr>
        <w:t>particularly</w:t>
      </w:r>
      <w:r w:rsidR="003C0F60" w:rsidRPr="00BC5521">
        <w:rPr>
          <w:rFonts w:ascii="Arial" w:hAnsi="Arial" w:cs="Arial"/>
          <w:color w:val="000000"/>
          <w:sz w:val="22"/>
          <w:szCs w:val="22"/>
          <w:lang w:val="en-GB"/>
        </w:rPr>
        <w:t xml:space="preserve"> for minor offenders as well as updating the legal frameworks given the current Prison Act was developed in 1953. </w:t>
      </w:r>
    </w:p>
    <w:p w14:paraId="37D1872E" w14:textId="77777777" w:rsidR="007205B5" w:rsidRPr="00BC5521" w:rsidRDefault="007205B5" w:rsidP="00BC5521">
      <w:pPr>
        <w:pStyle w:val="NormalWeb"/>
        <w:spacing w:before="24" w:beforeAutospacing="0" w:after="0" w:afterAutospacing="0" w:line="276" w:lineRule="auto"/>
        <w:rPr>
          <w:rFonts w:ascii="Arial" w:hAnsi="Arial" w:cs="Arial"/>
          <w:color w:val="000000"/>
          <w:sz w:val="22"/>
          <w:szCs w:val="22"/>
          <w:lang w:val="en-GB"/>
        </w:rPr>
      </w:pPr>
    </w:p>
    <w:p w14:paraId="7C3BB16B" w14:textId="77777777" w:rsidR="003027DB" w:rsidRDefault="00BC5521" w:rsidP="00BC5521">
      <w:pPr>
        <w:spacing w:line="276" w:lineRule="auto"/>
        <w:rPr>
          <w:rFonts w:cs="Arial"/>
          <w:color w:val="000000"/>
          <w:szCs w:val="22"/>
        </w:rPr>
      </w:pPr>
      <w:r w:rsidRPr="00BC5521">
        <w:rPr>
          <w:rFonts w:cs="Arial"/>
          <w:szCs w:val="22"/>
        </w:rPr>
        <w:t>In relation to children, the Constitution states that children in detention should be kept separately from adults</w:t>
      </w:r>
      <w:r w:rsidR="00B17FFA">
        <w:rPr>
          <w:rFonts w:cs="Arial"/>
          <w:szCs w:val="22"/>
        </w:rPr>
        <w:t>,</w:t>
      </w:r>
      <w:r w:rsidRPr="00BC5521">
        <w:rPr>
          <w:rStyle w:val="FootnoteReference"/>
          <w:rFonts w:cs="Arial"/>
          <w:sz w:val="22"/>
          <w:szCs w:val="22"/>
        </w:rPr>
        <w:footnoteReference w:id="27"/>
      </w:r>
      <w:r w:rsidRPr="00BC5521">
        <w:rPr>
          <w:rFonts w:cs="Arial"/>
          <w:szCs w:val="22"/>
        </w:rPr>
        <w:t xml:space="preserve"> however anecdotal evidence suggests that </w:t>
      </w:r>
      <w:r w:rsidRPr="00BC5521">
        <w:rPr>
          <w:rFonts w:cs="Arial"/>
          <w:color w:val="000000"/>
          <w:szCs w:val="22"/>
        </w:rPr>
        <w:t>children are kept in places alongside adults and have their privacy breached. Children in contact or conflict with the law often lack access to basic services for their recovery from the trauma gained as a result of the abuse they suffered and their introduction to the criminal justice system. The presence of only one detention centre for boys means children are far from their parents and girls are housed in a shelter for children, together with child victims of crimes such as trafficked children or children on the move. The centre itself is unable, due to lack of funding, to provide the necessary vocational, educational and life-skills training and there is no counselling available.</w:t>
      </w:r>
    </w:p>
    <w:p w14:paraId="1912618A" w14:textId="77777777" w:rsidR="007D1F58" w:rsidRPr="00BC5521" w:rsidRDefault="007D1F58" w:rsidP="00BC5521">
      <w:pPr>
        <w:spacing w:line="276" w:lineRule="auto"/>
        <w:rPr>
          <w:rFonts w:cs="Arial"/>
          <w:szCs w:val="22"/>
        </w:rPr>
      </w:pPr>
    </w:p>
    <w:p w14:paraId="7134B4C9" w14:textId="77777777" w:rsidR="00BC3596" w:rsidRPr="00BC5521" w:rsidRDefault="009941E9" w:rsidP="00BC5521">
      <w:pPr>
        <w:pStyle w:val="Heading1"/>
        <w:pBdr>
          <w:top w:val="single" w:sz="4" w:space="0" w:color="auto"/>
        </w:pBdr>
        <w:spacing w:line="276" w:lineRule="auto"/>
        <w:rPr>
          <w:rFonts w:ascii="Arial" w:hAnsi="Arial" w:cs="Arial"/>
          <w:sz w:val="22"/>
          <w:szCs w:val="22"/>
        </w:rPr>
      </w:pPr>
      <w:r w:rsidRPr="00BC5521">
        <w:rPr>
          <w:rFonts w:ascii="Arial" w:hAnsi="Arial" w:cs="Arial"/>
          <w:sz w:val="22"/>
          <w:szCs w:val="22"/>
        </w:rPr>
        <w:t>Strategy</w:t>
      </w:r>
      <w:r w:rsidR="00F50251" w:rsidRPr="00BC5521">
        <w:rPr>
          <w:rFonts w:ascii="Arial" w:hAnsi="Arial" w:cs="Arial"/>
          <w:sz w:val="22"/>
          <w:szCs w:val="22"/>
        </w:rPr>
        <w:t xml:space="preserve"> </w:t>
      </w:r>
    </w:p>
    <w:p w14:paraId="0E087211" w14:textId="77777777" w:rsidR="001A2B69" w:rsidRPr="00BC5521" w:rsidRDefault="001A2B69" w:rsidP="00BC5521">
      <w:pPr>
        <w:spacing w:line="276" w:lineRule="auto"/>
        <w:rPr>
          <w:rFonts w:cs="Arial"/>
          <w:szCs w:val="22"/>
        </w:rPr>
      </w:pPr>
      <w:r w:rsidRPr="00BC5521">
        <w:rPr>
          <w:rFonts w:cs="Arial"/>
          <w:b/>
          <w:i/>
          <w:szCs w:val="22"/>
        </w:rPr>
        <w:t xml:space="preserve">Strategy </w:t>
      </w:r>
    </w:p>
    <w:p w14:paraId="750CB124" w14:textId="77777777" w:rsidR="001A2B69" w:rsidRPr="00BC5521" w:rsidRDefault="008104B4" w:rsidP="00BC5521">
      <w:pPr>
        <w:spacing w:line="276" w:lineRule="auto"/>
        <w:rPr>
          <w:rFonts w:cs="Arial"/>
          <w:szCs w:val="22"/>
        </w:rPr>
      </w:pPr>
      <w:r w:rsidRPr="00BC5521">
        <w:rPr>
          <w:rFonts w:cs="Arial"/>
          <w:szCs w:val="22"/>
        </w:rPr>
        <w:t>This</w:t>
      </w:r>
      <w:r w:rsidR="001A2B69" w:rsidRPr="00BC5521">
        <w:rPr>
          <w:rFonts w:cs="Arial"/>
          <w:szCs w:val="22"/>
        </w:rPr>
        <w:t xml:space="preserve"> proposal is grounded on the result of the discussions of a consultative process undertaken by the SURGE Team in March-April 2017 with the main national authorities of the sector, the Minister of Justice, the Chief Justice, the Minister of Interior, the Permanent Secretary of the Ministry of Interior,  the Inspector General and Deputy Inspector General of the Police, NALA, </w:t>
      </w:r>
      <w:r w:rsidR="00B17FFA">
        <w:rPr>
          <w:rFonts w:cs="Arial"/>
          <w:szCs w:val="22"/>
        </w:rPr>
        <w:t>ADRS</w:t>
      </w:r>
      <w:r w:rsidR="001A2B69" w:rsidRPr="00BC5521">
        <w:rPr>
          <w:rFonts w:cs="Arial"/>
          <w:szCs w:val="22"/>
        </w:rPr>
        <w:t xml:space="preserve">, the Chief of </w:t>
      </w:r>
      <w:r w:rsidR="001B4F56" w:rsidRPr="00BC5521">
        <w:rPr>
          <w:rFonts w:cs="Arial"/>
          <w:szCs w:val="22"/>
        </w:rPr>
        <w:t>Defence</w:t>
      </w:r>
      <w:r w:rsidR="001A2B69" w:rsidRPr="00BC5521">
        <w:rPr>
          <w:rFonts w:cs="Arial"/>
          <w:szCs w:val="22"/>
        </w:rPr>
        <w:t xml:space="preserve"> Staff, </w:t>
      </w:r>
      <w:r w:rsidR="00B17FFA">
        <w:rPr>
          <w:rFonts w:cs="Arial"/>
          <w:szCs w:val="22"/>
        </w:rPr>
        <w:t>GBA</w:t>
      </w:r>
      <w:r w:rsidR="001A2B69" w:rsidRPr="00BC5521">
        <w:rPr>
          <w:rFonts w:cs="Arial"/>
          <w:szCs w:val="22"/>
        </w:rPr>
        <w:t xml:space="preserve">, </w:t>
      </w:r>
      <w:r w:rsidR="00B17FFA">
        <w:rPr>
          <w:rFonts w:cs="Arial"/>
          <w:szCs w:val="22"/>
        </w:rPr>
        <w:t>the judiciary</w:t>
      </w:r>
      <w:r w:rsidR="001A2B69" w:rsidRPr="00BC5521">
        <w:rPr>
          <w:rFonts w:cs="Arial"/>
          <w:szCs w:val="22"/>
        </w:rPr>
        <w:t xml:space="preserve"> and legal professionals, international partners and </w:t>
      </w:r>
      <w:r w:rsidR="00B17FFA">
        <w:rPr>
          <w:rFonts w:cs="Arial"/>
          <w:szCs w:val="22"/>
        </w:rPr>
        <w:t>CSOs</w:t>
      </w:r>
      <w:r w:rsidR="001A2B69" w:rsidRPr="00BC5521">
        <w:rPr>
          <w:rFonts w:cs="Arial"/>
          <w:szCs w:val="22"/>
        </w:rPr>
        <w:t xml:space="preserve">, to name only some. </w:t>
      </w:r>
    </w:p>
    <w:p w14:paraId="02F4B069" w14:textId="77777777" w:rsidR="00911EFF" w:rsidRPr="00BC5521" w:rsidRDefault="00911EFF" w:rsidP="00BC5521">
      <w:pPr>
        <w:spacing w:line="276" w:lineRule="auto"/>
        <w:rPr>
          <w:rFonts w:cs="Arial"/>
          <w:szCs w:val="22"/>
        </w:rPr>
      </w:pPr>
    </w:p>
    <w:p w14:paraId="00206937" w14:textId="77777777" w:rsidR="00911EFF" w:rsidRPr="00BC5521" w:rsidRDefault="001A2B69" w:rsidP="00BC5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2"/>
        </w:rPr>
      </w:pPr>
      <w:r w:rsidRPr="00BC5521">
        <w:rPr>
          <w:rFonts w:cs="Arial"/>
          <w:szCs w:val="22"/>
        </w:rPr>
        <w:t>The Project falls under the identified national priorities</w:t>
      </w:r>
      <w:r w:rsidR="00911EFF" w:rsidRPr="00BC5521">
        <w:rPr>
          <w:rFonts w:cs="Arial"/>
          <w:szCs w:val="22"/>
        </w:rPr>
        <w:t xml:space="preserve"> of</w:t>
      </w:r>
      <w:r w:rsidRPr="00BC5521">
        <w:rPr>
          <w:rFonts w:cs="Arial"/>
          <w:szCs w:val="22"/>
        </w:rPr>
        <w:t xml:space="preserve"> the PAGE</w:t>
      </w:r>
      <w:r w:rsidR="00E163F3" w:rsidRPr="00BC5521">
        <w:rPr>
          <w:rStyle w:val="FootnoteReference"/>
          <w:rFonts w:cs="Arial"/>
          <w:sz w:val="22"/>
          <w:szCs w:val="22"/>
        </w:rPr>
        <w:footnoteReference w:id="28"/>
      </w:r>
      <w:r w:rsidR="00BF30AB" w:rsidRPr="00BC5521">
        <w:rPr>
          <w:rFonts w:cs="Arial"/>
          <w:szCs w:val="22"/>
        </w:rPr>
        <w:t xml:space="preserve">, Pillar Two: </w:t>
      </w:r>
      <w:r w:rsidR="00911EFF" w:rsidRPr="00BC5521">
        <w:rPr>
          <w:rFonts w:cs="Arial"/>
          <w:szCs w:val="22"/>
        </w:rPr>
        <w:t xml:space="preserve">Strengthening the Public Sector, Section on Justice, Human Rights, Anti-Corruption and Legal Framework Reforms. </w:t>
      </w:r>
    </w:p>
    <w:p w14:paraId="767117E1" w14:textId="77777777" w:rsidR="00210452" w:rsidRPr="00BC5521" w:rsidRDefault="00210452" w:rsidP="00BC5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2"/>
        </w:rPr>
      </w:pPr>
    </w:p>
    <w:p w14:paraId="6BAE0CB7" w14:textId="77777777" w:rsidR="00210452" w:rsidRPr="00BC5521" w:rsidRDefault="00210452" w:rsidP="00BC5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2"/>
        </w:rPr>
      </w:pPr>
      <w:r w:rsidRPr="00BC5521">
        <w:rPr>
          <w:rFonts w:cs="Arial"/>
          <w:szCs w:val="22"/>
        </w:rPr>
        <w:t>The Project also critically builds on and complem</w:t>
      </w:r>
      <w:r w:rsidR="00596188" w:rsidRPr="00BC5521">
        <w:rPr>
          <w:rFonts w:cs="Arial"/>
          <w:szCs w:val="22"/>
        </w:rPr>
        <w:t>e</w:t>
      </w:r>
      <w:r w:rsidRPr="00BC5521">
        <w:rPr>
          <w:rFonts w:cs="Arial"/>
          <w:szCs w:val="22"/>
        </w:rPr>
        <w:t xml:space="preserve">nts the PBF Phase 1 Project Documents on </w:t>
      </w:r>
      <w:r w:rsidR="00767B13" w:rsidRPr="00BC5521">
        <w:rPr>
          <w:rFonts w:cs="Arial"/>
          <w:szCs w:val="22"/>
        </w:rPr>
        <w:t xml:space="preserve">(1) </w:t>
      </w:r>
      <w:r w:rsidRPr="00BC5521">
        <w:rPr>
          <w:rFonts w:cs="Arial"/>
          <w:szCs w:val="22"/>
        </w:rPr>
        <w:lastRenderedPageBreak/>
        <w:t>Transitional Justice</w:t>
      </w:r>
      <w:r w:rsidR="00767B13" w:rsidRPr="00BC5521">
        <w:rPr>
          <w:rFonts w:cs="Arial"/>
          <w:szCs w:val="22"/>
        </w:rPr>
        <w:t xml:space="preserve"> which will provide for development of a strategy and process and development of a national human rights institution and (2) Security Sector Reform which will support a nationally led security sector review and development of a comprehensive strategy. </w:t>
      </w:r>
    </w:p>
    <w:p w14:paraId="0F2AAD6A" w14:textId="77777777" w:rsidR="00911EFF" w:rsidRPr="00BC5521" w:rsidRDefault="00911EFF" w:rsidP="00BC5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2"/>
        </w:rPr>
      </w:pPr>
    </w:p>
    <w:p w14:paraId="734B6265" w14:textId="77777777" w:rsidR="00911EFF" w:rsidRPr="00B17FFA" w:rsidRDefault="00911EFF" w:rsidP="00B17FFA">
      <w:pPr>
        <w:spacing w:after="0" w:line="276" w:lineRule="auto"/>
        <w:contextualSpacing/>
        <w:rPr>
          <w:sz w:val="18"/>
          <w:szCs w:val="18"/>
          <w:lang w:val="en-US"/>
        </w:rPr>
      </w:pPr>
      <w:r w:rsidRPr="00BC5521">
        <w:rPr>
          <w:rFonts w:cs="Arial"/>
          <w:szCs w:val="22"/>
        </w:rPr>
        <w:t>The project will contribute to the implementation of UNDAF outcome 1.2. Institutional reforms implemented to ensure rule of law and guarantee the protection of the human rights of all, including access to justice, gender equality, access to basic services, and democratic participation in decision-making processes. Building on UNDP’s programming and lessons learned on access to justice from the 2012-2016 cycle</w:t>
      </w:r>
      <w:r w:rsidR="007205B5" w:rsidRPr="00BC5521">
        <w:rPr>
          <w:rFonts w:cs="Arial"/>
          <w:szCs w:val="22"/>
        </w:rPr>
        <w:t>,</w:t>
      </w:r>
      <w:r w:rsidRPr="00BC5521">
        <w:rPr>
          <w:rFonts w:cs="Arial"/>
          <w:szCs w:val="22"/>
        </w:rPr>
        <w:t xml:space="preserve"> the project will contribute to Output 2.2 of the UNDP CPD: Enhanced </w:t>
      </w:r>
      <w:r w:rsidRPr="00B17FFA">
        <w:rPr>
          <w:rFonts w:cs="Arial"/>
          <w:szCs w:val="22"/>
        </w:rPr>
        <w:t>institutional capacity of the justice system to deliver accessible, efficient and accountable justice to all, especially women and vulnerable groups.</w:t>
      </w:r>
      <w:r w:rsidR="007205B5" w:rsidRPr="00B17FFA">
        <w:rPr>
          <w:rFonts w:cs="Arial"/>
          <w:szCs w:val="22"/>
        </w:rPr>
        <w:t xml:space="preserve"> With regard to the promotion and protection children’s rights, the project will contribute to </w:t>
      </w:r>
      <w:r w:rsidR="00B17FFA" w:rsidRPr="00B17FFA">
        <w:rPr>
          <w:rFonts w:cs="Arial"/>
          <w:szCs w:val="22"/>
        </w:rPr>
        <w:t xml:space="preserve">UNICEF CPD </w:t>
      </w:r>
      <w:r w:rsidR="007205B5" w:rsidRPr="00B17FFA">
        <w:rPr>
          <w:rFonts w:cs="Arial"/>
          <w:szCs w:val="22"/>
        </w:rPr>
        <w:t>Output</w:t>
      </w:r>
      <w:r w:rsidR="00B17FFA" w:rsidRPr="00B17FFA">
        <w:rPr>
          <w:rFonts w:cs="Arial"/>
          <w:szCs w:val="22"/>
        </w:rPr>
        <w:t xml:space="preserve"> 4 to strengthen the</w:t>
      </w:r>
      <w:r w:rsidR="00B17FFA" w:rsidRPr="00B17FFA">
        <w:rPr>
          <w:rFonts w:cs="Arial"/>
          <w:szCs w:val="22"/>
          <w:lang w:val="en-US"/>
        </w:rPr>
        <w:t xml:space="preserve"> child protection institutional framework, including through increased budgetary allocations, enhancing prevention and response services to provide equitable and quality protection services to all children, and a reduction of incidence of violence and harmful traditional practices affecting children by families and communities.</w:t>
      </w:r>
    </w:p>
    <w:p w14:paraId="2E0AA0F2" w14:textId="77777777" w:rsidR="000668F2" w:rsidRPr="00BC5521" w:rsidRDefault="000668F2" w:rsidP="00BC5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2"/>
        </w:rPr>
      </w:pPr>
    </w:p>
    <w:p w14:paraId="68CD3F40" w14:textId="77777777" w:rsidR="001A2B69" w:rsidRPr="00BC5521" w:rsidRDefault="007D1F58" w:rsidP="00BC5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2"/>
        </w:rPr>
      </w:pPr>
      <w:r>
        <w:rPr>
          <w:rFonts w:cs="Arial"/>
          <w:szCs w:val="22"/>
        </w:rPr>
        <w:t>The P</w:t>
      </w:r>
      <w:r w:rsidR="00911EFF" w:rsidRPr="00BC5521">
        <w:rPr>
          <w:rFonts w:cs="Arial"/>
          <w:szCs w:val="22"/>
        </w:rPr>
        <w:t>roject</w:t>
      </w:r>
      <w:r w:rsidR="001A2B69" w:rsidRPr="00BC5521">
        <w:rPr>
          <w:rFonts w:cs="Arial"/>
          <w:szCs w:val="22"/>
        </w:rPr>
        <w:t xml:space="preserve"> will focus on access to justice, capacity development and </w:t>
      </w:r>
      <w:r w:rsidR="00423D1E" w:rsidRPr="00BC5521">
        <w:rPr>
          <w:rFonts w:cs="Arial"/>
          <w:szCs w:val="22"/>
        </w:rPr>
        <w:t>systematic</w:t>
      </w:r>
      <w:r w:rsidR="001A2B69" w:rsidRPr="00BC5521">
        <w:rPr>
          <w:rFonts w:cs="Arial"/>
          <w:szCs w:val="22"/>
        </w:rPr>
        <w:t xml:space="preserve"> training of justice actors, and improving the civilian governance of the justice and security sector. Following this analysis, striving towards the overall objective of strengthening rule of law through justice and security, the pro</w:t>
      </w:r>
      <w:r w:rsidR="00080D3A" w:rsidRPr="00BC5521">
        <w:rPr>
          <w:rFonts w:cs="Arial"/>
          <w:szCs w:val="22"/>
        </w:rPr>
        <w:t>ject</w:t>
      </w:r>
      <w:r w:rsidR="00C939A8" w:rsidRPr="00BC5521">
        <w:rPr>
          <w:rFonts w:cs="Arial"/>
          <w:szCs w:val="22"/>
        </w:rPr>
        <w:t xml:space="preserve"> has five</w:t>
      </w:r>
      <w:r w:rsidR="001A2B69" w:rsidRPr="00BC5521">
        <w:rPr>
          <w:rFonts w:cs="Arial"/>
          <w:szCs w:val="22"/>
        </w:rPr>
        <w:t xml:space="preserve"> key expected results:</w:t>
      </w:r>
    </w:p>
    <w:p w14:paraId="25006433" w14:textId="77777777" w:rsidR="00911EFF" w:rsidRPr="00BC5521" w:rsidRDefault="00911EFF" w:rsidP="00BC5521">
      <w:pPr>
        <w:spacing w:line="276" w:lineRule="auto"/>
        <w:rPr>
          <w:rFonts w:cs="Arial"/>
          <w:szCs w:val="22"/>
        </w:rPr>
      </w:pPr>
    </w:p>
    <w:p w14:paraId="1B10CC3A" w14:textId="77777777" w:rsidR="001A2B69" w:rsidRPr="00BC5521" w:rsidRDefault="002D31D2" w:rsidP="00BC5521">
      <w:pPr>
        <w:numPr>
          <w:ilvl w:val="0"/>
          <w:numId w:val="8"/>
        </w:numPr>
        <w:spacing w:after="200" w:line="276" w:lineRule="auto"/>
        <w:rPr>
          <w:rFonts w:cs="Arial"/>
          <w:b/>
          <w:szCs w:val="22"/>
        </w:rPr>
      </w:pPr>
      <w:r w:rsidRPr="00BC5521">
        <w:rPr>
          <w:rFonts w:cs="Arial"/>
          <w:b/>
          <w:szCs w:val="22"/>
        </w:rPr>
        <w:t>Access to justice and justice service d</w:t>
      </w:r>
      <w:r w:rsidR="001A2B69" w:rsidRPr="00BC5521">
        <w:rPr>
          <w:rFonts w:cs="Arial"/>
          <w:b/>
          <w:szCs w:val="22"/>
        </w:rPr>
        <w:t xml:space="preserve">elivery at </w:t>
      </w:r>
      <w:r w:rsidRPr="00BC5521">
        <w:rPr>
          <w:rFonts w:cs="Arial"/>
          <w:b/>
          <w:szCs w:val="22"/>
        </w:rPr>
        <w:t>regional l</w:t>
      </w:r>
      <w:r w:rsidR="001A2B69" w:rsidRPr="00BC5521">
        <w:rPr>
          <w:rFonts w:cs="Arial"/>
          <w:b/>
          <w:szCs w:val="22"/>
        </w:rPr>
        <w:t>evel improved</w:t>
      </w:r>
      <w:r w:rsidR="00084377" w:rsidRPr="00BC5521">
        <w:rPr>
          <w:rFonts w:cs="Arial"/>
          <w:b/>
          <w:szCs w:val="22"/>
        </w:rPr>
        <w:t>, especially for women</w:t>
      </w:r>
      <w:r w:rsidR="00B17FFA">
        <w:rPr>
          <w:rFonts w:cs="Arial"/>
          <w:b/>
          <w:szCs w:val="22"/>
        </w:rPr>
        <w:t>, children</w:t>
      </w:r>
      <w:r w:rsidR="00084377" w:rsidRPr="00BC5521">
        <w:rPr>
          <w:rFonts w:cs="Arial"/>
          <w:b/>
          <w:szCs w:val="22"/>
        </w:rPr>
        <w:t xml:space="preserve"> and victims of serious human rights violation</w:t>
      </w:r>
      <w:r w:rsidR="00960C7D" w:rsidRPr="00BC5521">
        <w:rPr>
          <w:rFonts w:cs="Arial"/>
          <w:b/>
          <w:szCs w:val="22"/>
        </w:rPr>
        <w:t>s</w:t>
      </w:r>
      <w:r w:rsidR="007D1F58">
        <w:rPr>
          <w:rFonts w:cs="Arial"/>
          <w:b/>
          <w:szCs w:val="22"/>
        </w:rPr>
        <w:t>;</w:t>
      </w:r>
      <w:r w:rsidR="00084377" w:rsidRPr="00BC5521">
        <w:rPr>
          <w:rFonts w:cs="Arial"/>
          <w:b/>
          <w:szCs w:val="22"/>
        </w:rPr>
        <w:t xml:space="preserve"> </w:t>
      </w:r>
    </w:p>
    <w:p w14:paraId="6E777C6C" w14:textId="77777777" w:rsidR="001A2B69" w:rsidRPr="00BC5521" w:rsidRDefault="00084377" w:rsidP="00BC5521">
      <w:pPr>
        <w:numPr>
          <w:ilvl w:val="0"/>
          <w:numId w:val="8"/>
        </w:numPr>
        <w:spacing w:after="200" w:line="276" w:lineRule="auto"/>
        <w:rPr>
          <w:rFonts w:cs="Arial"/>
          <w:b/>
          <w:szCs w:val="22"/>
        </w:rPr>
      </w:pPr>
      <w:r w:rsidRPr="00BC5521">
        <w:rPr>
          <w:rFonts w:cs="Arial"/>
          <w:b/>
          <w:szCs w:val="22"/>
        </w:rPr>
        <w:t xml:space="preserve">Skills and competencies of </w:t>
      </w:r>
      <w:r w:rsidR="00317A0A" w:rsidRPr="00BC5521">
        <w:rPr>
          <w:rFonts w:cs="Arial"/>
          <w:b/>
          <w:szCs w:val="22"/>
        </w:rPr>
        <w:t>actors in the justice sector</w:t>
      </w:r>
      <w:r w:rsidRPr="00BC5521">
        <w:rPr>
          <w:rFonts w:cs="Arial"/>
          <w:b/>
          <w:szCs w:val="22"/>
        </w:rPr>
        <w:t xml:space="preserve"> e</w:t>
      </w:r>
      <w:r w:rsidR="001A2B69" w:rsidRPr="00BC5521">
        <w:rPr>
          <w:rFonts w:cs="Arial"/>
          <w:b/>
          <w:szCs w:val="22"/>
        </w:rPr>
        <w:t>nhanced</w:t>
      </w:r>
      <w:r w:rsidR="007D1F58">
        <w:rPr>
          <w:rFonts w:cs="Arial"/>
          <w:b/>
          <w:szCs w:val="22"/>
        </w:rPr>
        <w:t>;</w:t>
      </w:r>
    </w:p>
    <w:p w14:paraId="78ED33A4" w14:textId="77777777" w:rsidR="00EC089D" w:rsidRPr="00BC5521" w:rsidRDefault="00084377" w:rsidP="00BC5521">
      <w:pPr>
        <w:numPr>
          <w:ilvl w:val="0"/>
          <w:numId w:val="8"/>
        </w:numPr>
        <w:spacing w:after="200" w:line="276" w:lineRule="auto"/>
        <w:rPr>
          <w:rFonts w:cs="Arial"/>
          <w:b/>
          <w:szCs w:val="22"/>
        </w:rPr>
      </w:pPr>
      <w:r w:rsidRPr="00BC5521">
        <w:rPr>
          <w:rFonts w:cs="Arial"/>
          <w:b/>
          <w:szCs w:val="22"/>
        </w:rPr>
        <w:t>Justice and se</w:t>
      </w:r>
      <w:bookmarkStart w:id="1" w:name="_GoBack"/>
      <w:bookmarkEnd w:id="1"/>
      <w:r w:rsidRPr="00BC5521">
        <w:rPr>
          <w:rFonts w:cs="Arial"/>
          <w:b/>
          <w:szCs w:val="22"/>
        </w:rPr>
        <w:t>curity s</w:t>
      </w:r>
      <w:r w:rsidR="001A2B69" w:rsidRPr="00BC5521">
        <w:rPr>
          <w:rFonts w:cs="Arial"/>
          <w:b/>
          <w:szCs w:val="22"/>
        </w:rPr>
        <w:t>ect</w:t>
      </w:r>
      <w:r w:rsidRPr="00BC5521">
        <w:rPr>
          <w:rFonts w:cs="Arial"/>
          <w:b/>
          <w:szCs w:val="22"/>
        </w:rPr>
        <w:t>or coordination and governance e</w:t>
      </w:r>
      <w:r w:rsidR="001A2B69" w:rsidRPr="00BC5521">
        <w:rPr>
          <w:rFonts w:cs="Arial"/>
          <w:b/>
          <w:szCs w:val="22"/>
        </w:rPr>
        <w:t>nhanced</w:t>
      </w:r>
      <w:r w:rsidR="007D1F58">
        <w:rPr>
          <w:rFonts w:cs="Arial"/>
          <w:b/>
          <w:szCs w:val="22"/>
        </w:rPr>
        <w:t>;</w:t>
      </w:r>
    </w:p>
    <w:p w14:paraId="3EE316E2" w14:textId="77777777" w:rsidR="00EC089D" w:rsidRPr="00BC5521" w:rsidRDefault="00084377" w:rsidP="00BC5521">
      <w:pPr>
        <w:numPr>
          <w:ilvl w:val="0"/>
          <w:numId w:val="8"/>
        </w:numPr>
        <w:spacing w:after="200" w:line="276" w:lineRule="auto"/>
        <w:rPr>
          <w:rFonts w:cs="Arial"/>
          <w:b/>
          <w:szCs w:val="22"/>
        </w:rPr>
      </w:pPr>
      <w:r w:rsidRPr="00BC5521">
        <w:rPr>
          <w:rFonts w:cs="Arial"/>
          <w:b/>
          <w:szCs w:val="22"/>
        </w:rPr>
        <w:t>Capacities of police strengthened and community security improved</w:t>
      </w:r>
      <w:r w:rsidR="007D1F58">
        <w:rPr>
          <w:rFonts w:cs="Arial"/>
          <w:b/>
          <w:szCs w:val="22"/>
        </w:rPr>
        <w:t>;</w:t>
      </w:r>
    </w:p>
    <w:p w14:paraId="28F1C321" w14:textId="77777777" w:rsidR="00A06EA2" w:rsidRPr="00BC5521" w:rsidRDefault="00A06EA2" w:rsidP="00BC5521">
      <w:pPr>
        <w:numPr>
          <w:ilvl w:val="0"/>
          <w:numId w:val="8"/>
        </w:numPr>
        <w:spacing w:after="200" w:line="276" w:lineRule="auto"/>
        <w:rPr>
          <w:rFonts w:cs="Arial"/>
          <w:b/>
          <w:szCs w:val="22"/>
        </w:rPr>
      </w:pPr>
      <w:r w:rsidRPr="00BC5521">
        <w:rPr>
          <w:rFonts w:cs="Arial"/>
          <w:b/>
          <w:szCs w:val="22"/>
        </w:rPr>
        <w:t>Institutional capacity of Gambia Prisons Service is improved to ensure welfare and rehabilitation of inmates in accordance with human rights standards</w:t>
      </w:r>
      <w:r w:rsidR="007D1F58">
        <w:rPr>
          <w:rFonts w:cs="Arial"/>
          <w:b/>
          <w:szCs w:val="22"/>
        </w:rPr>
        <w:t>.</w:t>
      </w:r>
      <w:r w:rsidRPr="00BC5521">
        <w:rPr>
          <w:rFonts w:cs="Arial"/>
          <w:b/>
          <w:szCs w:val="22"/>
        </w:rPr>
        <w:t xml:space="preserve"> </w:t>
      </w:r>
    </w:p>
    <w:p w14:paraId="5DD79976" w14:textId="77777777" w:rsidR="001A2B69" w:rsidRPr="00BC5521" w:rsidRDefault="001A2B69" w:rsidP="00BC5521">
      <w:pPr>
        <w:pStyle w:val="ListParagraph"/>
        <w:spacing w:line="276" w:lineRule="auto"/>
        <w:rPr>
          <w:rFonts w:cs="Arial"/>
          <w:szCs w:val="22"/>
        </w:rPr>
      </w:pPr>
    </w:p>
    <w:p w14:paraId="332720DB" w14:textId="77777777" w:rsidR="001A2B69" w:rsidRPr="00BC5521" w:rsidRDefault="001A2B69" w:rsidP="00BC5521">
      <w:pPr>
        <w:spacing w:line="276" w:lineRule="auto"/>
        <w:rPr>
          <w:rFonts w:cs="Arial"/>
          <w:szCs w:val="22"/>
        </w:rPr>
      </w:pPr>
      <w:r w:rsidRPr="00BC5521">
        <w:rPr>
          <w:rFonts w:cs="Arial"/>
          <w:szCs w:val="22"/>
        </w:rPr>
        <w:t xml:space="preserve">The Project will use a combined approach of selected pilot regions and respective sectors, especially for output 1 and will precede its implementation by launching immediate </w:t>
      </w:r>
      <w:r w:rsidR="001B4F56" w:rsidRPr="00BC5521">
        <w:rPr>
          <w:rFonts w:cs="Arial"/>
          <w:szCs w:val="22"/>
        </w:rPr>
        <w:t xml:space="preserve">assessments, especially a </w:t>
      </w:r>
      <w:r w:rsidR="001B4F56" w:rsidRPr="00BC5521">
        <w:rPr>
          <w:rFonts w:cs="Arial"/>
          <w:b/>
          <w:szCs w:val="22"/>
        </w:rPr>
        <w:t>perception survey on justice and security</w:t>
      </w:r>
      <w:r w:rsidR="001B4F56" w:rsidRPr="00BC5521">
        <w:rPr>
          <w:rFonts w:cs="Arial"/>
          <w:szCs w:val="22"/>
        </w:rPr>
        <w:t xml:space="preserve">, which </w:t>
      </w:r>
      <w:r w:rsidRPr="00BC5521">
        <w:rPr>
          <w:rFonts w:cs="Arial"/>
          <w:szCs w:val="22"/>
        </w:rPr>
        <w:t xml:space="preserve">will support more informed programmatic decisions based on justice perceptions and access to justice needs of target groups </w:t>
      </w:r>
      <w:r w:rsidR="00E416B6" w:rsidRPr="00BC5521">
        <w:rPr>
          <w:rFonts w:cs="Arial"/>
          <w:szCs w:val="22"/>
        </w:rPr>
        <w:t>and</w:t>
      </w:r>
      <w:r w:rsidRPr="00BC5521">
        <w:rPr>
          <w:rFonts w:cs="Arial"/>
          <w:szCs w:val="22"/>
        </w:rPr>
        <w:t xml:space="preserve"> for geographical location of the pilots. These studies will also allow for collecting of baselines and development of contextualized indicators to actual monitor progress and impact of the </w:t>
      </w:r>
      <w:r w:rsidR="004B4581" w:rsidRPr="00BC5521">
        <w:rPr>
          <w:rFonts w:cs="Arial"/>
          <w:szCs w:val="22"/>
        </w:rPr>
        <w:t>project.</w:t>
      </w:r>
      <w:r w:rsidRPr="00BC5521">
        <w:rPr>
          <w:rFonts w:cs="Arial"/>
          <w:szCs w:val="22"/>
        </w:rPr>
        <w:t xml:space="preserve"> </w:t>
      </w:r>
    </w:p>
    <w:p w14:paraId="7F2434FE" w14:textId="77777777" w:rsidR="001A2B69" w:rsidRPr="00BC5521" w:rsidRDefault="001A2B69" w:rsidP="00BC5521">
      <w:pPr>
        <w:spacing w:line="276" w:lineRule="auto"/>
        <w:rPr>
          <w:rFonts w:cs="Arial"/>
          <w:szCs w:val="22"/>
        </w:rPr>
      </w:pPr>
      <w:r w:rsidRPr="00BC5521">
        <w:rPr>
          <w:rFonts w:cs="Arial"/>
          <w:szCs w:val="22"/>
        </w:rPr>
        <w:t xml:space="preserve">The project will also have physical presence in the selected regions collocated close </w:t>
      </w:r>
      <w:r w:rsidR="007C3746" w:rsidRPr="00BC5521">
        <w:rPr>
          <w:rFonts w:cs="Arial"/>
          <w:szCs w:val="22"/>
        </w:rPr>
        <w:t>to lower</w:t>
      </w:r>
      <w:r w:rsidRPr="00BC5521">
        <w:rPr>
          <w:rFonts w:cs="Arial"/>
          <w:szCs w:val="22"/>
        </w:rPr>
        <w:t xml:space="preserve"> </w:t>
      </w:r>
      <w:r w:rsidR="001B4F56" w:rsidRPr="00BC5521">
        <w:rPr>
          <w:rFonts w:cs="Arial"/>
          <w:szCs w:val="22"/>
        </w:rPr>
        <w:t xml:space="preserve">courts </w:t>
      </w:r>
      <w:r w:rsidRPr="00BC5521">
        <w:rPr>
          <w:rFonts w:cs="Arial"/>
          <w:szCs w:val="22"/>
        </w:rPr>
        <w:t xml:space="preserve">with </w:t>
      </w:r>
      <w:r w:rsidR="001B4F56" w:rsidRPr="00BC5521">
        <w:rPr>
          <w:rFonts w:cs="Arial"/>
          <w:szCs w:val="22"/>
        </w:rPr>
        <w:t>project staff</w:t>
      </w:r>
      <w:r w:rsidRPr="00BC5521">
        <w:rPr>
          <w:rFonts w:cs="Arial"/>
          <w:szCs w:val="22"/>
        </w:rPr>
        <w:t xml:space="preserve">. This staff will support logistical and operational issues, provide legal background information and monitor implementation of activities. </w:t>
      </w:r>
    </w:p>
    <w:p w14:paraId="2B11E066" w14:textId="77777777" w:rsidR="00A06EA2" w:rsidRPr="00BC5521" w:rsidRDefault="00A06EA2" w:rsidP="00BC5521">
      <w:pPr>
        <w:spacing w:line="276" w:lineRule="auto"/>
        <w:rPr>
          <w:rFonts w:cs="Arial"/>
          <w:b/>
          <w:i/>
          <w:szCs w:val="22"/>
        </w:rPr>
      </w:pPr>
    </w:p>
    <w:p w14:paraId="67DA60B9" w14:textId="77777777" w:rsidR="000746AD" w:rsidRPr="00BC5521" w:rsidRDefault="005725E0" w:rsidP="00BC5521">
      <w:pPr>
        <w:spacing w:line="276" w:lineRule="auto"/>
        <w:rPr>
          <w:rFonts w:cs="Arial"/>
          <w:szCs w:val="22"/>
        </w:rPr>
      </w:pPr>
      <w:r w:rsidRPr="00BC5521">
        <w:rPr>
          <w:rFonts w:cs="Arial"/>
          <w:b/>
          <w:i/>
          <w:szCs w:val="22"/>
        </w:rPr>
        <w:t>Theory of Change</w:t>
      </w:r>
      <w:r w:rsidRPr="00BC5521">
        <w:rPr>
          <w:rFonts w:cs="Arial"/>
          <w:szCs w:val="22"/>
        </w:rPr>
        <w:t xml:space="preserve"> </w:t>
      </w:r>
    </w:p>
    <w:p w14:paraId="3FBD97D6" w14:textId="77777777" w:rsidR="00DF0A5B" w:rsidRPr="00BC5521" w:rsidRDefault="00DF0A5B" w:rsidP="00BC5521">
      <w:pPr>
        <w:spacing w:line="276" w:lineRule="auto"/>
        <w:rPr>
          <w:rFonts w:cs="Arial"/>
          <w:szCs w:val="22"/>
        </w:rPr>
      </w:pPr>
      <w:r w:rsidRPr="00BC5521">
        <w:rPr>
          <w:rFonts w:cs="Arial"/>
          <w:szCs w:val="22"/>
        </w:rPr>
        <w:t>Bui</w:t>
      </w:r>
      <w:r w:rsidR="00E95310" w:rsidRPr="00BC5521">
        <w:rPr>
          <w:rFonts w:cs="Arial"/>
          <w:szCs w:val="22"/>
        </w:rPr>
        <w:t>lding an inclusive and eff</w:t>
      </w:r>
      <w:r w:rsidR="003F7A35" w:rsidRPr="00BC5521">
        <w:rPr>
          <w:rFonts w:cs="Arial"/>
          <w:szCs w:val="22"/>
        </w:rPr>
        <w:t xml:space="preserve">ective justice system based on </w:t>
      </w:r>
      <w:r w:rsidR="00E95310" w:rsidRPr="00BC5521">
        <w:rPr>
          <w:rFonts w:cs="Arial"/>
          <w:szCs w:val="22"/>
        </w:rPr>
        <w:t>rule of law and human rights is a key el</w:t>
      </w:r>
      <w:r w:rsidRPr="00BC5521">
        <w:rPr>
          <w:rFonts w:cs="Arial"/>
          <w:szCs w:val="22"/>
        </w:rPr>
        <w:t>ement for stable democracy, sustaining peace and realisation of SDG 16</w:t>
      </w:r>
      <w:r w:rsidRPr="00BC5521">
        <w:rPr>
          <w:rFonts w:cs="Arial"/>
          <w:i/>
          <w:szCs w:val="22"/>
        </w:rPr>
        <w:t xml:space="preserve"> - promoting a peaceful and inclusive society for sustainable development, providing access to justice for all and build effective, accountable and inclusive institutions at all levels </w:t>
      </w:r>
      <w:r w:rsidRPr="00BC5521">
        <w:rPr>
          <w:rFonts w:cs="Arial"/>
          <w:szCs w:val="22"/>
        </w:rPr>
        <w:t xml:space="preserve">– in </w:t>
      </w:r>
      <w:r w:rsidR="00E95310" w:rsidRPr="00BC5521">
        <w:rPr>
          <w:rFonts w:cs="Arial"/>
          <w:szCs w:val="22"/>
        </w:rPr>
        <w:t>The Gambia</w:t>
      </w:r>
      <w:r w:rsidRPr="00BC5521">
        <w:rPr>
          <w:rFonts w:cs="Arial"/>
          <w:szCs w:val="22"/>
        </w:rPr>
        <w:t xml:space="preserve">. </w:t>
      </w:r>
    </w:p>
    <w:p w14:paraId="6776C588" w14:textId="77777777" w:rsidR="005327A0" w:rsidRDefault="00DF0A5B" w:rsidP="00BC5521">
      <w:pPr>
        <w:spacing w:line="276" w:lineRule="auto"/>
        <w:rPr>
          <w:rFonts w:cs="Arial"/>
          <w:szCs w:val="22"/>
        </w:rPr>
      </w:pPr>
      <w:r w:rsidRPr="00BC5521">
        <w:rPr>
          <w:rFonts w:cs="Arial"/>
          <w:szCs w:val="22"/>
        </w:rPr>
        <w:lastRenderedPageBreak/>
        <w:t>C</w:t>
      </w:r>
      <w:r w:rsidR="000746AD" w:rsidRPr="00BC5521">
        <w:rPr>
          <w:rFonts w:cs="Arial"/>
          <w:szCs w:val="22"/>
        </w:rPr>
        <w:t>atalytic initiatives in the short-to-medium-term should help create and sustain sufficient momentum</w:t>
      </w:r>
      <w:r w:rsidRPr="00BC5521">
        <w:rPr>
          <w:rFonts w:cs="Arial"/>
          <w:szCs w:val="22"/>
        </w:rPr>
        <w:t xml:space="preserve"> that </w:t>
      </w:r>
      <w:r w:rsidR="005327A0" w:rsidRPr="00BC5521">
        <w:rPr>
          <w:rFonts w:cs="Arial"/>
          <w:szCs w:val="22"/>
        </w:rPr>
        <w:t>people feel an immediate change in accessing justice services</w:t>
      </w:r>
      <w:r w:rsidR="00883F24" w:rsidRPr="00BC5521">
        <w:rPr>
          <w:rFonts w:cs="Arial"/>
          <w:szCs w:val="22"/>
        </w:rPr>
        <w:t>,</w:t>
      </w:r>
      <w:r w:rsidR="005327A0" w:rsidRPr="00BC5521">
        <w:rPr>
          <w:rFonts w:cs="Arial"/>
          <w:szCs w:val="22"/>
        </w:rPr>
        <w:t xml:space="preserve"> and at the same time</w:t>
      </w:r>
      <w:r w:rsidR="001154B1" w:rsidRPr="00BC5521">
        <w:rPr>
          <w:rFonts w:cs="Arial"/>
          <w:szCs w:val="22"/>
        </w:rPr>
        <w:t>,</w:t>
      </w:r>
      <w:r w:rsidR="005327A0" w:rsidRPr="00BC5521">
        <w:rPr>
          <w:rFonts w:cs="Arial"/>
          <w:szCs w:val="22"/>
        </w:rPr>
        <w:t xml:space="preserve"> prepare longer term reforms. Thus, these initiatives should </w:t>
      </w:r>
      <w:r w:rsidR="003F7A35" w:rsidRPr="00BC5521">
        <w:rPr>
          <w:rFonts w:cs="Arial"/>
          <w:szCs w:val="22"/>
        </w:rPr>
        <w:t>focus</w:t>
      </w:r>
      <w:r w:rsidR="005327A0" w:rsidRPr="00BC5521">
        <w:rPr>
          <w:rFonts w:cs="Arial"/>
          <w:szCs w:val="22"/>
        </w:rPr>
        <w:t xml:space="preserve"> on developing solutions and models at local/regional level and put structures for sustainable capacity building and coordinated and sector-wide reforms in place at central level.  </w:t>
      </w:r>
    </w:p>
    <w:p w14:paraId="5284D59C" w14:textId="77777777" w:rsidR="00B17FFA" w:rsidRPr="00BC5521" w:rsidRDefault="00B17FFA" w:rsidP="00BC5521">
      <w:pPr>
        <w:spacing w:line="276" w:lineRule="auto"/>
        <w:rPr>
          <w:rFonts w:cs="Arial"/>
          <w:color w:val="000000"/>
          <w:szCs w:val="22"/>
        </w:rPr>
      </w:pPr>
    </w:p>
    <w:p w14:paraId="4D03AE64" w14:textId="77777777" w:rsidR="005327A0" w:rsidRDefault="000746AD" w:rsidP="00BC5521">
      <w:pPr>
        <w:spacing w:line="276" w:lineRule="auto"/>
        <w:rPr>
          <w:rFonts w:cs="Arial"/>
          <w:color w:val="000000"/>
          <w:szCs w:val="22"/>
        </w:rPr>
      </w:pPr>
      <w:r w:rsidRPr="00BC5521">
        <w:rPr>
          <w:rFonts w:cs="Arial"/>
          <w:color w:val="000000"/>
          <w:szCs w:val="22"/>
        </w:rPr>
        <w:t>T</w:t>
      </w:r>
      <w:r w:rsidR="003F7A35" w:rsidRPr="00BC5521">
        <w:rPr>
          <w:rFonts w:cs="Arial"/>
          <w:color w:val="000000"/>
          <w:szCs w:val="22"/>
        </w:rPr>
        <w:t>he strategy is predicated on a theory of c</w:t>
      </w:r>
      <w:r w:rsidRPr="00BC5521">
        <w:rPr>
          <w:rFonts w:cs="Arial"/>
          <w:color w:val="000000"/>
          <w:szCs w:val="22"/>
        </w:rPr>
        <w:t>hange that, if</w:t>
      </w:r>
      <w:r w:rsidR="005327A0" w:rsidRPr="00BC5521">
        <w:rPr>
          <w:rFonts w:cs="Arial"/>
          <w:color w:val="000000"/>
          <w:szCs w:val="22"/>
        </w:rPr>
        <w:t xml:space="preserve"> solution</w:t>
      </w:r>
      <w:r w:rsidR="00C04125" w:rsidRPr="00BC5521">
        <w:rPr>
          <w:rFonts w:cs="Arial"/>
          <w:color w:val="000000"/>
          <w:szCs w:val="22"/>
        </w:rPr>
        <w:t>s</w:t>
      </w:r>
      <w:r w:rsidR="005327A0" w:rsidRPr="00BC5521">
        <w:rPr>
          <w:rFonts w:cs="Arial"/>
          <w:color w:val="000000"/>
          <w:szCs w:val="22"/>
        </w:rPr>
        <w:t xml:space="preserve"> for improved access to justic</w:t>
      </w:r>
      <w:r w:rsidR="00C04125" w:rsidRPr="00BC5521">
        <w:rPr>
          <w:rFonts w:cs="Arial"/>
          <w:color w:val="000000"/>
          <w:szCs w:val="22"/>
        </w:rPr>
        <w:t>e are piloted at regional level</w:t>
      </w:r>
      <w:r w:rsidR="00883F24" w:rsidRPr="00BC5521">
        <w:rPr>
          <w:rFonts w:cs="Arial"/>
          <w:color w:val="000000"/>
          <w:szCs w:val="22"/>
        </w:rPr>
        <w:t>,</w:t>
      </w:r>
      <w:r w:rsidR="00C04125" w:rsidRPr="00BC5521">
        <w:rPr>
          <w:rFonts w:cs="Arial"/>
          <w:color w:val="000000"/>
          <w:szCs w:val="22"/>
        </w:rPr>
        <w:t xml:space="preserve"> </w:t>
      </w:r>
      <w:r w:rsidR="009625B2" w:rsidRPr="00BC5521">
        <w:rPr>
          <w:rFonts w:cs="Arial"/>
          <w:color w:val="000000"/>
          <w:szCs w:val="22"/>
        </w:rPr>
        <w:t>they will inform</w:t>
      </w:r>
      <w:r w:rsidR="00C04125" w:rsidRPr="00BC5521">
        <w:rPr>
          <w:rFonts w:cs="Arial"/>
          <w:color w:val="000000"/>
          <w:szCs w:val="22"/>
        </w:rPr>
        <w:t xml:space="preserve"> polic</w:t>
      </w:r>
      <w:r w:rsidR="009625B2" w:rsidRPr="00BC5521">
        <w:rPr>
          <w:rFonts w:cs="Arial"/>
          <w:color w:val="000000"/>
          <w:szCs w:val="22"/>
        </w:rPr>
        <w:t>y development at national level. Furthermore,</w:t>
      </w:r>
      <w:r w:rsidRPr="00BC5521">
        <w:rPr>
          <w:rFonts w:cs="Arial"/>
          <w:color w:val="000000"/>
          <w:szCs w:val="22"/>
        </w:rPr>
        <w:t xml:space="preserve"> </w:t>
      </w:r>
      <w:r w:rsidR="00C04125" w:rsidRPr="00BC5521">
        <w:rPr>
          <w:rFonts w:cs="Arial"/>
          <w:color w:val="000000"/>
          <w:szCs w:val="22"/>
        </w:rPr>
        <w:t xml:space="preserve">if </w:t>
      </w:r>
      <w:r w:rsidRPr="00BC5521">
        <w:rPr>
          <w:rFonts w:cs="Arial"/>
          <w:color w:val="000000"/>
          <w:szCs w:val="22"/>
        </w:rPr>
        <w:t>capacit</w:t>
      </w:r>
      <w:r w:rsidR="00883F24" w:rsidRPr="00BC5521">
        <w:rPr>
          <w:rFonts w:cs="Arial"/>
          <w:color w:val="000000"/>
          <w:szCs w:val="22"/>
        </w:rPr>
        <w:t>ies</w:t>
      </w:r>
      <w:r w:rsidRPr="00BC5521">
        <w:rPr>
          <w:rFonts w:cs="Arial"/>
          <w:color w:val="000000"/>
          <w:szCs w:val="22"/>
        </w:rPr>
        <w:t xml:space="preserve"> of key </w:t>
      </w:r>
      <w:r w:rsidR="005327A0" w:rsidRPr="00BC5521">
        <w:rPr>
          <w:rFonts w:cs="Arial"/>
          <w:color w:val="000000"/>
          <w:szCs w:val="22"/>
        </w:rPr>
        <w:t>justice and security</w:t>
      </w:r>
      <w:r w:rsidRPr="00BC5521">
        <w:rPr>
          <w:rFonts w:cs="Arial"/>
          <w:color w:val="000000"/>
          <w:szCs w:val="22"/>
        </w:rPr>
        <w:t xml:space="preserve"> actors are strengthened and </w:t>
      </w:r>
      <w:r w:rsidR="00C04125" w:rsidRPr="00BC5521">
        <w:rPr>
          <w:rFonts w:cs="Arial"/>
          <w:color w:val="000000"/>
          <w:szCs w:val="22"/>
        </w:rPr>
        <w:t xml:space="preserve">if </w:t>
      </w:r>
      <w:r w:rsidR="005327A0" w:rsidRPr="00BC5521">
        <w:rPr>
          <w:rFonts w:cs="Arial"/>
          <w:color w:val="000000"/>
          <w:szCs w:val="22"/>
        </w:rPr>
        <w:t>coordination mechanisms a</w:t>
      </w:r>
      <w:r w:rsidR="009625B2" w:rsidRPr="00BC5521">
        <w:rPr>
          <w:rFonts w:cs="Arial"/>
          <w:color w:val="000000"/>
          <w:szCs w:val="22"/>
        </w:rPr>
        <w:t>re put in place,</w:t>
      </w:r>
      <w:r w:rsidR="000C2018" w:rsidRPr="00BC5521">
        <w:rPr>
          <w:rFonts w:cs="Arial"/>
          <w:color w:val="000000"/>
          <w:szCs w:val="22"/>
        </w:rPr>
        <w:t xml:space="preserve"> and the public views of their justice needs are harnessed,</w:t>
      </w:r>
      <w:r w:rsidR="009625B2" w:rsidRPr="00BC5521">
        <w:rPr>
          <w:rFonts w:cs="Arial"/>
          <w:color w:val="000000"/>
          <w:szCs w:val="22"/>
        </w:rPr>
        <w:t xml:space="preserve"> this will help to identify entry points for a sector-wide planning of</w:t>
      </w:r>
      <w:r w:rsidR="000C2018" w:rsidRPr="00BC5521">
        <w:rPr>
          <w:rFonts w:cs="Arial"/>
          <w:color w:val="000000"/>
          <w:szCs w:val="22"/>
        </w:rPr>
        <w:t xml:space="preserve"> responsive and relevant</w:t>
      </w:r>
      <w:r w:rsidR="00F65125" w:rsidRPr="00BC5521">
        <w:rPr>
          <w:rFonts w:cs="Arial"/>
          <w:color w:val="000000"/>
          <w:szCs w:val="22"/>
        </w:rPr>
        <w:t xml:space="preserve"> </w:t>
      </w:r>
      <w:r w:rsidR="005327A0" w:rsidRPr="00BC5521">
        <w:rPr>
          <w:rFonts w:cs="Arial"/>
          <w:color w:val="000000"/>
          <w:szCs w:val="22"/>
        </w:rPr>
        <w:t>reform process</w:t>
      </w:r>
      <w:r w:rsidR="000C2018" w:rsidRPr="00BC5521">
        <w:rPr>
          <w:rFonts w:cs="Arial"/>
          <w:color w:val="000000"/>
          <w:szCs w:val="22"/>
        </w:rPr>
        <w:t xml:space="preserve"> and</w:t>
      </w:r>
      <w:r w:rsidR="005327A0" w:rsidRPr="00BC5521">
        <w:rPr>
          <w:rFonts w:cs="Arial"/>
          <w:color w:val="000000"/>
          <w:szCs w:val="22"/>
        </w:rPr>
        <w:t xml:space="preserve"> strengthening the rule of law and justice service delivery to all Gamb</w:t>
      </w:r>
      <w:r w:rsidR="00F65125" w:rsidRPr="00BC5521">
        <w:rPr>
          <w:rFonts w:cs="Arial"/>
          <w:color w:val="000000"/>
          <w:szCs w:val="22"/>
        </w:rPr>
        <w:t>i</w:t>
      </w:r>
      <w:r w:rsidR="005327A0" w:rsidRPr="00BC5521">
        <w:rPr>
          <w:rFonts w:cs="Arial"/>
          <w:color w:val="000000"/>
          <w:szCs w:val="22"/>
        </w:rPr>
        <w:t xml:space="preserve">ans. </w:t>
      </w:r>
    </w:p>
    <w:p w14:paraId="214621AC" w14:textId="77777777" w:rsidR="00B17FFA" w:rsidRPr="00BC5521" w:rsidRDefault="00B17FFA" w:rsidP="00BC5521">
      <w:pPr>
        <w:spacing w:line="276" w:lineRule="auto"/>
        <w:rPr>
          <w:rFonts w:cs="Arial"/>
          <w:color w:val="000000"/>
          <w:szCs w:val="22"/>
        </w:rPr>
      </w:pPr>
    </w:p>
    <w:p w14:paraId="1A869A2E" w14:textId="77777777" w:rsidR="0002644D" w:rsidRPr="00BC5521" w:rsidRDefault="000746AD" w:rsidP="00BC5521">
      <w:pPr>
        <w:spacing w:line="276" w:lineRule="auto"/>
        <w:rPr>
          <w:rFonts w:cs="Arial"/>
          <w:szCs w:val="22"/>
        </w:rPr>
      </w:pPr>
      <w:r w:rsidRPr="00BC5521">
        <w:rPr>
          <w:rFonts w:cs="Arial"/>
          <w:szCs w:val="22"/>
        </w:rPr>
        <w:t xml:space="preserve">The strategy is also predicated on a theory of change </w:t>
      </w:r>
      <w:r w:rsidR="003C3810" w:rsidRPr="00BC5521">
        <w:rPr>
          <w:rFonts w:cs="Arial"/>
          <w:szCs w:val="22"/>
        </w:rPr>
        <w:t>by increasing access to</w:t>
      </w:r>
      <w:r w:rsidRPr="00BC5521">
        <w:rPr>
          <w:rFonts w:cs="Arial"/>
          <w:szCs w:val="22"/>
        </w:rPr>
        <w:t xml:space="preserve"> </w:t>
      </w:r>
      <w:r w:rsidR="00C04125" w:rsidRPr="00BC5521">
        <w:rPr>
          <w:rFonts w:cs="Arial"/>
          <w:szCs w:val="22"/>
        </w:rPr>
        <w:t>fair and efficient justice</w:t>
      </w:r>
      <w:r w:rsidR="003C3810" w:rsidRPr="00BC5521">
        <w:rPr>
          <w:rFonts w:cs="Arial"/>
          <w:szCs w:val="22"/>
        </w:rPr>
        <w:t xml:space="preserve"> and security</w:t>
      </w:r>
      <w:r w:rsidR="00C04125" w:rsidRPr="00BC5521">
        <w:rPr>
          <w:rFonts w:cs="Arial"/>
          <w:szCs w:val="22"/>
        </w:rPr>
        <w:t xml:space="preserve"> services </w:t>
      </w:r>
      <w:r w:rsidR="003C3810" w:rsidRPr="00BC5521">
        <w:rPr>
          <w:rFonts w:cs="Arial"/>
          <w:szCs w:val="22"/>
        </w:rPr>
        <w:t xml:space="preserve">through state and customary mechanisms </w:t>
      </w:r>
      <w:r w:rsidR="00C04125" w:rsidRPr="00BC5521">
        <w:rPr>
          <w:rFonts w:cs="Arial"/>
          <w:szCs w:val="22"/>
        </w:rPr>
        <w:t xml:space="preserve">to victims of injustices occurred under the past regime and to the most vulnerable and marginalised including the most remote areas of the country will </w:t>
      </w:r>
      <w:r w:rsidRPr="00BC5521">
        <w:rPr>
          <w:rFonts w:cs="Arial"/>
          <w:szCs w:val="22"/>
        </w:rPr>
        <w:t>contribute to</w:t>
      </w:r>
      <w:r w:rsidR="003C3810" w:rsidRPr="00BC5521">
        <w:rPr>
          <w:rFonts w:cs="Arial"/>
          <w:szCs w:val="22"/>
        </w:rPr>
        <w:t xml:space="preserve"> addressing the underlying causes of social exclusion and poverty. In combination with initiatives under the project on conflict prevention and social cohesion, these efforts will help to address and mitigate the existing and emerging </w:t>
      </w:r>
      <w:r w:rsidR="002D31D2" w:rsidRPr="00BC5521">
        <w:rPr>
          <w:rFonts w:cs="Arial"/>
          <w:szCs w:val="22"/>
        </w:rPr>
        <w:t>tensions</w:t>
      </w:r>
      <w:r w:rsidR="003C3810" w:rsidRPr="00BC5521">
        <w:rPr>
          <w:rFonts w:cs="Arial"/>
          <w:szCs w:val="22"/>
        </w:rPr>
        <w:t xml:space="preserve"> and contribute to sustaining peace and development in The Gambia. </w:t>
      </w:r>
    </w:p>
    <w:p w14:paraId="38D59042" w14:textId="77777777" w:rsidR="008D14C6" w:rsidRPr="00BC5521" w:rsidRDefault="008D14C6" w:rsidP="00BC5521">
      <w:pPr>
        <w:spacing w:line="276" w:lineRule="auto"/>
        <w:rPr>
          <w:rFonts w:cs="Arial"/>
          <w:szCs w:val="22"/>
        </w:rPr>
      </w:pPr>
    </w:p>
    <w:p w14:paraId="740BFAA2" w14:textId="77777777" w:rsidR="00F919D7" w:rsidRPr="00BC5521" w:rsidRDefault="00D55D40" w:rsidP="00BC5521">
      <w:pPr>
        <w:pStyle w:val="Heading1"/>
        <w:pBdr>
          <w:top w:val="single" w:sz="4" w:space="0" w:color="auto"/>
        </w:pBdr>
        <w:spacing w:line="276" w:lineRule="auto"/>
        <w:rPr>
          <w:rFonts w:ascii="Arial" w:hAnsi="Arial" w:cs="Arial"/>
          <w:sz w:val="22"/>
          <w:szCs w:val="22"/>
        </w:rPr>
      </w:pPr>
      <w:r w:rsidRPr="00BC5521">
        <w:rPr>
          <w:rFonts w:ascii="Arial" w:hAnsi="Arial" w:cs="Arial"/>
          <w:sz w:val="22"/>
          <w:szCs w:val="22"/>
        </w:rPr>
        <w:t>Results and</w:t>
      </w:r>
      <w:r w:rsidR="00601694" w:rsidRPr="00BC5521">
        <w:rPr>
          <w:rFonts w:ascii="Arial" w:hAnsi="Arial" w:cs="Arial"/>
          <w:sz w:val="22"/>
          <w:szCs w:val="22"/>
        </w:rPr>
        <w:t xml:space="preserve"> Partnerships</w:t>
      </w:r>
      <w:r w:rsidR="00106518" w:rsidRPr="00BC5521">
        <w:rPr>
          <w:rFonts w:ascii="Arial" w:hAnsi="Arial" w:cs="Arial"/>
          <w:sz w:val="22"/>
          <w:szCs w:val="22"/>
        </w:rPr>
        <w:t xml:space="preserve"> </w:t>
      </w:r>
    </w:p>
    <w:p w14:paraId="0A9AFDB5" w14:textId="77777777" w:rsidR="00A57A4E" w:rsidRPr="00BC5521" w:rsidRDefault="009750FB" w:rsidP="00BC5521">
      <w:pPr>
        <w:pStyle w:val="Heading2"/>
        <w:numPr>
          <w:ilvl w:val="0"/>
          <w:numId w:val="16"/>
        </w:numPr>
        <w:spacing w:line="276" w:lineRule="auto"/>
        <w:rPr>
          <w:rFonts w:ascii="Arial" w:hAnsi="Arial" w:cs="Arial"/>
          <w:szCs w:val="22"/>
        </w:rPr>
      </w:pPr>
      <w:r w:rsidRPr="00BC5521">
        <w:rPr>
          <w:rFonts w:ascii="Arial" w:hAnsi="Arial" w:cs="Arial"/>
          <w:szCs w:val="22"/>
        </w:rPr>
        <w:t xml:space="preserve">Results </w:t>
      </w:r>
    </w:p>
    <w:p w14:paraId="7703CF1C" w14:textId="77777777" w:rsidR="009750FB" w:rsidRPr="00BC5521" w:rsidRDefault="009750FB" w:rsidP="00BC5521">
      <w:pPr>
        <w:spacing w:line="276" w:lineRule="auto"/>
        <w:ind w:left="720"/>
        <w:rPr>
          <w:rFonts w:cs="Arial"/>
          <w:i/>
          <w:szCs w:val="22"/>
        </w:rPr>
      </w:pPr>
    </w:p>
    <w:p w14:paraId="682D5483" w14:textId="77777777" w:rsidR="004C149C" w:rsidRPr="00BC5521" w:rsidRDefault="00A57A4E" w:rsidP="00BC5521">
      <w:pPr>
        <w:spacing w:after="200" w:line="276" w:lineRule="auto"/>
        <w:rPr>
          <w:rFonts w:cs="Arial"/>
          <w:b/>
          <w:szCs w:val="22"/>
        </w:rPr>
      </w:pPr>
      <w:r w:rsidRPr="00BC5521">
        <w:rPr>
          <w:rFonts w:cs="Arial"/>
          <w:b/>
          <w:szCs w:val="22"/>
        </w:rPr>
        <w:t xml:space="preserve">Output 1: </w:t>
      </w:r>
      <w:r w:rsidR="004C149C" w:rsidRPr="00BC5521">
        <w:rPr>
          <w:rFonts w:cs="Arial"/>
          <w:b/>
          <w:szCs w:val="22"/>
        </w:rPr>
        <w:t>Access to Justice and Justice Service Delivery improved, especially for</w:t>
      </w:r>
      <w:r w:rsidR="00FE6A46" w:rsidRPr="00BC5521">
        <w:rPr>
          <w:rFonts w:cs="Arial"/>
          <w:b/>
          <w:szCs w:val="22"/>
        </w:rPr>
        <w:t xml:space="preserve"> women</w:t>
      </w:r>
      <w:r w:rsidR="00E97C53" w:rsidRPr="00BC5521">
        <w:rPr>
          <w:rFonts w:cs="Arial"/>
          <w:b/>
          <w:szCs w:val="22"/>
        </w:rPr>
        <w:t xml:space="preserve"> and children,</w:t>
      </w:r>
      <w:r w:rsidR="00FE6A46" w:rsidRPr="00BC5521">
        <w:rPr>
          <w:rFonts w:cs="Arial"/>
          <w:b/>
          <w:szCs w:val="22"/>
        </w:rPr>
        <w:t xml:space="preserve"> and</w:t>
      </w:r>
      <w:r w:rsidR="004C149C" w:rsidRPr="00BC5521">
        <w:rPr>
          <w:rFonts w:cs="Arial"/>
          <w:b/>
          <w:szCs w:val="22"/>
        </w:rPr>
        <w:t xml:space="preserve"> victims of ser</w:t>
      </w:r>
      <w:r w:rsidR="00FE6A46" w:rsidRPr="00BC5521">
        <w:rPr>
          <w:rFonts w:cs="Arial"/>
          <w:b/>
          <w:szCs w:val="22"/>
        </w:rPr>
        <w:t>ious human rights violation</w:t>
      </w:r>
      <w:r w:rsidR="00E97C53" w:rsidRPr="00BC5521">
        <w:rPr>
          <w:rFonts w:cs="Arial"/>
          <w:b/>
          <w:szCs w:val="22"/>
        </w:rPr>
        <w:t>s under the previous administration</w:t>
      </w:r>
      <w:r w:rsidR="00FE6A46" w:rsidRPr="00BC5521">
        <w:rPr>
          <w:rFonts w:cs="Arial"/>
          <w:b/>
          <w:szCs w:val="22"/>
        </w:rPr>
        <w:t xml:space="preserve"> </w:t>
      </w:r>
    </w:p>
    <w:p w14:paraId="2E1022CC" w14:textId="77777777" w:rsidR="00DE492D" w:rsidRPr="00BC5521" w:rsidRDefault="00DE492D" w:rsidP="00B17FFA">
      <w:pPr>
        <w:spacing w:line="276" w:lineRule="auto"/>
        <w:rPr>
          <w:rFonts w:cs="Arial"/>
          <w:szCs w:val="22"/>
        </w:rPr>
      </w:pPr>
      <w:r w:rsidRPr="00BC5521">
        <w:rPr>
          <w:rFonts w:cs="Arial"/>
          <w:szCs w:val="22"/>
        </w:rPr>
        <w:t>The activities under this output are designed for two principal purposes; to improve the quality and quantity of cases handled by the lower courts</w:t>
      </w:r>
      <w:r w:rsidR="00EE7106" w:rsidRPr="00BC5521">
        <w:rPr>
          <w:rFonts w:cs="Arial"/>
          <w:szCs w:val="22"/>
        </w:rPr>
        <w:t xml:space="preserve"> and the three</w:t>
      </w:r>
      <w:r w:rsidR="007D1F58">
        <w:rPr>
          <w:rFonts w:cs="Arial"/>
          <w:szCs w:val="22"/>
        </w:rPr>
        <w:t xml:space="preserve"> </w:t>
      </w:r>
      <w:r w:rsidR="00E97C53" w:rsidRPr="00BC5521">
        <w:rPr>
          <w:rFonts w:cs="Arial"/>
          <w:szCs w:val="22"/>
        </w:rPr>
        <w:t xml:space="preserve">Children’s Courts, </w:t>
      </w:r>
      <w:r w:rsidRPr="00BC5521">
        <w:rPr>
          <w:rFonts w:cs="Arial"/>
          <w:szCs w:val="22"/>
        </w:rPr>
        <w:t xml:space="preserve">and to improve peoples’ access to a </w:t>
      </w:r>
      <w:r w:rsidR="00F259F3" w:rsidRPr="00BC5521">
        <w:rPr>
          <w:rFonts w:cs="Arial"/>
          <w:szCs w:val="22"/>
        </w:rPr>
        <w:t xml:space="preserve">justice and a </w:t>
      </w:r>
      <w:r w:rsidRPr="00BC5521">
        <w:rPr>
          <w:rFonts w:cs="Arial"/>
          <w:szCs w:val="22"/>
        </w:rPr>
        <w:t>remedy for grievances</w:t>
      </w:r>
      <w:r w:rsidR="002D31D2" w:rsidRPr="00BC5521">
        <w:rPr>
          <w:rFonts w:cs="Arial"/>
          <w:szCs w:val="22"/>
        </w:rPr>
        <w:t xml:space="preserve"> from human rights violations occurred under the past regime</w:t>
      </w:r>
      <w:r w:rsidRPr="00BC5521">
        <w:rPr>
          <w:rFonts w:cs="Arial"/>
          <w:szCs w:val="22"/>
        </w:rPr>
        <w:t>. The approach under this output aims at the broader sense of access to justice encompassing fair and non-discriminative application of the law; information and civic education about laws</w:t>
      </w:r>
      <w:r w:rsidR="00E97C53" w:rsidRPr="00BC5521">
        <w:rPr>
          <w:rFonts w:cs="Arial"/>
          <w:szCs w:val="22"/>
        </w:rPr>
        <w:t>,</w:t>
      </w:r>
      <w:r w:rsidRPr="00BC5521">
        <w:rPr>
          <w:rFonts w:cs="Arial"/>
          <w:szCs w:val="22"/>
        </w:rPr>
        <w:t xml:space="preserve"> legal procedures</w:t>
      </w:r>
      <w:r w:rsidR="00E97C53" w:rsidRPr="00BC5521">
        <w:rPr>
          <w:rFonts w:cs="Arial"/>
          <w:szCs w:val="22"/>
        </w:rPr>
        <w:t xml:space="preserve"> and policies</w:t>
      </w:r>
      <w:r w:rsidRPr="00BC5521">
        <w:rPr>
          <w:rFonts w:cs="Arial"/>
          <w:szCs w:val="22"/>
        </w:rPr>
        <w:t xml:space="preserve">; as well as access to the </w:t>
      </w:r>
      <w:r w:rsidR="00556925" w:rsidRPr="00BC5521">
        <w:rPr>
          <w:rFonts w:cs="Arial"/>
          <w:szCs w:val="22"/>
        </w:rPr>
        <w:t>tripartite justice system at the</w:t>
      </w:r>
      <w:r w:rsidRPr="00BC5521">
        <w:rPr>
          <w:rFonts w:cs="Arial"/>
          <w:szCs w:val="22"/>
        </w:rPr>
        <w:t xml:space="preserve"> local level.  </w:t>
      </w:r>
    </w:p>
    <w:p w14:paraId="3C13B397" w14:textId="77777777" w:rsidR="00334F0B" w:rsidRPr="00BC5521" w:rsidRDefault="00334F0B" w:rsidP="00B17FFA">
      <w:pPr>
        <w:spacing w:line="276" w:lineRule="auto"/>
        <w:rPr>
          <w:rFonts w:cs="Arial"/>
          <w:szCs w:val="22"/>
        </w:rPr>
      </w:pPr>
    </w:p>
    <w:p w14:paraId="5ADD8CA2" w14:textId="77777777" w:rsidR="00F50AD5" w:rsidRPr="00BC5521" w:rsidRDefault="00DE492D" w:rsidP="00B17FFA">
      <w:pPr>
        <w:spacing w:line="276" w:lineRule="auto"/>
        <w:rPr>
          <w:rFonts w:cs="Arial"/>
          <w:szCs w:val="22"/>
        </w:rPr>
      </w:pPr>
      <w:r w:rsidRPr="00BC5521">
        <w:rPr>
          <w:rFonts w:cs="Arial"/>
          <w:szCs w:val="22"/>
        </w:rPr>
        <w:t>This approach is sustained by the regional and international legal framework</w:t>
      </w:r>
      <w:r w:rsidR="001678BF" w:rsidRPr="00BC5521">
        <w:rPr>
          <w:rStyle w:val="FootnoteReference"/>
          <w:rFonts w:cs="Arial"/>
          <w:sz w:val="22"/>
          <w:szCs w:val="22"/>
        </w:rPr>
        <w:footnoteReference w:id="29"/>
      </w:r>
      <w:r w:rsidRPr="00BC5521">
        <w:rPr>
          <w:rFonts w:cs="Arial"/>
          <w:szCs w:val="22"/>
        </w:rPr>
        <w:t xml:space="preserve"> as well as </w:t>
      </w:r>
      <w:r w:rsidR="00E97C53" w:rsidRPr="00BC5521">
        <w:rPr>
          <w:rFonts w:cs="Arial"/>
          <w:szCs w:val="22"/>
        </w:rPr>
        <w:t>domestic</w:t>
      </w:r>
      <w:r w:rsidRPr="00BC5521">
        <w:rPr>
          <w:rFonts w:cs="Arial"/>
          <w:szCs w:val="22"/>
        </w:rPr>
        <w:t xml:space="preserve"> </w:t>
      </w:r>
      <w:r w:rsidR="00E97C53" w:rsidRPr="00BC5521">
        <w:rPr>
          <w:rFonts w:cs="Arial"/>
          <w:szCs w:val="22"/>
        </w:rPr>
        <w:t>laws and policies</w:t>
      </w:r>
      <w:r w:rsidRPr="00BC5521">
        <w:rPr>
          <w:rFonts w:cs="Arial"/>
          <w:szCs w:val="22"/>
        </w:rPr>
        <w:t xml:space="preserve">. </w:t>
      </w:r>
      <w:r w:rsidR="00D60861" w:rsidRPr="00BC5521">
        <w:rPr>
          <w:rFonts w:cs="Arial"/>
          <w:szCs w:val="22"/>
        </w:rPr>
        <w:t>The Constitution guarantees certain fundamental rights to all persons, including children, and the Constitution establishes the court system and police force, as well as the right to a fair trial, to privacy and freedom from torture and inhuman treatment. However it does not specifically recognise the best interests of the child principle</w:t>
      </w:r>
      <w:r w:rsidR="00EE7106" w:rsidRPr="00BC5521">
        <w:rPr>
          <w:rFonts w:cs="Arial"/>
          <w:szCs w:val="22"/>
        </w:rPr>
        <w:t>.</w:t>
      </w:r>
      <w:r w:rsidRPr="00BC5521">
        <w:rPr>
          <w:rFonts w:cs="Arial"/>
          <w:szCs w:val="22"/>
        </w:rPr>
        <w:t xml:space="preserve"> Furthermore, the LAA 2008</w:t>
      </w:r>
      <w:r w:rsidRPr="00BC5521">
        <w:rPr>
          <w:rStyle w:val="FootnoteReference"/>
          <w:rFonts w:cs="Arial"/>
          <w:sz w:val="22"/>
          <w:szCs w:val="22"/>
        </w:rPr>
        <w:footnoteReference w:id="30"/>
      </w:r>
      <w:r w:rsidRPr="00BC5521">
        <w:rPr>
          <w:rFonts w:cs="Arial"/>
          <w:szCs w:val="22"/>
        </w:rPr>
        <w:t xml:space="preserve"> </w:t>
      </w:r>
      <w:r w:rsidR="00F50AD5" w:rsidRPr="00BC5521">
        <w:rPr>
          <w:rFonts w:cs="Arial"/>
          <w:szCs w:val="22"/>
        </w:rPr>
        <w:t xml:space="preserve">regulates </w:t>
      </w:r>
      <w:r w:rsidRPr="00BC5521">
        <w:rPr>
          <w:rFonts w:cs="Arial"/>
          <w:szCs w:val="22"/>
        </w:rPr>
        <w:lastRenderedPageBreak/>
        <w:t>the legal aid scheme</w:t>
      </w:r>
      <w:r w:rsidR="00F259F3" w:rsidRPr="00BC5521">
        <w:rPr>
          <w:rFonts w:cs="Arial"/>
          <w:szCs w:val="22"/>
        </w:rPr>
        <w:t xml:space="preserve"> and children have a right to legal aid under the Children’s Act 2005</w:t>
      </w:r>
      <w:r w:rsidRPr="00BC5521">
        <w:rPr>
          <w:rFonts w:cs="Arial"/>
          <w:szCs w:val="22"/>
        </w:rPr>
        <w:t>. However,</w:t>
      </w:r>
      <w:r w:rsidR="00EE7106" w:rsidRPr="00BC5521">
        <w:rPr>
          <w:rFonts w:cs="Arial"/>
          <w:szCs w:val="22"/>
        </w:rPr>
        <w:t xml:space="preserve"> as stated above,</w:t>
      </w:r>
      <w:r w:rsidRPr="00BC5521">
        <w:rPr>
          <w:rFonts w:cs="Arial"/>
          <w:szCs w:val="22"/>
        </w:rPr>
        <w:t xml:space="preserve"> in </w:t>
      </w:r>
      <w:r w:rsidR="00F50AD5" w:rsidRPr="00BC5521">
        <w:rPr>
          <w:rFonts w:cs="Arial"/>
          <w:szCs w:val="22"/>
        </w:rPr>
        <w:t xml:space="preserve">practice only very limited legal aid services are available. </w:t>
      </w:r>
    </w:p>
    <w:p w14:paraId="00690875" w14:textId="77777777" w:rsidR="00334F0B" w:rsidRPr="00BC5521" w:rsidRDefault="00334F0B" w:rsidP="00B17FFA">
      <w:pPr>
        <w:spacing w:line="276" w:lineRule="auto"/>
        <w:rPr>
          <w:rFonts w:cs="Arial"/>
          <w:szCs w:val="22"/>
        </w:rPr>
      </w:pPr>
    </w:p>
    <w:p w14:paraId="58762FAB" w14:textId="77777777" w:rsidR="00DE492D" w:rsidRPr="00BC5521" w:rsidRDefault="007D1F58" w:rsidP="00BC5521">
      <w:pPr>
        <w:spacing w:line="276" w:lineRule="auto"/>
        <w:rPr>
          <w:rFonts w:cs="Arial"/>
          <w:szCs w:val="22"/>
        </w:rPr>
      </w:pPr>
      <w:r>
        <w:rPr>
          <w:rFonts w:cs="Arial"/>
          <w:szCs w:val="22"/>
        </w:rPr>
        <w:t>The P</w:t>
      </w:r>
      <w:r w:rsidR="003620BB" w:rsidRPr="00BC5521">
        <w:rPr>
          <w:rFonts w:cs="Arial"/>
          <w:szCs w:val="22"/>
        </w:rPr>
        <w:t xml:space="preserve">roject will build on </w:t>
      </w:r>
      <w:r w:rsidR="00073BD0" w:rsidRPr="00BC5521">
        <w:rPr>
          <w:rFonts w:cs="Arial"/>
          <w:szCs w:val="22"/>
        </w:rPr>
        <w:t>the results achieved and recommendation</w:t>
      </w:r>
      <w:r w:rsidR="00E46354" w:rsidRPr="00BC5521">
        <w:rPr>
          <w:rFonts w:cs="Arial"/>
          <w:szCs w:val="22"/>
        </w:rPr>
        <w:t>s</w:t>
      </w:r>
      <w:r w:rsidR="00073BD0" w:rsidRPr="00BC5521">
        <w:rPr>
          <w:rFonts w:cs="Arial"/>
          <w:szCs w:val="22"/>
        </w:rPr>
        <w:t xml:space="preserve"> made by </w:t>
      </w:r>
      <w:r w:rsidR="003620BB" w:rsidRPr="00BC5521">
        <w:rPr>
          <w:rFonts w:cs="Arial"/>
          <w:szCs w:val="22"/>
        </w:rPr>
        <w:t>UNDP’</w:t>
      </w:r>
      <w:r w:rsidR="00073BD0" w:rsidRPr="00BC5521">
        <w:rPr>
          <w:rFonts w:cs="Arial"/>
          <w:szCs w:val="22"/>
        </w:rPr>
        <w:t xml:space="preserve">s and the EU’s previous projects </w:t>
      </w:r>
      <w:r w:rsidR="003620BB" w:rsidRPr="00BC5521">
        <w:rPr>
          <w:rFonts w:cs="Arial"/>
          <w:szCs w:val="22"/>
        </w:rPr>
        <w:t xml:space="preserve">on access to justice. </w:t>
      </w:r>
      <w:r w:rsidR="00DE492D" w:rsidRPr="00BC5521">
        <w:rPr>
          <w:rFonts w:cs="Arial"/>
          <w:szCs w:val="22"/>
        </w:rPr>
        <w:t xml:space="preserve">For this purpose, the output 1, has </w:t>
      </w:r>
      <w:r w:rsidR="00EE7106" w:rsidRPr="00BC5521">
        <w:rPr>
          <w:rFonts w:cs="Arial"/>
          <w:szCs w:val="22"/>
        </w:rPr>
        <w:t xml:space="preserve">two </w:t>
      </w:r>
      <w:r w:rsidR="00DE492D" w:rsidRPr="00BC5521">
        <w:rPr>
          <w:rFonts w:cs="Arial"/>
          <w:szCs w:val="22"/>
        </w:rPr>
        <w:t>sub-outputs, described and summarized below:</w:t>
      </w:r>
    </w:p>
    <w:p w14:paraId="490F91AF" w14:textId="77777777" w:rsidR="00101AAF" w:rsidRPr="00BC5521" w:rsidRDefault="00101AAF" w:rsidP="00BC5521">
      <w:pPr>
        <w:spacing w:after="200" w:line="276" w:lineRule="auto"/>
        <w:rPr>
          <w:rFonts w:cs="Arial"/>
          <w:b/>
          <w:szCs w:val="22"/>
        </w:rPr>
      </w:pPr>
    </w:p>
    <w:p w14:paraId="7554B146" w14:textId="77777777" w:rsidR="00DC6AA3" w:rsidRPr="00BC5521" w:rsidRDefault="00556925" w:rsidP="00BC5521">
      <w:pPr>
        <w:numPr>
          <w:ilvl w:val="1"/>
          <w:numId w:val="7"/>
        </w:numPr>
        <w:spacing w:after="0" w:line="276" w:lineRule="auto"/>
        <w:rPr>
          <w:rFonts w:eastAsia="Batang" w:cs="Arial"/>
          <w:b/>
          <w:i/>
          <w:szCs w:val="22"/>
          <w:lang w:eastAsia="ko-KR"/>
        </w:rPr>
      </w:pPr>
      <w:r w:rsidRPr="00BC5521">
        <w:rPr>
          <w:rFonts w:eastAsia="Batang" w:cs="Arial"/>
          <w:b/>
          <w:i/>
          <w:szCs w:val="22"/>
          <w:lang w:eastAsia="ko-KR"/>
        </w:rPr>
        <w:t>Legal aid and victim support</w:t>
      </w:r>
      <w:r w:rsidR="00DC6AA3" w:rsidRPr="00BC5521">
        <w:rPr>
          <w:rFonts w:eastAsia="Batang" w:cs="Arial"/>
          <w:b/>
          <w:i/>
          <w:szCs w:val="22"/>
          <w:lang w:eastAsia="ko-KR"/>
        </w:rPr>
        <w:t xml:space="preserve"> mechanisms, with special focus on women and victims of serious human rights violations are in place</w:t>
      </w:r>
    </w:p>
    <w:p w14:paraId="4D21CE4E" w14:textId="77777777" w:rsidR="000C2018" w:rsidRPr="00BC5521" w:rsidRDefault="007466F6" w:rsidP="00BC5521">
      <w:pPr>
        <w:spacing w:line="276" w:lineRule="auto"/>
        <w:rPr>
          <w:rFonts w:cs="Arial"/>
          <w:szCs w:val="22"/>
        </w:rPr>
      </w:pPr>
      <w:r w:rsidRPr="00BC5521">
        <w:rPr>
          <w:rFonts w:cs="Arial"/>
          <w:szCs w:val="22"/>
        </w:rPr>
        <w:t xml:space="preserve">The project will support </w:t>
      </w:r>
      <w:r w:rsidR="00567C71" w:rsidRPr="00BC5521">
        <w:rPr>
          <w:rFonts w:cs="Arial"/>
          <w:szCs w:val="22"/>
        </w:rPr>
        <w:t>a coordinated</w:t>
      </w:r>
      <w:r w:rsidRPr="00BC5521">
        <w:rPr>
          <w:rFonts w:cs="Arial"/>
          <w:szCs w:val="22"/>
        </w:rPr>
        <w:t xml:space="preserve"> legal aid system</w:t>
      </w:r>
      <w:r w:rsidR="00714E7B" w:rsidRPr="00BC5521">
        <w:rPr>
          <w:rFonts w:cs="Arial"/>
          <w:szCs w:val="22"/>
        </w:rPr>
        <w:t xml:space="preserve"> by designing a referral </w:t>
      </w:r>
      <w:r w:rsidR="001678BF" w:rsidRPr="00BC5521">
        <w:rPr>
          <w:rFonts w:cs="Arial"/>
          <w:szCs w:val="22"/>
        </w:rPr>
        <w:t xml:space="preserve">system from the </w:t>
      </w:r>
      <w:r w:rsidR="00567C71" w:rsidRPr="00BC5521">
        <w:rPr>
          <w:rFonts w:cs="Arial"/>
          <w:szCs w:val="22"/>
        </w:rPr>
        <w:t xml:space="preserve">customary justice system at </w:t>
      </w:r>
      <w:r w:rsidR="001678BF" w:rsidRPr="00BC5521">
        <w:rPr>
          <w:rFonts w:cs="Arial"/>
          <w:szCs w:val="22"/>
        </w:rPr>
        <w:t>com</w:t>
      </w:r>
      <w:r w:rsidR="00567C71" w:rsidRPr="00BC5521">
        <w:rPr>
          <w:rFonts w:cs="Arial"/>
          <w:szCs w:val="22"/>
        </w:rPr>
        <w:t>munity level with</w:t>
      </w:r>
      <w:r w:rsidR="001678BF" w:rsidRPr="00BC5521">
        <w:rPr>
          <w:rFonts w:cs="Arial"/>
          <w:szCs w:val="22"/>
        </w:rPr>
        <w:t xml:space="preserve"> </w:t>
      </w:r>
      <w:r w:rsidR="001821C7" w:rsidRPr="00BC5521">
        <w:rPr>
          <w:rFonts w:cs="Arial"/>
          <w:szCs w:val="22"/>
        </w:rPr>
        <w:t>AD</w:t>
      </w:r>
      <w:r w:rsidR="001678BF" w:rsidRPr="00BC5521">
        <w:rPr>
          <w:rFonts w:cs="Arial"/>
          <w:szCs w:val="22"/>
        </w:rPr>
        <w:t xml:space="preserve">RS, </w:t>
      </w:r>
      <w:r w:rsidR="001C5C4E" w:rsidRPr="00BC5521">
        <w:rPr>
          <w:rFonts w:cs="Arial"/>
          <w:szCs w:val="22"/>
        </w:rPr>
        <w:t xml:space="preserve">NALA, </w:t>
      </w:r>
      <w:r w:rsidR="001821C7" w:rsidRPr="00BC5521">
        <w:rPr>
          <w:rFonts w:cs="Arial"/>
          <w:szCs w:val="22"/>
        </w:rPr>
        <w:t xml:space="preserve">the </w:t>
      </w:r>
      <w:r w:rsidR="00951E89" w:rsidRPr="00BC5521">
        <w:rPr>
          <w:rFonts w:cs="Arial"/>
          <w:szCs w:val="22"/>
        </w:rPr>
        <w:t>GBA</w:t>
      </w:r>
      <w:r w:rsidR="00EE7106" w:rsidRPr="00BC5521">
        <w:rPr>
          <w:rFonts w:cs="Arial"/>
          <w:szCs w:val="22"/>
        </w:rPr>
        <w:t xml:space="preserve"> in close cooperation with </w:t>
      </w:r>
      <w:r w:rsidR="00E46354" w:rsidRPr="00BC5521">
        <w:rPr>
          <w:rFonts w:cs="Arial"/>
          <w:szCs w:val="22"/>
        </w:rPr>
        <w:t>existing</w:t>
      </w:r>
      <w:r w:rsidR="00EE7106" w:rsidRPr="00BC5521">
        <w:rPr>
          <w:rFonts w:cs="Arial"/>
          <w:szCs w:val="22"/>
        </w:rPr>
        <w:t xml:space="preserve"> </w:t>
      </w:r>
      <w:r w:rsidR="00E46354" w:rsidRPr="00BC5521">
        <w:rPr>
          <w:rFonts w:cs="Arial"/>
          <w:szCs w:val="22"/>
        </w:rPr>
        <w:t>CCPCs</w:t>
      </w:r>
      <w:r w:rsidR="00714E7B" w:rsidRPr="00BC5521">
        <w:rPr>
          <w:rFonts w:cs="Arial"/>
          <w:szCs w:val="22"/>
        </w:rPr>
        <w:t>.</w:t>
      </w:r>
      <w:r w:rsidR="00E46354" w:rsidRPr="00BC5521">
        <w:rPr>
          <w:rFonts w:cs="Arial"/>
          <w:szCs w:val="22"/>
        </w:rPr>
        <w:t xml:space="preserve"> are community structures set up by DSW, C</w:t>
      </w:r>
      <w:r w:rsidR="00EA5F73" w:rsidRPr="00BC5521">
        <w:rPr>
          <w:rFonts w:cs="Arial"/>
          <w:szCs w:val="22"/>
        </w:rPr>
        <w:t xml:space="preserve">hild </w:t>
      </w:r>
      <w:r w:rsidR="00E46354" w:rsidRPr="00BC5521">
        <w:rPr>
          <w:rFonts w:cs="Arial"/>
          <w:szCs w:val="22"/>
        </w:rPr>
        <w:t>P</w:t>
      </w:r>
      <w:r w:rsidR="00EA5F73" w:rsidRPr="00BC5521">
        <w:rPr>
          <w:rFonts w:cs="Arial"/>
          <w:szCs w:val="22"/>
        </w:rPr>
        <w:t xml:space="preserve">rotection </w:t>
      </w:r>
      <w:r w:rsidR="00E46354" w:rsidRPr="00BC5521">
        <w:rPr>
          <w:rFonts w:cs="Arial"/>
          <w:szCs w:val="22"/>
        </w:rPr>
        <w:t>A</w:t>
      </w:r>
      <w:r w:rsidR="00EA5F73" w:rsidRPr="00BC5521">
        <w:rPr>
          <w:rFonts w:cs="Arial"/>
          <w:szCs w:val="22"/>
        </w:rPr>
        <w:t>lliance, UNICEF and Child</w:t>
      </w:r>
      <w:r w:rsidR="00E46354" w:rsidRPr="00BC5521">
        <w:rPr>
          <w:rFonts w:cs="Arial"/>
          <w:szCs w:val="22"/>
        </w:rPr>
        <w:t>Fund to advocate for child rights and child protection at community level; raise communities’ awareness on child rights and child protection issues; report cases of child abuse and exploitation taking place in communities to authorities and mediate in minor cases involving children such as child/force</w:t>
      </w:r>
      <w:r w:rsidR="00EA5F73" w:rsidRPr="00BC5521">
        <w:rPr>
          <w:rFonts w:cs="Arial"/>
          <w:szCs w:val="22"/>
        </w:rPr>
        <w:t>d</w:t>
      </w:r>
      <w:r w:rsidR="00E46354" w:rsidRPr="00BC5521">
        <w:rPr>
          <w:rFonts w:cs="Arial"/>
          <w:szCs w:val="22"/>
        </w:rPr>
        <w:t xml:space="preserve"> marriage, disputes between children and their parents or teachers.</w:t>
      </w:r>
      <w:r w:rsidR="00714E7B" w:rsidRPr="00BC5521">
        <w:rPr>
          <w:rFonts w:cs="Arial"/>
          <w:szCs w:val="22"/>
        </w:rPr>
        <w:t xml:space="preserve"> </w:t>
      </w:r>
      <w:r w:rsidRPr="00BC5521">
        <w:rPr>
          <w:rFonts w:cs="Arial"/>
          <w:szCs w:val="22"/>
        </w:rPr>
        <w:t xml:space="preserve">Furthermore, the project will support </w:t>
      </w:r>
      <w:r w:rsidR="00714E7B" w:rsidRPr="00BC5521">
        <w:rPr>
          <w:rFonts w:cs="Arial"/>
          <w:szCs w:val="22"/>
        </w:rPr>
        <w:t>NALA</w:t>
      </w:r>
      <w:r w:rsidRPr="00BC5521">
        <w:rPr>
          <w:rFonts w:cs="Arial"/>
          <w:szCs w:val="22"/>
        </w:rPr>
        <w:t>,</w:t>
      </w:r>
      <w:r w:rsidR="00714E7B" w:rsidRPr="00BC5521">
        <w:rPr>
          <w:rFonts w:cs="Arial"/>
          <w:szCs w:val="22"/>
        </w:rPr>
        <w:t xml:space="preserve"> the </w:t>
      </w:r>
      <w:r w:rsidR="00951E89" w:rsidRPr="00BC5521">
        <w:rPr>
          <w:rFonts w:cs="Arial"/>
          <w:szCs w:val="22"/>
        </w:rPr>
        <w:t>GBA,</w:t>
      </w:r>
      <w:r w:rsidRPr="00BC5521">
        <w:rPr>
          <w:rFonts w:cs="Arial"/>
          <w:szCs w:val="22"/>
        </w:rPr>
        <w:t xml:space="preserve"> </w:t>
      </w:r>
      <w:r w:rsidR="00EE7106" w:rsidRPr="00BC5521">
        <w:rPr>
          <w:rFonts w:cs="Arial"/>
          <w:szCs w:val="22"/>
        </w:rPr>
        <w:t xml:space="preserve">the </w:t>
      </w:r>
      <w:r w:rsidR="00951E89" w:rsidRPr="00BC5521">
        <w:rPr>
          <w:rFonts w:cs="Arial"/>
          <w:szCs w:val="22"/>
        </w:rPr>
        <w:t xml:space="preserve">UTGFL l clinic </w:t>
      </w:r>
      <w:r w:rsidRPr="00BC5521">
        <w:rPr>
          <w:rFonts w:cs="Arial"/>
          <w:szCs w:val="22"/>
        </w:rPr>
        <w:t xml:space="preserve">and </w:t>
      </w:r>
      <w:r w:rsidR="001821C7" w:rsidRPr="00BC5521">
        <w:rPr>
          <w:rFonts w:cs="Arial"/>
          <w:szCs w:val="22"/>
        </w:rPr>
        <w:t>CSOs</w:t>
      </w:r>
      <w:r w:rsidRPr="00BC5521">
        <w:rPr>
          <w:rFonts w:cs="Arial"/>
          <w:szCs w:val="22"/>
        </w:rPr>
        <w:t xml:space="preserve"> in providing</w:t>
      </w:r>
      <w:r w:rsidR="001678BF" w:rsidRPr="00BC5521">
        <w:rPr>
          <w:rFonts w:cs="Arial"/>
          <w:szCs w:val="22"/>
        </w:rPr>
        <w:t xml:space="preserve"> coordinated</w:t>
      </w:r>
      <w:r w:rsidRPr="00BC5521">
        <w:rPr>
          <w:rFonts w:cs="Arial"/>
          <w:szCs w:val="22"/>
        </w:rPr>
        <w:t xml:space="preserve"> legal aid </w:t>
      </w:r>
      <w:r w:rsidR="001821C7" w:rsidRPr="00BC5521">
        <w:rPr>
          <w:rFonts w:cs="Arial"/>
          <w:szCs w:val="22"/>
        </w:rPr>
        <w:t xml:space="preserve">services </w:t>
      </w:r>
      <w:r w:rsidR="00567C71" w:rsidRPr="00BC5521">
        <w:rPr>
          <w:rFonts w:cs="Arial"/>
          <w:szCs w:val="22"/>
        </w:rPr>
        <w:t>at community and regional level</w:t>
      </w:r>
      <w:r w:rsidR="00EE7106" w:rsidRPr="00BC5521">
        <w:rPr>
          <w:rFonts w:cs="Arial"/>
          <w:szCs w:val="22"/>
        </w:rPr>
        <w:t>s</w:t>
      </w:r>
      <w:r w:rsidR="00073BD0" w:rsidRPr="00BC5521">
        <w:rPr>
          <w:rFonts w:cs="Arial"/>
          <w:szCs w:val="22"/>
        </w:rPr>
        <w:t xml:space="preserve">. </w:t>
      </w:r>
      <w:r w:rsidR="00A7580D" w:rsidRPr="00BC5521">
        <w:rPr>
          <w:rFonts w:cs="Arial"/>
          <w:szCs w:val="22"/>
        </w:rPr>
        <w:t xml:space="preserve">The </w:t>
      </w:r>
      <w:r w:rsidR="00EE7106" w:rsidRPr="00BC5521">
        <w:rPr>
          <w:rFonts w:cs="Arial"/>
          <w:szCs w:val="22"/>
        </w:rPr>
        <w:t xml:space="preserve">referral </w:t>
      </w:r>
      <w:r w:rsidR="00A7580D" w:rsidRPr="00BC5521">
        <w:rPr>
          <w:rFonts w:cs="Arial"/>
          <w:szCs w:val="22"/>
        </w:rPr>
        <w:t xml:space="preserve">system will </w:t>
      </w:r>
      <w:r w:rsidR="001678BF" w:rsidRPr="00BC5521">
        <w:rPr>
          <w:rFonts w:cs="Arial"/>
          <w:szCs w:val="22"/>
        </w:rPr>
        <w:t>first be</w:t>
      </w:r>
      <w:r w:rsidR="00A7580D" w:rsidRPr="00BC5521">
        <w:rPr>
          <w:rFonts w:cs="Arial"/>
          <w:szCs w:val="22"/>
        </w:rPr>
        <w:t xml:space="preserve"> implemented in three pilot regions. </w:t>
      </w:r>
    </w:p>
    <w:p w14:paraId="24F45430" w14:textId="77777777" w:rsidR="00BC5521" w:rsidRPr="00BC5521" w:rsidRDefault="00BC5521" w:rsidP="00BC5521">
      <w:pPr>
        <w:spacing w:line="276" w:lineRule="auto"/>
        <w:rPr>
          <w:rFonts w:cs="Arial"/>
          <w:szCs w:val="22"/>
        </w:rPr>
      </w:pPr>
    </w:p>
    <w:p w14:paraId="4C4E84B6" w14:textId="77777777" w:rsidR="00334F0B" w:rsidRDefault="00714E7B" w:rsidP="00BC5521">
      <w:pPr>
        <w:spacing w:line="276" w:lineRule="auto"/>
        <w:rPr>
          <w:rFonts w:cs="Arial"/>
          <w:szCs w:val="22"/>
        </w:rPr>
      </w:pPr>
      <w:r w:rsidRPr="00BC5521">
        <w:rPr>
          <w:rFonts w:cs="Arial"/>
          <w:szCs w:val="22"/>
        </w:rPr>
        <w:t>Th</w:t>
      </w:r>
      <w:r w:rsidR="007466F6" w:rsidRPr="00BC5521">
        <w:rPr>
          <w:rFonts w:cs="Arial"/>
          <w:szCs w:val="22"/>
        </w:rPr>
        <w:t xml:space="preserve">e project will build on existing structures and adequate organizations </w:t>
      </w:r>
      <w:r w:rsidR="00E46354" w:rsidRPr="00BC5521">
        <w:rPr>
          <w:rFonts w:cs="Arial"/>
          <w:szCs w:val="22"/>
        </w:rPr>
        <w:t xml:space="preserve">working </w:t>
      </w:r>
      <w:r w:rsidR="007466F6" w:rsidRPr="00BC5521">
        <w:rPr>
          <w:rFonts w:cs="Arial"/>
          <w:szCs w:val="22"/>
        </w:rPr>
        <w:t xml:space="preserve">at community level and assist them </w:t>
      </w:r>
      <w:r w:rsidR="00377429" w:rsidRPr="00BC5521">
        <w:rPr>
          <w:rFonts w:cs="Arial"/>
          <w:szCs w:val="22"/>
        </w:rPr>
        <w:t xml:space="preserve">in </w:t>
      </w:r>
      <w:r w:rsidR="007466F6" w:rsidRPr="00BC5521">
        <w:rPr>
          <w:rFonts w:cs="Arial"/>
          <w:szCs w:val="22"/>
        </w:rPr>
        <w:t>engag</w:t>
      </w:r>
      <w:r w:rsidR="00377429" w:rsidRPr="00BC5521">
        <w:rPr>
          <w:rFonts w:cs="Arial"/>
          <w:szCs w:val="22"/>
        </w:rPr>
        <w:t>ing</w:t>
      </w:r>
      <w:r w:rsidR="007466F6" w:rsidRPr="00BC5521">
        <w:rPr>
          <w:rFonts w:cs="Arial"/>
          <w:szCs w:val="22"/>
        </w:rPr>
        <w:t xml:space="preserve"> in awareness raising activities and </w:t>
      </w:r>
      <w:r w:rsidR="002D31D2" w:rsidRPr="00BC5521">
        <w:rPr>
          <w:rFonts w:cs="Arial"/>
          <w:szCs w:val="22"/>
        </w:rPr>
        <w:t xml:space="preserve">in </w:t>
      </w:r>
      <w:r w:rsidR="007466F6" w:rsidRPr="00BC5521">
        <w:rPr>
          <w:rFonts w:cs="Arial"/>
          <w:szCs w:val="22"/>
        </w:rPr>
        <w:t>p</w:t>
      </w:r>
      <w:r w:rsidR="002D31D2" w:rsidRPr="00BC5521">
        <w:rPr>
          <w:rFonts w:cs="Arial"/>
          <w:szCs w:val="22"/>
        </w:rPr>
        <w:t>roviding</w:t>
      </w:r>
      <w:r w:rsidR="007466F6" w:rsidRPr="00BC5521">
        <w:rPr>
          <w:rFonts w:cs="Arial"/>
          <w:szCs w:val="22"/>
        </w:rPr>
        <w:t xml:space="preserve"> information</w:t>
      </w:r>
      <w:r w:rsidR="00FE2ED9" w:rsidRPr="00BC5521">
        <w:rPr>
          <w:rFonts w:cs="Arial"/>
          <w:szCs w:val="22"/>
        </w:rPr>
        <w:t xml:space="preserve"> on laws, access to justice and legal aid and the work of NALA and ADRS</w:t>
      </w:r>
      <w:r w:rsidR="007466F6" w:rsidRPr="00BC5521">
        <w:rPr>
          <w:rFonts w:cs="Arial"/>
          <w:szCs w:val="22"/>
        </w:rPr>
        <w:t xml:space="preserve">. </w:t>
      </w:r>
      <w:r w:rsidR="00673964" w:rsidRPr="00BC5521">
        <w:rPr>
          <w:rFonts w:cs="Arial"/>
          <w:szCs w:val="22"/>
        </w:rPr>
        <w:t xml:space="preserve">CCPCs comprise </w:t>
      </w:r>
      <w:r w:rsidR="00D049F8" w:rsidRPr="00BC5521">
        <w:rPr>
          <w:rFonts w:cs="Arial"/>
          <w:szCs w:val="22"/>
        </w:rPr>
        <w:t xml:space="preserve">of </w:t>
      </w:r>
      <w:r w:rsidR="00B17FFA">
        <w:rPr>
          <w:rFonts w:cs="Arial"/>
          <w:szCs w:val="22"/>
        </w:rPr>
        <w:t>personnel</w:t>
      </w:r>
      <w:r w:rsidR="00673964" w:rsidRPr="00BC5521">
        <w:rPr>
          <w:rFonts w:cs="Arial"/>
          <w:szCs w:val="22"/>
        </w:rPr>
        <w:t xml:space="preserve"> of the poli</w:t>
      </w:r>
      <w:r w:rsidR="00B17FFA">
        <w:rPr>
          <w:rFonts w:cs="Arial"/>
          <w:szCs w:val="22"/>
        </w:rPr>
        <w:t>ce, immigration, health centers, schools</w:t>
      </w:r>
      <w:r w:rsidR="00673964" w:rsidRPr="00BC5521">
        <w:rPr>
          <w:rFonts w:cs="Arial"/>
          <w:szCs w:val="22"/>
        </w:rPr>
        <w:t xml:space="preserve"> </w:t>
      </w:r>
      <w:r w:rsidR="00D049F8" w:rsidRPr="00BC5521">
        <w:rPr>
          <w:rFonts w:cs="Arial"/>
          <w:szCs w:val="22"/>
        </w:rPr>
        <w:t xml:space="preserve">and CBOs, as well as </w:t>
      </w:r>
      <w:r w:rsidR="00673964" w:rsidRPr="00BC5521">
        <w:rPr>
          <w:rFonts w:cs="Arial"/>
          <w:szCs w:val="22"/>
        </w:rPr>
        <w:t>alkalos</w:t>
      </w:r>
      <w:r w:rsidR="00D049F8" w:rsidRPr="00BC5521">
        <w:rPr>
          <w:rFonts w:cs="Arial"/>
          <w:szCs w:val="22"/>
        </w:rPr>
        <w:t xml:space="preserve">, community elders, parents and </w:t>
      </w:r>
      <w:r w:rsidR="00673964" w:rsidRPr="00BC5521">
        <w:rPr>
          <w:rFonts w:cs="Arial"/>
          <w:szCs w:val="22"/>
        </w:rPr>
        <w:t xml:space="preserve">children. Members </w:t>
      </w:r>
      <w:r w:rsidR="00EE7106" w:rsidRPr="00BC5521">
        <w:rPr>
          <w:rFonts w:cs="Arial"/>
          <w:szCs w:val="22"/>
        </w:rPr>
        <w:t>have been trained on children’s and women’s right</w:t>
      </w:r>
      <w:r w:rsidR="00E46354" w:rsidRPr="00BC5521">
        <w:rPr>
          <w:rFonts w:cs="Arial"/>
          <w:szCs w:val="22"/>
        </w:rPr>
        <w:t>s</w:t>
      </w:r>
      <w:r w:rsidR="00EA5F73" w:rsidRPr="00BC5521">
        <w:rPr>
          <w:rFonts w:cs="Arial"/>
          <w:szCs w:val="22"/>
        </w:rPr>
        <w:t>, case recording</w:t>
      </w:r>
      <w:r w:rsidR="00E46354" w:rsidRPr="00BC5521">
        <w:rPr>
          <w:rFonts w:cs="Arial"/>
          <w:szCs w:val="22"/>
        </w:rPr>
        <w:t xml:space="preserve"> </w:t>
      </w:r>
      <w:r w:rsidR="00EA5F73" w:rsidRPr="00BC5521">
        <w:rPr>
          <w:rFonts w:cs="Arial"/>
          <w:szCs w:val="22"/>
        </w:rPr>
        <w:t xml:space="preserve">and referral of cases </w:t>
      </w:r>
      <w:r w:rsidR="00673964" w:rsidRPr="00BC5521">
        <w:rPr>
          <w:rFonts w:cs="Arial"/>
          <w:szCs w:val="22"/>
        </w:rPr>
        <w:t>to the police and/or DSW and follow up and monitoring of cases.</w:t>
      </w:r>
      <w:r w:rsidR="00400C24" w:rsidRPr="00BC5521">
        <w:rPr>
          <w:rFonts w:cs="Arial"/>
          <w:szCs w:val="22"/>
        </w:rPr>
        <w:t xml:space="preserve"> </w:t>
      </w:r>
      <w:r w:rsidR="007466F6" w:rsidRPr="00BC5521">
        <w:rPr>
          <w:rFonts w:cs="Arial"/>
          <w:szCs w:val="22"/>
        </w:rPr>
        <w:t xml:space="preserve">Establishing a cooperative arrangement between actors </w:t>
      </w:r>
      <w:r w:rsidR="00673964" w:rsidRPr="00BC5521">
        <w:rPr>
          <w:rFonts w:cs="Arial"/>
          <w:szCs w:val="22"/>
        </w:rPr>
        <w:t xml:space="preserve">at community level </w:t>
      </w:r>
      <w:r w:rsidR="007466F6" w:rsidRPr="00BC5521">
        <w:rPr>
          <w:rFonts w:cs="Arial"/>
          <w:szCs w:val="22"/>
        </w:rPr>
        <w:t>will ensure provision of legal information</w:t>
      </w:r>
      <w:r w:rsidR="00400C24" w:rsidRPr="00BC5521">
        <w:rPr>
          <w:rFonts w:cs="Arial"/>
          <w:szCs w:val="22"/>
        </w:rPr>
        <w:t xml:space="preserve"> on access to justice and the legal process</w:t>
      </w:r>
      <w:r w:rsidR="007466F6" w:rsidRPr="00BC5521">
        <w:rPr>
          <w:rFonts w:cs="Arial"/>
          <w:szCs w:val="22"/>
        </w:rPr>
        <w:t>, advice and assistance in all stages of criminal and civil proce</w:t>
      </w:r>
      <w:r w:rsidR="00EE7106" w:rsidRPr="00BC5521">
        <w:rPr>
          <w:rFonts w:cs="Arial"/>
          <w:szCs w:val="22"/>
        </w:rPr>
        <w:t>dures</w:t>
      </w:r>
      <w:r w:rsidR="007466F6" w:rsidRPr="00BC5521">
        <w:rPr>
          <w:rFonts w:cs="Arial"/>
          <w:szCs w:val="22"/>
        </w:rPr>
        <w:t xml:space="preserve"> and at the different points of the process</w:t>
      </w:r>
      <w:r w:rsidRPr="00BC5521">
        <w:rPr>
          <w:rFonts w:cs="Arial"/>
          <w:szCs w:val="22"/>
        </w:rPr>
        <w:t xml:space="preserve"> (Alkalolu, P</w:t>
      </w:r>
      <w:r w:rsidR="007466F6" w:rsidRPr="00BC5521">
        <w:rPr>
          <w:rFonts w:cs="Arial"/>
          <w:szCs w:val="22"/>
        </w:rPr>
        <w:t xml:space="preserve">olice, </w:t>
      </w:r>
      <w:r w:rsidRPr="00BC5521">
        <w:rPr>
          <w:rFonts w:cs="Arial"/>
          <w:szCs w:val="22"/>
        </w:rPr>
        <w:t>Lower Courts</w:t>
      </w:r>
      <w:r w:rsidR="00EE7106" w:rsidRPr="00BC5521">
        <w:rPr>
          <w:rFonts w:cs="Arial"/>
          <w:szCs w:val="22"/>
        </w:rPr>
        <w:t xml:space="preserve"> and Children’s CourtsHigh </w:t>
      </w:r>
      <w:r w:rsidRPr="00BC5521">
        <w:rPr>
          <w:rFonts w:cs="Arial"/>
          <w:szCs w:val="22"/>
        </w:rPr>
        <w:t xml:space="preserve">Courts, </w:t>
      </w:r>
      <w:r w:rsidR="00B17FFA">
        <w:rPr>
          <w:rFonts w:cs="Arial"/>
          <w:szCs w:val="22"/>
        </w:rPr>
        <w:t>and detention</w:t>
      </w:r>
      <w:r w:rsidRPr="00BC5521">
        <w:rPr>
          <w:rFonts w:cs="Arial"/>
          <w:szCs w:val="22"/>
        </w:rPr>
        <w:t xml:space="preserve">). </w:t>
      </w:r>
      <w:r w:rsidR="00073BD0" w:rsidRPr="00BC5521">
        <w:rPr>
          <w:rFonts w:cs="Arial"/>
          <w:szCs w:val="22"/>
        </w:rPr>
        <w:t>The model will ensure provision of basic legal information, advice and assistance to inform people about the justice system and procedures and will include provision of legal advice and assistance at the police station</w:t>
      </w:r>
      <w:r w:rsidR="00EE7106" w:rsidRPr="00BC5521">
        <w:rPr>
          <w:rFonts w:cs="Arial"/>
          <w:szCs w:val="22"/>
        </w:rPr>
        <w:t xml:space="preserve"> (Child Welfare Units for cases involving children)</w:t>
      </w:r>
      <w:r w:rsidR="00073BD0" w:rsidRPr="00BC5521">
        <w:rPr>
          <w:rFonts w:cs="Arial"/>
          <w:szCs w:val="22"/>
        </w:rPr>
        <w:t xml:space="preserve">, in pre-trial detention, in court and for convicted prisoners. </w:t>
      </w:r>
      <w:r w:rsidR="00FE2ED9" w:rsidRPr="00BC5521">
        <w:rPr>
          <w:rFonts w:cs="Arial"/>
          <w:szCs w:val="22"/>
        </w:rPr>
        <w:t xml:space="preserve">This should lead to an increase of marginalised women and children using legal aid services in the courts and dispute resolution at community levels. </w:t>
      </w:r>
    </w:p>
    <w:p w14:paraId="7B461AB2" w14:textId="77777777" w:rsidR="00B17FFA" w:rsidRPr="00BC5521" w:rsidRDefault="00B17FFA" w:rsidP="00BC5521">
      <w:pPr>
        <w:spacing w:line="276" w:lineRule="auto"/>
        <w:rPr>
          <w:rFonts w:cs="Arial"/>
          <w:szCs w:val="22"/>
        </w:rPr>
      </w:pPr>
    </w:p>
    <w:p w14:paraId="4B7B2409" w14:textId="77777777" w:rsidR="00567C71" w:rsidRDefault="001678BF" w:rsidP="00BC5521">
      <w:pPr>
        <w:spacing w:line="276" w:lineRule="auto"/>
        <w:rPr>
          <w:rFonts w:cs="Arial"/>
          <w:szCs w:val="22"/>
        </w:rPr>
      </w:pPr>
      <w:r w:rsidRPr="00BC5521">
        <w:rPr>
          <w:rFonts w:cs="Arial"/>
          <w:szCs w:val="22"/>
        </w:rPr>
        <w:t>This design of the model will be preceded by a justice perception survey assessing peoples’ justice needs at community level to ensure that justice solutions are in line with peoples’ justice needs.</w:t>
      </w:r>
      <w:r w:rsidR="00567C71" w:rsidRPr="00BC5521">
        <w:rPr>
          <w:rFonts w:cs="Arial"/>
          <w:szCs w:val="22"/>
        </w:rPr>
        <w:t xml:space="preserve"> The project will give special attention to victims of serious human rights violations </w:t>
      </w:r>
      <w:r w:rsidR="007D2C5D" w:rsidRPr="00BC5521">
        <w:rPr>
          <w:rFonts w:cs="Arial"/>
          <w:szCs w:val="22"/>
        </w:rPr>
        <w:t xml:space="preserve">that </w:t>
      </w:r>
      <w:r w:rsidR="00567C71" w:rsidRPr="00BC5521">
        <w:rPr>
          <w:rFonts w:cs="Arial"/>
          <w:szCs w:val="22"/>
        </w:rPr>
        <w:t>occurred during the former regime</w:t>
      </w:r>
      <w:r w:rsidR="00EA5F73" w:rsidRPr="00BC5521">
        <w:rPr>
          <w:rFonts w:cs="Arial"/>
          <w:szCs w:val="22"/>
        </w:rPr>
        <w:t xml:space="preserve"> (including children)</w:t>
      </w:r>
      <w:r w:rsidR="00567C71" w:rsidRPr="00BC5521">
        <w:rPr>
          <w:rFonts w:cs="Arial"/>
          <w:szCs w:val="22"/>
        </w:rPr>
        <w:t>.</w:t>
      </w:r>
      <w:r w:rsidR="00EA5F73" w:rsidRPr="00BC5521">
        <w:rPr>
          <w:rFonts w:cs="Arial"/>
          <w:szCs w:val="22"/>
        </w:rPr>
        <w:t xml:space="preserve"> </w:t>
      </w:r>
      <w:r w:rsidR="00567C71" w:rsidRPr="00BC5521">
        <w:rPr>
          <w:rFonts w:cs="Arial"/>
          <w:szCs w:val="22"/>
        </w:rPr>
        <w:t xml:space="preserve"> </w:t>
      </w:r>
      <w:r w:rsidR="00673964" w:rsidRPr="00BC5521">
        <w:rPr>
          <w:rFonts w:cs="Arial"/>
          <w:szCs w:val="22"/>
        </w:rPr>
        <w:t>Under the scope of the perception survey, a needs assessment will be carried out on children’s access to justice, access to legal aid, quality of services, duration of process/cases from start to completion and use of alternatives to detention (for child victims, witnesses and offenders).</w:t>
      </w:r>
    </w:p>
    <w:p w14:paraId="4E225365" w14:textId="77777777" w:rsidR="007D1F58" w:rsidRPr="00BC5521" w:rsidRDefault="007D1F58" w:rsidP="00BC5521">
      <w:pPr>
        <w:spacing w:line="276" w:lineRule="auto"/>
        <w:rPr>
          <w:rFonts w:cs="Arial"/>
          <w:szCs w:val="22"/>
        </w:rPr>
      </w:pPr>
    </w:p>
    <w:p w14:paraId="15E639A3" w14:textId="77777777" w:rsidR="00A318BB" w:rsidRPr="00BC5521" w:rsidRDefault="001678BF" w:rsidP="00BC5521">
      <w:pPr>
        <w:spacing w:line="276" w:lineRule="auto"/>
        <w:rPr>
          <w:rFonts w:cs="Arial"/>
          <w:szCs w:val="22"/>
        </w:rPr>
      </w:pPr>
      <w:r w:rsidRPr="00BC5521">
        <w:rPr>
          <w:rFonts w:cs="Arial"/>
          <w:szCs w:val="22"/>
        </w:rPr>
        <w:t>Furthermore, at central level, specific support will be provided to strengthen the capacity of NALA to better implement its mandate under the LAA 2008</w:t>
      </w:r>
      <w:r w:rsidR="00874D32" w:rsidRPr="00BC5521">
        <w:rPr>
          <w:rFonts w:cs="Arial"/>
          <w:szCs w:val="22"/>
        </w:rPr>
        <w:t xml:space="preserve"> </w:t>
      </w:r>
      <w:r w:rsidR="00490413" w:rsidRPr="00BC5521">
        <w:rPr>
          <w:rFonts w:cs="Arial"/>
          <w:szCs w:val="22"/>
        </w:rPr>
        <w:t>through the support of an international UNV to be based at NALA</w:t>
      </w:r>
      <w:r w:rsidR="003A2DAD" w:rsidRPr="00BC5521">
        <w:rPr>
          <w:rFonts w:cs="Arial"/>
          <w:szCs w:val="22"/>
        </w:rPr>
        <w:t xml:space="preserve"> for the initial two years of the project</w:t>
      </w:r>
      <w:r w:rsidR="00490413" w:rsidRPr="00BC5521">
        <w:rPr>
          <w:rFonts w:cs="Arial"/>
          <w:szCs w:val="22"/>
        </w:rPr>
        <w:t xml:space="preserve">, </w:t>
      </w:r>
      <w:r w:rsidR="00B10527" w:rsidRPr="00BC5521">
        <w:rPr>
          <w:rFonts w:cs="Arial"/>
          <w:szCs w:val="22"/>
        </w:rPr>
        <w:t xml:space="preserve">and </w:t>
      </w:r>
      <w:r w:rsidR="00490413" w:rsidRPr="00BC5521">
        <w:rPr>
          <w:rFonts w:cs="Arial"/>
          <w:szCs w:val="22"/>
        </w:rPr>
        <w:t xml:space="preserve">the </w:t>
      </w:r>
      <w:r w:rsidR="00B10527" w:rsidRPr="00BC5521">
        <w:rPr>
          <w:rFonts w:cs="Arial"/>
          <w:szCs w:val="22"/>
        </w:rPr>
        <w:t>em</w:t>
      </w:r>
      <w:r w:rsidR="00490413" w:rsidRPr="00BC5521">
        <w:rPr>
          <w:rFonts w:cs="Arial"/>
          <w:szCs w:val="22"/>
        </w:rPr>
        <w:t>ployment of four</w:t>
      </w:r>
      <w:r w:rsidR="00B10527" w:rsidRPr="00BC5521">
        <w:rPr>
          <w:rFonts w:cs="Arial"/>
          <w:szCs w:val="22"/>
        </w:rPr>
        <w:t xml:space="preserve"> </w:t>
      </w:r>
      <w:r w:rsidR="00490413" w:rsidRPr="00BC5521">
        <w:rPr>
          <w:rFonts w:cs="Arial"/>
          <w:szCs w:val="22"/>
        </w:rPr>
        <w:t>additional</w:t>
      </w:r>
      <w:r w:rsidR="00B17FFA">
        <w:rPr>
          <w:rFonts w:cs="Arial"/>
          <w:szCs w:val="22"/>
        </w:rPr>
        <w:t xml:space="preserve"> </w:t>
      </w:r>
      <w:r w:rsidR="00B10527" w:rsidRPr="00BC5521">
        <w:rPr>
          <w:rFonts w:cs="Arial"/>
          <w:szCs w:val="22"/>
        </w:rPr>
        <w:t>lawyers to support clients at the lower courts and Children’s Courts.  The</w:t>
      </w:r>
      <w:r w:rsidR="007D1F58">
        <w:rPr>
          <w:rFonts w:cs="Arial"/>
          <w:szCs w:val="22"/>
        </w:rPr>
        <w:t xml:space="preserve"> </w:t>
      </w:r>
      <w:r w:rsidR="00874D32" w:rsidRPr="00BC5521">
        <w:rPr>
          <w:rFonts w:cs="Arial"/>
          <w:szCs w:val="22"/>
        </w:rPr>
        <w:t>capacity of ADRS</w:t>
      </w:r>
      <w:r w:rsidR="00B10527" w:rsidRPr="00BC5521">
        <w:rPr>
          <w:rFonts w:cs="Arial"/>
          <w:szCs w:val="22"/>
        </w:rPr>
        <w:t xml:space="preserve"> staff and access to ADR services will be improved </w:t>
      </w:r>
      <w:r w:rsidR="00874D32" w:rsidRPr="00BC5521">
        <w:rPr>
          <w:rFonts w:cs="Arial"/>
          <w:szCs w:val="22"/>
        </w:rPr>
        <w:t xml:space="preserve">based on the </w:t>
      </w:r>
      <w:r w:rsidR="007D2C5D" w:rsidRPr="00BC5521">
        <w:rPr>
          <w:rFonts w:cs="Arial"/>
          <w:szCs w:val="22"/>
        </w:rPr>
        <w:t xml:space="preserve">outcomes of the </w:t>
      </w:r>
      <w:r w:rsidR="00874D32" w:rsidRPr="00BC5521">
        <w:rPr>
          <w:rFonts w:cs="Arial"/>
          <w:szCs w:val="22"/>
        </w:rPr>
        <w:t>assessment</w:t>
      </w:r>
      <w:r w:rsidR="007D2C5D" w:rsidRPr="00BC5521">
        <w:rPr>
          <w:rFonts w:cs="Arial"/>
          <w:szCs w:val="22"/>
        </w:rPr>
        <w:t>s</w:t>
      </w:r>
      <w:r w:rsidR="00874D32" w:rsidRPr="00BC5521">
        <w:rPr>
          <w:rFonts w:cs="Arial"/>
          <w:szCs w:val="22"/>
        </w:rPr>
        <w:t xml:space="preserve"> </w:t>
      </w:r>
      <w:r w:rsidR="00874D32" w:rsidRPr="00BC5521">
        <w:rPr>
          <w:rFonts w:cs="Arial"/>
          <w:szCs w:val="22"/>
        </w:rPr>
        <w:lastRenderedPageBreak/>
        <w:t xml:space="preserve">undertaken by the EU </w:t>
      </w:r>
      <w:r w:rsidR="007D2C5D" w:rsidRPr="00BC5521">
        <w:rPr>
          <w:rFonts w:cs="Arial"/>
          <w:szCs w:val="22"/>
        </w:rPr>
        <w:t>on Transitional Justice and UNICEF/MOJ of the child justice system in The Gambia</w:t>
      </w:r>
      <w:r w:rsidR="00B17FFA">
        <w:rPr>
          <w:rFonts w:cs="Arial"/>
          <w:szCs w:val="22"/>
        </w:rPr>
        <w:t xml:space="preserve"> </w:t>
      </w:r>
      <w:r w:rsidR="00A318BB" w:rsidRPr="00BC5521">
        <w:rPr>
          <w:rFonts w:cs="Arial"/>
          <w:szCs w:val="22"/>
        </w:rPr>
        <w:t xml:space="preserve">Additionally, complementary to the Transitional Justice project, under this project, support will be provided to the establishment of state-supported victim support services for victims of serious human rights violations </w:t>
      </w:r>
      <w:r w:rsidR="007D2C5D" w:rsidRPr="00BC5521">
        <w:rPr>
          <w:rFonts w:cs="Arial"/>
          <w:szCs w:val="22"/>
        </w:rPr>
        <w:t xml:space="preserve">which </w:t>
      </w:r>
      <w:r w:rsidR="00A318BB" w:rsidRPr="00BC5521">
        <w:rPr>
          <w:rFonts w:cs="Arial"/>
          <w:szCs w:val="22"/>
        </w:rPr>
        <w:t>occurred during the former regime</w:t>
      </w:r>
      <w:r w:rsidR="00B10527" w:rsidRPr="00BC5521">
        <w:rPr>
          <w:rFonts w:cs="Arial"/>
          <w:szCs w:val="22"/>
        </w:rPr>
        <w:t>, including children</w:t>
      </w:r>
      <w:r w:rsidR="00A318BB" w:rsidRPr="00BC5521">
        <w:rPr>
          <w:rFonts w:cs="Arial"/>
          <w:szCs w:val="22"/>
        </w:rPr>
        <w:t xml:space="preserve">. </w:t>
      </w:r>
    </w:p>
    <w:p w14:paraId="3C3DE3ED" w14:textId="77777777" w:rsidR="006E5C99" w:rsidRPr="00BC5521" w:rsidRDefault="006E5C99" w:rsidP="00BC5521">
      <w:pPr>
        <w:spacing w:line="276" w:lineRule="auto"/>
        <w:rPr>
          <w:rFonts w:cs="Arial"/>
          <w:b/>
          <w:szCs w:val="22"/>
        </w:rPr>
      </w:pPr>
    </w:p>
    <w:p w14:paraId="2D5DE067" w14:textId="77777777" w:rsidR="00F02903" w:rsidRPr="00BC5521" w:rsidRDefault="00672A03" w:rsidP="00BC5521">
      <w:pPr>
        <w:numPr>
          <w:ilvl w:val="1"/>
          <w:numId w:val="7"/>
        </w:numPr>
        <w:spacing w:after="0" w:line="276" w:lineRule="auto"/>
        <w:rPr>
          <w:rFonts w:eastAsia="Batang" w:cs="Arial"/>
          <w:b/>
          <w:i/>
          <w:szCs w:val="22"/>
          <w:lang w:eastAsia="ko-KR"/>
        </w:rPr>
      </w:pPr>
      <w:r w:rsidRPr="00BC5521">
        <w:rPr>
          <w:rFonts w:eastAsia="Batang" w:cs="Arial"/>
          <w:b/>
          <w:i/>
          <w:szCs w:val="22"/>
          <w:lang w:eastAsia="ko-KR"/>
        </w:rPr>
        <w:t>Capacities of courts to administer justice in the regions</w:t>
      </w:r>
      <w:r w:rsidR="000D0ADA" w:rsidRPr="00BC5521">
        <w:rPr>
          <w:rFonts w:eastAsia="Batang" w:cs="Arial"/>
          <w:b/>
          <w:i/>
          <w:szCs w:val="22"/>
          <w:lang w:eastAsia="ko-KR"/>
        </w:rPr>
        <w:t xml:space="preserve">, including three Children’s Courts, </w:t>
      </w:r>
      <w:r w:rsidRPr="00BC5521">
        <w:rPr>
          <w:rFonts w:eastAsia="Batang" w:cs="Arial"/>
          <w:b/>
          <w:i/>
          <w:szCs w:val="22"/>
          <w:lang w:eastAsia="ko-KR"/>
        </w:rPr>
        <w:t>and communities are strengthened</w:t>
      </w:r>
    </w:p>
    <w:p w14:paraId="05769914" w14:textId="77777777" w:rsidR="000D0ADA" w:rsidRPr="00BC5521" w:rsidRDefault="00305F56" w:rsidP="00BC5521">
      <w:pPr>
        <w:spacing w:line="276" w:lineRule="auto"/>
        <w:rPr>
          <w:rFonts w:cs="Arial"/>
          <w:szCs w:val="22"/>
        </w:rPr>
      </w:pPr>
      <w:r w:rsidRPr="00BC5521">
        <w:rPr>
          <w:rFonts w:cs="Arial"/>
          <w:szCs w:val="22"/>
        </w:rPr>
        <w:t xml:space="preserve">As noted above, under this output, the </w:t>
      </w:r>
      <w:r w:rsidR="00AA7A89" w:rsidRPr="00BC5521">
        <w:rPr>
          <w:rFonts w:cs="Arial"/>
          <w:szCs w:val="22"/>
        </w:rPr>
        <w:t xml:space="preserve">project focus on three pilot regions. </w:t>
      </w:r>
      <w:r w:rsidR="00EC089D" w:rsidRPr="00BC5521">
        <w:rPr>
          <w:rFonts w:cs="Arial"/>
          <w:szCs w:val="22"/>
        </w:rPr>
        <w:t>T</w:t>
      </w:r>
      <w:r w:rsidR="00BF2FAA" w:rsidRPr="00BC5521">
        <w:rPr>
          <w:rFonts w:cs="Arial"/>
          <w:szCs w:val="22"/>
        </w:rPr>
        <w:t xml:space="preserve">he lower courts - District Courts/Cadi Courts/Magistrate Courts </w:t>
      </w:r>
      <w:r w:rsidR="00EC089D" w:rsidRPr="00BC5521">
        <w:rPr>
          <w:rFonts w:cs="Arial"/>
          <w:szCs w:val="22"/>
        </w:rPr>
        <w:t>–</w:t>
      </w:r>
      <w:r w:rsidR="007C3746" w:rsidRPr="00BC5521">
        <w:rPr>
          <w:rFonts w:cs="Arial"/>
          <w:szCs w:val="22"/>
        </w:rPr>
        <w:t xml:space="preserve"> </w:t>
      </w:r>
      <w:r w:rsidR="00EC089D" w:rsidRPr="00BC5521">
        <w:rPr>
          <w:rFonts w:cs="Arial"/>
          <w:szCs w:val="22"/>
        </w:rPr>
        <w:t xml:space="preserve">as well as the Children’s Courts </w:t>
      </w:r>
      <w:r w:rsidR="007C3746" w:rsidRPr="00BC5521">
        <w:rPr>
          <w:rFonts w:cs="Arial"/>
          <w:szCs w:val="22"/>
        </w:rPr>
        <w:t>are</w:t>
      </w:r>
      <w:r w:rsidR="00BF2FAA" w:rsidRPr="00BC5521">
        <w:rPr>
          <w:rFonts w:cs="Arial"/>
          <w:szCs w:val="22"/>
        </w:rPr>
        <w:t xml:space="preserve"> operating with limited </w:t>
      </w:r>
      <w:r w:rsidR="00EC089D" w:rsidRPr="00BC5521">
        <w:rPr>
          <w:rFonts w:cs="Arial"/>
          <w:szCs w:val="22"/>
        </w:rPr>
        <w:t xml:space="preserve">staff capacity, </w:t>
      </w:r>
      <w:r w:rsidR="00BF2FAA" w:rsidRPr="00BC5521">
        <w:rPr>
          <w:rFonts w:cs="Arial"/>
          <w:szCs w:val="22"/>
        </w:rPr>
        <w:t xml:space="preserve">resources, infrastructure and equipment.  </w:t>
      </w:r>
      <w:r w:rsidR="00367B43" w:rsidRPr="00BC5521">
        <w:rPr>
          <w:rFonts w:cs="Arial"/>
          <w:szCs w:val="22"/>
          <w:lang w:val="en-US"/>
        </w:rPr>
        <w:t>The Children’s Courts suffer from a lack of resources, including logistical and legal materials</w:t>
      </w:r>
      <w:r w:rsidR="00463DB1">
        <w:rPr>
          <w:rFonts w:cs="Arial"/>
          <w:szCs w:val="22"/>
          <w:lang w:val="en-US"/>
        </w:rPr>
        <w:t xml:space="preserve"> and children’s</w:t>
      </w:r>
      <w:r w:rsidR="00463DB1" w:rsidRPr="00BC5521">
        <w:rPr>
          <w:rFonts w:cs="Arial"/>
          <w:szCs w:val="22"/>
        </w:rPr>
        <w:t xml:space="preserve"> rights are often infringed as the Children’s Courts are co-located with adult courts</w:t>
      </w:r>
      <w:r w:rsidR="00367B43" w:rsidRPr="00BC5521">
        <w:rPr>
          <w:rFonts w:cs="Arial"/>
          <w:szCs w:val="22"/>
          <w:lang w:val="en-US"/>
        </w:rPr>
        <w:t xml:space="preserve">. </w:t>
      </w:r>
      <w:r w:rsidR="00BF2FAA" w:rsidRPr="00BC5521">
        <w:rPr>
          <w:rFonts w:cs="Arial"/>
          <w:szCs w:val="22"/>
          <w:lang w:val="en-US"/>
        </w:rPr>
        <w:t>Most of the better equipped justice institutions are centralized in the Greater Banjul area which limit the provision of legal services vis-</w:t>
      </w:r>
      <w:r w:rsidR="00BF2FAA" w:rsidRPr="00BC5521">
        <w:rPr>
          <w:rFonts w:cs="Arial"/>
          <w:szCs w:val="22"/>
        </w:rPr>
        <w:t>à-</w:t>
      </w:r>
      <w:r w:rsidR="00BF2FAA" w:rsidRPr="00BC5521">
        <w:rPr>
          <w:rFonts w:cs="Arial"/>
          <w:szCs w:val="22"/>
          <w:lang w:val="en-US"/>
        </w:rPr>
        <w:t>vis the</w:t>
      </w:r>
      <w:r w:rsidR="00906E8D" w:rsidRPr="00BC5521">
        <w:rPr>
          <w:rFonts w:cs="Arial"/>
          <w:szCs w:val="22"/>
          <w:lang w:val="en-US"/>
        </w:rPr>
        <w:t xml:space="preserve"> </w:t>
      </w:r>
      <w:r w:rsidR="00BF2FAA" w:rsidRPr="00BC5521">
        <w:rPr>
          <w:rFonts w:cs="Arial"/>
          <w:szCs w:val="22"/>
          <w:lang w:val="en-US"/>
        </w:rPr>
        <w:t>majority of Gambians (especially the poor) living in rural areas</w:t>
      </w:r>
      <w:r w:rsidR="00BA1BA1" w:rsidRPr="00BC5521">
        <w:rPr>
          <w:rFonts w:cs="Arial"/>
          <w:szCs w:val="22"/>
          <w:lang w:val="en-US"/>
        </w:rPr>
        <w:t>.</w:t>
      </w:r>
      <w:r w:rsidR="00BF2FAA" w:rsidRPr="00BC5521">
        <w:rPr>
          <w:rStyle w:val="FootnoteReference"/>
          <w:rFonts w:cs="Arial"/>
          <w:sz w:val="22"/>
          <w:szCs w:val="22"/>
          <w:lang w:val="en-US"/>
        </w:rPr>
        <w:footnoteReference w:id="31"/>
      </w:r>
      <w:r w:rsidR="00BF2FAA" w:rsidRPr="00BC5521">
        <w:rPr>
          <w:rFonts w:cs="Arial"/>
          <w:szCs w:val="22"/>
        </w:rPr>
        <w:t xml:space="preserve"> </w:t>
      </w:r>
    </w:p>
    <w:p w14:paraId="31DB3695" w14:textId="77777777" w:rsidR="00367B43" w:rsidRPr="00BC5521" w:rsidRDefault="00367B43" w:rsidP="00BC5521">
      <w:pPr>
        <w:spacing w:line="276" w:lineRule="auto"/>
        <w:rPr>
          <w:rFonts w:cs="Arial"/>
          <w:szCs w:val="22"/>
        </w:rPr>
      </w:pPr>
    </w:p>
    <w:p w14:paraId="41C9D350" w14:textId="77777777" w:rsidR="000D0ADA" w:rsidRPr="00BC5521" w:rsidRDefault="00FC33E8" w:rsidP="00BC5521">
      <w:pPr>
        <w:spacing w:line="276" w:lineRule="auto"/>
        <w:rPr>
          <w:rFonts w:cs="Arial"/>
          <w:szCs w:val="22"/>
        </w:rPr>
      </w:pPr>
      <w:r w:rsidRPr="00BC5521">
        <w:rPr>
          <w:rFonts w:cs="Arial"/>
          <w:szCs w:val="22"/>
        </w:rPr>
        <w:t>In accordance with the provisions in the Children’s Act 2005, UNICEF will support the Children’s Courts to be housed in a separate building and in a separate location from the adult courts. Building o</w:t>
      </w:r>
      <w:r w:rsidR="00BC5521" w:rsidRPr="00BC5521">
        <w:rPr>
          <w:rFonts w:cs="Arial"/>
          <w:szCs w:val="22"/>
        </w:rPr>
        <w:t xml:space="preserve">n promising practices of UNICEF’s work </w:t>
      </w:r>
      <w:r w:rsidRPr="00BC5521">
        <w:rPr>
          <w:rFonts w:cs="Arial"/>
          <w:szCs w:val="22"/>
        </w:rPr>
        <w:t>in Myanmar and Swaziland, UNICEF will support the rehabilitation and equipment of child-friendly Children’s Courts</w:t>
      </w:r>
      <w:r w:rsidR="008971F1" w:rsidRPr="00BC5521">
        <w:rPr>
          <w:rFonts w:cs="Arial"/>
          <w:szCs w:val="22"/>
        </w:rPr>
        <w:t>, including child-friendly meeting rooms, chambers and access to video link for victims and witnesses</w:t>
      </w:r>
      <w:r w:rsidRPr="00BC5521">
        <w:rPr>
          <w:rFonts w:cs="Arial"/>
          <w:szCs w:val="22"/>
        </w:rPr>
        <w:t xml:space="preserve">. </w:t>
      </w:r>
      <w:r w:rsidR="008971F1" w:rsidRPr="00BC5521">
        <w:rPr>
          <w:rFonts w:cs="Arial"/>
          <w:szCs w:val="22"/>
        </w:rPr>
        <w:t>Additionally, a vehicle will be purchased</w:t>
      </w:r>
      <w:r w:rsidRPr="00BC5521">
        <w:rPr>
          <w:rFonts w:cs="Arial"/>
          <w:szCs w:val="22"/>
        </w:rPr>
        <w:t xml:space="preserve"> for each </w:t>
      </w:r>
      <w:r w:rsidR="008971F1" w:rsidRPr="00BC5521">
        <w:rPr>
          <w:rFonts w:cs="Arial"/>
          <w:szCs w:val="22"/>
        </w:rPr>
        <w:t xml:space="preserve">of the three </w:t>
      </w:r>
      <w:r w:rsidRPr="00BC5521">
        <w:rPr>
          <w:rFonts w:cs="Arial"/>
          <w:szCs w:val="22"/>
        </w:rPr>
        <w:t>Court</w:t>
      </w:r>
      <w:r w:rsidR="008971F1" w:rsidRPr="00BC5521">
        <w:rPr>
          <w:rFonts w:cs="Arial"/>
          <w:szCs w:val="22"/>
        </w:rPr>
        <w:t>s</w:t>
      </w:r>
      <w:r w:rsidRPr="00BC5521">
        <w:rPr>
          <w:rFonts w:cs="Arial"/>
          <w:szCs w:val="22"/>
        </w:rPr>
        <w:t xml:space="preserve"> to transport (alleged) child offenders, victims and witnesses to Court in a separate vehicle (from adults). </w:t>
      </w:r>
    </w:p>
    <w:p w14:paraId="76BC6E17" w14:textId="77777777" w:rsidR="00367B43" w:rsidRPr="00BC5521" w:rsidRDefault="00367B43" w:rsidP="00BC5521">
      <w:pPr>
        <w:spacing w:line="276" w:lineRule="auto"/>
        <w:rPr>
          <w:rFonts w:cs="Arial"/>
          <w:szCs w:val="22"/>
        </w:rPr>
      </w:pPr>
    </w:p>
    <w:p w14:paraId="35D853E1" w14:textId="77777777" w:rsidR="00A06EA2" w:rsidRPr="00BC5521" w:rsidRDefault="00305F56" w:rsidP="00BC5521">
      <w:pPr>
        <w:spacing w:line="276" w:lineRule="auto"/>
        <w:rPr>
          <w:rFonts w:cs="Arial"/>
          <w:szCs w:val="22"/>
        </w:rPr>
      </w:pPr>
      <w:r w:rsidRPr="00BC5521">
        <w:rPr>
          <w:rFonts w:cs="Arial"/>
          <w:szCs w:val="22"/>
        </w:rPr>
        <w:t>The pr</w:t>
      </w:r>
      <w:r w:rsidR="00BF2FAA" w:rsidRPr="00BC5521">
        <w:rPr>
          <w:rFonts w:cs="Arial"/>
          <w:szCs w:val="22"/>
        </w:rPr>
        <w:t xml:space="preserve">oject </w:t>
      </w:r>
      <w:r w:rsidRPr="00BC5521">
        <w:rPr>
          <w:rFonts w:cs="Arial"/>
          <w:szCs w:val="22"/>
        </w:rPr>
        <w:t>will invest in infrastructure, construction and equipping</w:t>
      </w:r>
      <w:r w:rsidR="00BF2FAA" w:rsidRPr="00BC5521">
        <w:rPr>
          <w:rFonts w:cs="Arial"/>
          <w:szCs w:val="22"/>
        </w:rPr>
        <w:t xml:space="preserve"> courts structures</w:t>
      </w:r>
      <w:r w:rsidRPr="00BC5521">
        <w:rPr>
          <w:rFonts w:cs="Arial"/>
          <w:szCs w:val="22"/>
        </w:rPr>
        <w:t xml:space="preserve"> where necessary, to ensure that facilities exist for the effective administration of justice. The </w:t>
      </w:r>
      <w:r w:rsidR="00BF2FAA" w:rsidRPr="00BC5521">
        <w:rPr>
          <w:rFonts w:cs="Arial"/>
          <w:szCs w:val="22"/>
        </w:rPr>
        <w:t>project</w:t>
      </w:r>
      <w:r w:rsidRPr="00BC5521">
        <w:rPr>
          <w:rFonts w:cs="Arial"/>
          <w:szCs w:val="22"/>
        </w:rPr>
        <w:t xml:space="preserve"> will analyse needs for improving case management and operational bottlenecks within the selected jurisdictions and in the chain</w:t>
      </w:r>
      <w:r w:rsidR="00873A41" w:rsidRPr="00BC5521">
        <w:rPr>
          <w:rFonts w:cs="Arial"/>
          <w:szCs w:val="22"/>
        </w:rPr>
        <w:t>, including thethree</w:t>
      </w:r>
      <w:r w:rsidR="00FC33E8" w:rsidRPr="00BC5521">
        <w:rPr>
          <w:rFonts w:cs="Arial"/>
          <w:szCs w:val="22"/>
        </w:rPr>
        <w:t xml:space="preserve"> Children’s Courts</w:t>
      </w:r>
      <w:r w:rsidR="00ED0B77" w:rsidRPr="00BC5521">
        <w:rPr>
          <w:rFonts w:cs="Arial"/>
          <w:szCs w:val="22"/>
        </w:rPr>
        <w:t xml:space="preserve">, leading to an increase of </w:t>
      </w:r>
      <w:r w:rsidR="00ED0B77" w:rsidRPr="00BC5521">
        <w:rPr>
          <w:rFonts w:cs="Arial"/>
          <w:color w:val="000000"/>
          <w:szCs w:val="22"/>
          <w:lang w:val="en-US" w:eastAsia="fr-FR"/>
        </w:rPr>
        <w:t>court hearings at lower courts and Children’s Courts with professional legal representation present.</w:t>
      </w:r>
      <w:r w:rsidR="00873A41" w:rsidRPr="00BC5521">
        <w:rPr>
          <w:rFonts w:cs="Arial"/>
          <w:szCs w:val="22"/>
        </w:rPr>
        <w:t xml:space="preserve"> </w:t>
      </w:r>
      <w:r w:rsidR="00B97378" w:rsidRPr="00BC5521">
        <w:rPr>
          <w:rFonts w:cs="Arial"/>
          <w:szCs w:val="22"/>
        </w:rPr>
        <w:t xml:space="preserve">In combination </w:t>
      </w:r>
      <w:r w:rsidR="00ED0B77" w:rsidRPr="00BC5521">
        <w:rPr>
          <w:rFonts w:cs="Arial"/>
          <w:szCs w:val="22"/>
        </w:rPr>
        <w:t>with</w:t>
      </w:r>
      <w:r w:rsidR="00B97378" w:rsidRPr="00BC5521">
        <w:rPr>
          <w:rFonts w:cs="Arial"/>
          <w:szCs w:val="22"/>
        </w:rPr>
        <w:t xml:space="preserve"> capacity building of justice actors at </w:t>
      </w:r>
      <w:r w:rsidR="0087003C" w:rsidRPr="00BC5521">
        <w:rPr>
          <w:rFonts w:cs="Arial"/>
          <w:szCs w:val="22"/>
        </w:rPr>
        <w:t xml:space="preserve">national level, particularly </w:t>
      </w:r>
      <w:r w:rsidR="00B97378" w:rsidRPr="00BC5521">
        <w:rPr>
          <w:rFonts w:cs="Arial"/>
          <w:szCs w:val="22"/>
        </w:rPr>
        <w:t xml:space="preserve">the Judicial Training Institute, </w:t>
      </w:r>
      <w:r w:rsidR="0087003C" w:rsidRPr="00BC5521">
        <w:rPr>
          <w:rFonts w:cs="Arial"/>
          <w:szCs w:val="22"/>
        </w:rPr>
        <w:t>on the job training to justice actors will be provided.</w:t>
      </w:r>
      <w:r w:rsidR="00ED0B77" w:rsidRPr="00BC5521">
        <w:rPr>
          <w:rFonts w:cs="Arial"/>
          <w:szCs w:val="22"/>
        </w:rPr>
        <w:t xml:space="preserve"> UNICEF will hire an international </w:t>
      </w:r>
      <w:r w:rsidR="00573D94" w:rsidRPr="00BC5521">
        <w:rPr>
          <w:rFonts w:cs="Arial"/>
          <w:szCs w:val="22"/>
        </w:rPr>
        <w:t>UNV to join the project team and provide c</w:t>
      </w:r>
      <w:r w:rsidR="00ED0B77" w:rsidRPr="00BC5521">
        <w:rPr>
          <w:rFonts w:cs="Arial"/>
          <w:szCs w:val="22"/>
        </w:rPr>
        <w:t>apacity building, training and technical assistance on child rights and child justice to judiciary and suppo</w:t>
      </w:r>
      <w:r w:rsidR="003A2DAD" w:rsidRPr="00BC5521">
        <w:rPr>
          <w:rFonts w:cs="Arial"/>
          <w:szCs w:val="22"/>
        </w:rPr>
        <w:t>rt staff at three</w:t>
      </w:r>
      <w:r w:rsidR="00573D94" w:rsidRPr="00BC5521">
        <w:rPr>
          <w:rFonts w:cs="Arial"/>
          <w:szCs w:val="22"/>
        </w:rPr>
        <w:t xml:space="preserve"> Children’s Courts</w:t>
      </w:r>
      <w:r w:rsidR="00ED0B77" w:rsidRPr="00BC5521">
        <w:rPr>
          <w:rFonts w:cs="Arial"/>
          <w:szCs w:val="22"/>
        </w:rPr>
        <w:t xml:space="preserve"> for three years</w:t>
      </w:r>
      <w:r w:rsidR="00573D94" w:rsidRPr="00BC5521">
        <w:rPr>
          <w:rFonts w:cs="Arial"/>
          <w:szCs w:val="22"/>
        </w:rPr>
        <w:t>.</w:t>
      </w:r>
    </w:p>
    <w:p w14:paraId="4716AB64" w14:textId="77777777" w:rsidR="00073BD0" w:rsidRPr="00BC5521" w:rsidRDefault="00073BD0" w:rsidP="00BC5521">
      <w:pPr>
        <w:spacing w:line="276" w:lineRule="auto"/>
        <w:rPr>
          <w:rFonts w:eastAsia="Batang" w:cs="Arial"/>
          <w:szCs w:val="22"/>
          <w:lang w:eastAsia="ko-KR"/>
        </w:rPr>
      </w:pPr>
    </w:p>
    <w:p w14:paraId="4BB9EE33" w14:textId="77777777" w:rsidR="006433D5" w:rsidRPr="00BC5521" w:rsidRDefault="003A2DAD" w:rsidP="00BC5521">
      <w:pPr>
        <w:spacing w:after="0" w:line="276" w:lineRule="auto"/>
        <w:rPr>
          <w:rFonts w:cs="Arial"/>
          <w:szCs w:val="22"/>
        </w:rPr>
      </w:pPr>
      <w:r w:rsidRPr="00BC5521">
        <w:rPr>
          <w:rFonts w:eastAsia="Batang" w:cs="Arial"/>
          <w:b/>
          <w:i/>
          <w:szCs w:val="22"/>
          <w:lang w:eastAsia="ko-KR"/>
        </w:rPr>
        <w:t xml:space="preserve">1.3 </w:t>
      </w:r>
      <w:r w:rsidR="00672A03" w:rsidRPr="00BC5521">
        <w:rPr>
          <w:rFonts w:eastAsia="Batang" w:cs="Arial"/>
          <w:b/>
          <w:i/>
          <w:szCs w:val="22"/>
          <w:lang w:eastAsia="ko-KR"/>
        </w:rPr>
        <w:t>Protection of people’s rights and security strengthened through enhanced capacities for law enforcement and criminal investigation</w:t>
      </w:r>
    </w:p>
    <w:p w14:paraId="36F3F052" w14:textId="77777777" w:rsidR="00F02903" w:rsidRPr="00BC5521" w:rsidRDefault="006433D5" w:rsidP="00BC5521">
      <w:pPr>
        <w:spacing w:line="276" w:lineRule="auto"/>
        <w:rPr>
          <w:rFonts w:cs="Arial"/>
          <w:color w:val="000000"/>
          <w:szCs w:val="22"/>
          <w:lang w:val="en-US" w:eastAsia="fr-FR"/>
        </w:rPr>
      </w:pPr>
      <w:r w:rsidRPr="00BC5521">
        <w:rPr>
          <w:rFonts w:cs="Arial"/>
          <w:szCs w:val="22"/>
        </w:rPr>
        <w:t>The</w:t>
      </w:r>
      <w:r w:rsidR="00827325" w:rsidRPr="00BC5521">
        <w:rPr>
          <w:rFonts w:cs="Arial"/>
          <w:szCs w:val="22"/>
        </w:rPr>
        <w:t xml:space="preserve"> project will also support </w:t>
      </w:r>
      <w:r w:rsidR="000752A9" w:rsidRPr="00BC5521">
        <w:rPr>
          <w:rFonts w:cs="Arial"/>
          <w:szCs w:val="22"/>
        </w:rPr>
        <w:t>with necessary equipment and training</w:t>
      </w:r>
      <w:r w:rsidR="00827325" w:rsidRPr="00BC5521">
        <w:rPr>
          <w:rFonts w:cs="Arial"/>
          <w:szCs w:val="22"/>
        </w:rPr>
        <w:t xml:space="preserve"> on investigation techniques, legal training of the police and police-prosecution</w:t>
      </w:r>
      <w:r w:rsidR="0080039A" w:rsidRPr="00BC5521">
        <w:rPr>
          <w:rFonts w:cs="Arial"/>
          <w:szCs w:val="22"/>
        </w:rPr>
        <w:t>-court</w:t>
      </w:r>
      <w:r w:rsidR="00827325" w:rsidRPr="00BC5521">
        <w:rPr>
          <w:rFonts w:cs="Arial"/>
          <w:szCs w:val="22"/>
        </w:rPr>
        <w:t xml:space="preserve"> relations. The deployment of the UN Police Advisors through DPKO who will provide more operational capacity support, is an important aspect of this work.</w:t>
      </w:r>
      <w:r w:rsidR="00F02903" w:rsidRPr="00BC5521">
        <w:rPr>
          <w:rFonts w:cs="Arial"/>
          <w:szCs w:val="22"/>
        </w:rPr>
        <w:t xml:space="preserve"> </w:t>
      </w:r>
      <w:r w:rsidRPr="00BC5521">
        <w:rPr>
          <w:rFonts w:cs="Arial"/>
          <w:szCs w:val="22"/>
        </w:rPr>
        <w:t>Linked to the support to the establishment of victim support services, the project will focus on building the capacity of the police to provide adequate services and support to victims and witnesses, including of serious human rights violations occurred under the previous regime.</w:t>
      </w:r>
      <w:r w:rsidR="000D0ADA" w:rsidRPr="00BC5521">
        <w:rPr>
          <w:rFonts w:cs="Arial"/>
          <w:szCs w:val="22"/>
        </w:rPr>
        <w:t xml:space="preserve"> </w:t>
      </w:r>
      <w:r w:rsidR="003A2DAD" w:rsidRPr="00BC5521">
        <w:rPr>
          <w:rFonts w:cs="Arial"/>
          <w:color w:val="000000"/>
          <w:szCs w:val="22"/>
          <w:lang w:val="en-US" w:eastAsia="fr-FR"/>
        </w:rPr>
        <w:t>Two trainings will be organized in each of the three regions, with two separate additional trainings for all GPF staff specifically on child rights and child justice</w:t>
      </w:r>
      <w:r w:rsidR="003A2DAD" w:rsidRPr="00BC5521">
        <w:rPr>
          <w:rFonts w:cs="Arial"/>
          <w:szCs w:val="22"/>
        </w:rPr>
        <w:t xml:space="preserve">. The modules will include children’s rights and child justice international and domestic legal and policy framework, child friendly interviewing techniques, identification of (child) victims, investigations, and handling cases of (child) offenders, based on existing training materials on child protection and child trafficking at </w:t>
      </w:r>
      <w:r w:rsidR="00822607" w:rsidRPr="00BC5521">
        <w:rPr>
          <w:rFonts w:cs="Arial"/>
          <w:szCs w:val="22"/>
        </w:rPr>
        <w:t xml:space="preserve">the </w:t>
      </w:r>
      <w:r w:rsidR="003A2DAD" w:rsidRPr="00BC5521">
        <w:rPr>
          <w:rFonts w:cs="Arial"/>
          <w:szCs w:val="22"/>
        </w:rPr>
        <w:t>Police Training school</w:t>
      </w:r>
      <w:r w:rsidR="003A2DAD" w:rsidRPr="00BC5521">
        <w:rPr>
          <w:rFonts w:cs="Arial"/>
          <w:color w:val="000000"/>
          <w:szCs w:val="22"/>
          <w:lang w:val="en-US" w:eastAsia="fr-FR"/>
        </w:rPr>
        <w:t xml:space="preserve">. Child Welfare Officers and Training School staff will co-deliver to trainings, </w:t>
      </w:r>
      <w:r w:rsidR="003A2DAD" w:rsidRPr="00BC5521">
        <w:rPr>
          <w:rFonts w:cs="Arial"/>
          <w:szCs w:val="22"/>
        </w:rPr>
        <w:t xml:space="preserve">supported by </w:t>
      </w:r>
      <w:r w:rsidR="003A2DAD" w:rsidRPr="00BC5521">
        <w:rPr>
          <w:rFonts w:cs="Arial"/>
          <w:szCs w:val="22"/>
        </w:rPr>
        <w:lastRenderedPageBreak/>
        <w:t xml:space="preserve">international law enforcement expert on investigations of crimes against children and crimes committed by children. </w:t>
      </w:r>
    </w:p>
    <w:p w14:paraId="475752CE" w14:textId="77777777" w:rsidR="00822607" w:rsidRPr="00BC5521" w:rsidRDefault="00822607" w:rsidP="00BC5521">
      <w:pPr>
        <w:spacing w:line="276" w:lineRule="auto"/>
        <w:rPr>
          <w:rFonts w:cs="Arial"/>
          <w:szCs w:val="22"/>
        </w:rPr>
      </w:pPr>
    </w:p>
    <w:p w14:paraId="7C107A94" w14:textId="77777777" w:rsidR="0080039A" w:rsidRPr="00BC5521" w:rsidRDefault="000D0ADA" w:rsidP="00BC5521">
      <w:pPr>
        <w:spacing w:line="276" w:lineRule="auto"/>
        <w:rPr>
          <w:rFonts w:cs="Arial"/>
          <w:szCs w:val="22"/>
        </w:rPr>
      </w:pPr>
      <w:r w:rsidRPr="00BC5521">
        <w:rPr>
          <w:rFonts w:cs="Arial"/>
          <w:szCs w:val="22"/>
        </w:rPr>
        <w:t xml:space="preserve">Successful delivery of </w:t>
      </w:r>
      <w:r w:rsidR="0080039A" w:rsidRPr="00BC5521">
        <w:rPr>
          <w:rFonts w:cs="Arial"/>
          <w:szCs w:val="22"/>
        </w:rPr>
        <w:t>Output 1 requires physical presence of the project at regional level. For this purpose, project/field office will be established in the regional capitals outside of Banjul. The permanent presence of project staff will ensure effective day-to-day support to justice actors and communities, while also improving support to local and regional authorities and coordination with partners.</w:t>
      </w:r>
    </w:p>
    <w:p w14:paraId="1F3B867D" w14:textId="77777777" w:rsidR="00D643AC" w:rsidRPr="00BC5521" w:rsidRDefault="00D643AC" w:rsidP="00BC5521">
      <w:pPr>
        <w:spacing w:line="276" w:lineRule="auto"/>
        <w:rPr>
          <w:rFonts w:cs="Arial"/>
          <w:b/>
          <w:szCs w:val="22"/>
        </w:rPr>
      </w:pPr>
    </w:p>
    <w:p w14:paraId="49A333AA" w14:textId="77777777" w:rsidR="00A06EA2" w:rsidRPr="00BC5521" w:rsidRDefault="000563B8" w:rsidP="00BC5521">
      <w:pPr>
        <w:spacing w:after="200" w:line="276" w:lineRule="auto"/>
        <w:rPr>
          <w:rFonts w:cs="Arial"/>
          <w:b/>
          <w:szCs w:val="22"/>
        </w:rPr>
      </w:pPr>
      <w:r w:rsidRPr="00BC5521">
        <w:rPr>
          <w:rFonts w:cs="Arial"/>
          <w:b/>
          <w:szCs w:val="22"/>
        </w:rPr>
        <w:t>Output 2</w:t>
      </w:r>
      <w:r w:rsidR="00672A03" w:rsidRPr="00BC5521">
        <w:rPr>
          <w:rFonts w:cs="Arial"/>
          <w:b/>
          <w:szCs w:val="22"/>
        </w:rPr>
        <w:t xml:space="preserve"> - </w:t>
      </w:r>
      <w:r w:rsidR="00407780" w:rsidRPr="00BC5521">
        <w:rPr>
          <w:rFonts w:cs="Arial"/>
          <w:b/>
          <w:szCs w:val="22"/>
        </w:rPr>
        <w:t>Skills and competencies of a</w:t>
      </w:r>
      <w:r w:rsidR="00672A03" w:rsidRPr="00BC5521">
        <w:rPr>
          <w:rFonts w:cs="Arial"/>
          <w:b/>
          <w:szCs w:val="22"/>
        </w:rPr>
        <w:t>ctors</w:t>
      </w:r>
      <w:r w:rsidR="00A811BE" w:rsidRPr="00BC5521">
        <w:rPr>
          <w:rFonts w:cs="Arial"/>
          <w:b/>
          <w:szCs w:val="22"/>
        </w:rPr>
        <w:t xml:space="preserve"> in justice sector</w:t>
      </w:r>
      <w:r w:rsidR="00672A03" w:rsidRPr="00BC5521">
        <w:rPr>
          <w:rFonts w:cs="Arial"/>
          <w:b/>
          <w:szCs w:val="22"/>
        </w:rPr>
        <w:t xml:space="preserve"> </w:t>
      </w:r>
      <w:r w:rsidR="00407780" w:rsidRPr="00BC5521">
        <w:rPr>
          <w:rFonts w:cs="Arial"/>
          <w:b/>
          <w:szCs w:val="22"/>
        </w:rPr>
        <w:t>e</w:t>
      </w:r>
      <w:r w:rsidR="00672A03" w:rsidRPr="00BC5521">
        <w:rPr>
          <w:rFonts w:cs="Arial"/>
          <w:b/>
          <w:szCs w:val="22"/>
        </w:rPr>
        <w:t>nhanced</w:t>
      </w:r>
      <w:r w:rsidR="00407780" w:rsidRPr="00BC5521">
        <w:rPr>
          <w:rFonts w:cs="Arial"/>
          <w:b/>
          <w:szCs w:val="22"/>
        </w:rPr>
        <w:t xml:space="preserve"> </w:t>
      </w:r>
    </w:p>
    <w:p w14:paraId="1501DAD3" w14:textId="77777777" w:rsidR="00F02903" w:rsidRPr="00BC5521" w:rsidRDefault="00F02903" w:rsidP="00BC5521">
      <w:pPr>
        <w:spacing w:after="200" w:line="276" w:lineRule="auto"/>
        <w:rPr>
          <w:rFonts w:cs="Arial"/>
          <w:szCs w:val="22"/>
        </w:rPr>
      </w:pPr>
      <w:r w:rsidRPr="00BC5521">
        <w:rPr>
          <w:rFonts w:cs="Arial"/>
          <w:szCs w:val="22"/>
        </w:rPr>
        <w:t>This second output will seek to enhance t</w:t>
      </w:r>
      <w:r w:rsidR="000D0ADA" w:rsidRPr="00BC5521">
        <w:rPr>
          <w:rFonts w:cs="Arial"/>
          <w:szCs w:val="22"/>
        </w:rPr>
        <w:t>he</w:t>
      </w:r>
      <w:r w:rsidRPr="00BC5521">
        <w:rPr>
          <w:rFonts w:cs="Arial"/>
          <w:szCs w:val="22"/>
        </w:rPr>
        <w:t xml:space="preserve"> skills and competencies </w:t>
      </w:r>
      <w:r w:rsidR="000D0ADA" w:rsidRPr="00BC5521">
        <w:rPr>
          <w:rFonts w:cs="Arial"/>
          <w:szCs w:val="22"/>
        </w:rPr>
        <w:t>of</w:t>
      </w:r>
      <w:r w:rsidRPr="00BC5521">
        <w:rPr>
          <w:rFonts w:cs="Arial"/>
          <w:szCs w:val="22"/>
        </w:rPr>
        <w:t xml:space="preserve"> actors </w:t>
      </w:r>
      <w:r w:rsidR="006433D5" w:rsidRPr="00BC5521">
        <w:rPr>
          <w:rFonts w:cs="Arial"/>
          <w:szCs w:val="22"/>
        </w:rPr>
        <w:t xml:space="preserve">in the justice sector </w:t>
      </w:r>
      <w:r w:rsidRPr="00BC5521">
        <w:rPr>
          <w:rFonts w:cs="Arial"/>
          <w:szCs w:val="22"/>
        </w:rPr>
        <w:t xml:space="preserve">through support to the set-up of sustainable systems for judicial and legal education. The output has </w:t>
      </w:r>
      <w:r w:rsidR="00906E8D" w:rsidRPr="00BC5521">
        <w:rPr>
          <w:rFonts w:cs="Arial"/>
          <w:szCs w:val="22"/>
        </w:rPr>
        <w:t>some</w:t>
      </w:r>
      <w:r w:rsidRPr="00BC5521">
        <w:rPr>
          <w:rFonts w:cs="Arial"/>
          <w:szCs w:val="22"/>
        </w:rPr>
        <w:t xml:space="preserve"> sub-outputs, each described and summarized below:</w:t>
      </w:r>
    </w:p>
    <w:p w14:paraId="033490DF" w14:textId="77777777" w:rsidR="00F02903" w:rsidRPr="00BC5521" w:rsidRDefault="00F02903" w:rsidP="00BC5521">
      <w:pPr>
        <w:spacing w:after="0" w:line="276" w:lineRule="auto"/>
        <w:rPr>
          <w:rFonts w:cs="Arial"/>
          <w:szCs w:val="22"/>
        </w:rPr>
      </w:pPr>
    </w:p>
    <w:p w14:paraId="12A661AE" w14:textId="77777777" w:rsidR="00F02903" w:rsidRPr="00BC5521" w:rsidRDefault="00672A03" w:rsidP="00BC5521">
      <w:pPr>
        <w:spacing w:after="0" w:line="276" w:lineRule="auto"/>
        <w:rPr>
          <w:rFonts w:eastAsia="Batang" w:cs="Arial"/>
          <w:b/>
          <w:i/>
          <w:szCs w:val="22"/>
          <w:lang w:eastAsia="ko-KR"/>
        </w:rPr>
      </w:pPr>
      <w:r w:rsidRPr="00BC5521">
        <w:rPr>
          <w:rFonts w:eastAsia="Batang" w:cs="Arial"/>
          <w:b/>
          <w:i/>
          <w:szCs w:val="22"/>
          <w:lang w:eastAsia="ko-KR"/>
        </w:rPr>
        <w:t xml:space="preserve">2.1 Judicial Training </w:t>
      </w:r>
      <w:r w:rsidR="0076120F" w:rsidRPr="00BC5521">
        <w:rPr>
          <w:rFonts w:eastAsia="Batang" w:cs="Arial"/>
          <w:b/>
          <w:i/>
          <w:szCs w:val="22"/>
          <w:lang w:eastAsia="ko-KR"/>
        </w:rPr>
        <w:t xml:space="preserve">Institute </w:t>
      </w:r>
      <w:r w:rsidRPr="00BC5521">
        <w:rPr>
          <w:rFonts w:eastAsia="Batang" w:cs="Arial"/>
          <w:b/>
          <w:i/>
          <w:szCs w:val="22"/>
          <w:lang w:eastAsia="ko-KR"/>
        </w:rPr>
        <w:t xml:space="preserve">functioning and providing certified training and </w:t>
      </w:r>
      <w:r w:rsidR="00F00D0D" w:rsidRPr="00BC5521">
        <w:rPr>
          <w:rFonts w:eastAsia="Batang" w:cs="Arial"/>
          <w:b/>
          <w:i/>
          <w:szCs w:val="22"/>
          <w:lang w:eastAsia="ko-KR"/>
        </w:rPr>
        <w:t>judicial</w:t>
      </w:r>
      <w:r w:rsidRPr="00BC5521">
        <w:rPr>
          <w:rFonts w:eastAsia="Batang" w:cs="Arial"/>
          <w:b/>
          <w:i/>
          <w:szCs w:val="22"/>
          <w:lang w:eastAsia="ko-KR"/>
        </w:rPr>
        <w:t xml:space="preserve"> education to all justice actors</w:t>
      </w:r>
    </w:p>
    <w:p w14:paraId="13FDF934" w14:textId="77777777" w:rsidR="006D4DD4" w:rsidRDefault="006F0A4E" w:rsidP="00BC5521">
      <w:pPr>
        <w:spacing w:line="276" w:lineRule="auto"/>
        <w:rPr>
          <w:rFonts w:cs="Arial"/>
          <w:szCs w:val="22"/>
        </w:rPr>
      </w:pPr>
      <w:r w:rsidRPr="00BC5521">
        <w:rPr>
          <w:rFonts w:cs="Arial"/>
          <w:szCs w:val="22"/>
          <w:lang w:val="en-US"/>
        </w:rPr>
        <w:t>The problems associated with limited capacities in the justice sector related mainly to the absence of an adequate judicial training system and lack of avenues for conti</w:t>
      </w:r>
      <w:r w:rsidR="008528B3" w:rsidRPr="00BC5521">
        <w:rPr>
          <w:rFonts w:cs="Arial"/>
          <w:szCs w:val="22"/>
          <w:lang w:val="en-US"/>
        </w:rPr>
        <w:t xml:space="preserve">nuous professional development.  </w:t>
      </w:r>
      <w:r w:rsidRPr="00BC5521">
        <w:rPr>
          <w:rFonts w:cs="Arial"/>
          <w:szCs w:val="22"/>
        </w:rPr>
        <w:t>Furthermore</w:t>
      </w:r>
      <w:r w:rsidR="008528B3" w:rsidRPr="00BC5521">
        <w:rPr>
          <w:rFonts w:cs="Arial"/>
          <w:szCs w:val="22"/>
        </w:rPr>
        <w:t>,</w:t>
      </w:r>
      <w:r w:rsidRPr="00BC5521">
        <w:rPr>
          <w:rFonts w:cs="Arial"/>
          <w:szCs w:val="22"/>
        </w:rPr>
        <w:t xml:space="preserve"> </w:t>
      </w:r>
      <w:r w:rsidR="008528B3" w:rsidRPr="00BC5521">
        <w:rPr>
          <w:rFonts w:cs="Arial"/>
          <w:szCs w:val="22"/>
        </w:rPr>
        <w:t xml:space="preserve">the attrition of justice actors by </w:t>
      </w:r>
      <w:r w:rsidR="00906E8D" w:rsidRPr="00BC5521">
        <w:rPr>
          <w:rFonts w:cs="Arial"/>
          <w:szCs w:val="22"/>
        </w:rPr>
        <w:t xml:space="preserve">the influence of </w:t>
      </w:r>
      <w:r w:rsidR="008528B3" w:rsidRPr="00BC5521">
        <w:rPr>
          <w:rFonts w:cs="Arial"/>
          <w:szCs w:val="22"/>
        </w:rPr>
        <w:t xml:space="preserve">the former regime </w:t>
      </w:r>
      <w:r w:rsidR="00EB3D93" w:rsidRPr="00BC5521">
        <w:rPr>
          <w:rFonts w:cs="Arial"/>
          <w:szCs w:val="22"/>
        </w:rPr>
        <w:t xml:space="preserve">and use of foreign judges </w:t>
      </w:r>
      <w:r w:rsidR="008528B3" w:rsidRPr="00BC5521">
        <w:rPr>
          <w:rFonts w:cs="Arial"/>
          <w:szCs w:val="22"/>
        </w:rPr>
        <w:t xml:space="preserve">has also resulted in </w:t>
      </w:r>
      <w:r w:rsidRPr="00BC5521">
        <w:rPr>
          <w:rFonts w:cs="Arial"/>
          <w:szCs w:val="22"/>
        </w:rPr>
        <w:t>low levels of</w:t>
      </w:r>
      <w:r w:rsidR="00EB3D93" w:rsidRPr="00BC5521">
        <w:rPr>
          <w:rFonts w:cs="Arial"/>
          <w:szCs w:val="22"/>
        </w:rPr>
        <w:t xml:space="preserve"> training as well</w:t>
      </w:r>
      <w:r w:rsidRPr="00BC5521">
        <w:rPr>
          <w:rFonts w:cs="Arial"/>
          <w:szCs w:val="22"/>
        </w:rPr>
        <w:t xml:space="preserve"> </w:t>
      </w:r>
      <w:r w:rsidR="00906E8D" w:rsidRPr="00BC5521">
        <w:rPr>
          <w:rFonts w:cs="Arial"/>
          <w:szCs w:val="22"/>
        </w:rPr>
        <w:t xml:space="preserve">as </w:t>
      </w:r>
      <w:r w:rsidR="00092F80" w:rsidRPr="00BC5521">
        <w:rPr>
          <w:rFonts w:cs="Arial"/>
          <w:szCs w:val="22"/>
        </w:rPr>
        <w:t xml:space="preserve">lack of </w:t>
      </w:r>
      <w:r w:rsidRPr="00BC5521">
        <w:rPr>
          <w:rFonts w:cs="Arial"/>
          <w:szCs w:val="22"/>
        </w:rPr>
        <w:t xml:space="preserve">exposure of </w:t>
      </w:r>
      <w:r w:rsidR="00EB3D93" w:rsidRPr="00BC5521">
        <w:rPr>
          <w:rFonts w:cs="Arial"/>
          <w:szCs w:val="22"/>
        </w:rPr>
        <w:t>Gambian judicial professionals</w:t>
      </w:r>
      <w:r w:rsidRPr="00BC5521">
        <w:rPr>
          <w:rFonts w:cs="Arial"/>
          <w:szCs w:val="22"/>
        </w:rPr>
        <w:t xml:space="preserve"> to other practices in the region or at global level.  </w:t>
      </w:r>
    </w:p>
    <w:p w14:paraId="114DF1B9" w14:textId="77777777" w:rsidR="007D1F58" w:rsidRPr="00BC5521" w:rsidRDefault="007D1F58" w:rsidP="00BC5521">
      <w:pPr>
        <w:spacing w:line="276" w:lineRule="auto"/>
        <w:rPr>
          <w:rFonts w:cs="Arial"/>
          <w:szCs w:val="22"/>
        </w:rPr>
      </w:pPr>
    </w:p>
    <w:p w14:paraId="763EF1AA" w14:textId="77777777" w:rsidR="006D4DD4" w:rsidRDefault="00EB3D93" w:rsidP="00BC5521">
      <w:pPr>
        <w:spacing w:line="276" w:lineRule="auto"/>
        <w:rPr>
          <w:rFonts w:cs="Arial"/>
          <w:szCs w:val="22"/>
        </w:rPr>
      </w:pPr>
      <w:r w:rsidRPr="00BC5521">
        <w:rPr>
          <w:rFonts w:cs="Arial"/>
          <w:szCs w:val="22"/>
        </w:rPr>
        <w:t>While</w:t>
      </w:r>
      <w:r w:rsidR="008528B3" w:rsidRPr="00BC5521">
        <w:rPr>
          <w:rFonts w:cs="Arial"/>
          <w:szCs w:val="22"/>
        </w:rPr>
        <w:t xml:space="preserve"> </w:t>
      </w:r>
      <w:r w:rsidR="00A535D6" w:rsidRPr="00BC5521">
        <w:rPr>
          <w:rFonts w:cs="Arial"/>
          <w:szCs w:val="22"/>
        </w:rPr>
        <w:t xml:space="preserve">capacity building initiatives </w:t>
      </w:r>
      <w:r w:rsidR="008528B3" w:rsidRPr="00BC5521">
        <w:rPr>
          <w:rFonts w:cs="Arial"/>
          <w:szCs w:val="22"/>
        </w:rPr>
        <w:t>have been introduced, mainly with support of the EU project, t</w:t>
      </w:r>
      <w:r w:rsidR="00A535D6" w:rsidRPr="00BC5521">
        <w:rPr>
          <w:rFonts w:cs="Arial"/>
          <w:szCs w:val="22"/>
        </w:rPr>
        <w:t xml:space="preserve">he lack of a long-term strategy, absence of a national curricula and </w:t>
      </w:r>
      <w:r w:rsidR="008528B3" w:rsidRPr="00BC5521">
        <w:rPr>
          <w:rFonts w:cs="Arial"/>
          <w:szCs w:val="22"/>
        </w:rPr>
        <w:t xml:space="preserve">the </w:t>
      </w:r>
      <w:r w:rsidR="00C07519" w:rsidRPr="00BC5521">
        <w:rPr>
          <w:rFonts w:cs="Arial"/>
          <w:szCs w:val="22"/>
        </w:rPr>
        <w:t>omission of</w:t>
      </w:r>
      <w:r w:rsidR="008528B3" w:rsidRPr="00BC5521">
        <w:rPr>
          <w:rFonts w:cs="Arial"/>
          <w:szCs w:val="22"/>
        </w:rPr>
        <w:t xml:space="preserve"> the former regime to</w:t>
      </w:r>
      <w:r w:rsidR="00A535D6" w:rsidRPr="00BC5521">
        <w:rPr>
          <w:rFonts w:cs="Arial"/>
          <w:szCs w:val="22"/>
        </w:rPr>
        <w:t xml:space="preserve"> provide systematic, structured and contextualized training and on-the-job mentoring to newly appointed staff, are some</w:t>
      </w:r>
      <w:r w:rsidR="008528B3" w:rsidRPr="00BC5521">
        <w:rPr>
          <w:rFonts w:cs="Arial"/>
          <w:szCs w:val="22"/>
        </w:rPr>
        <w:t xml:space="preserve"> reasons </w:t>
      </w:r>
      <w:r w:rsidR="00A535D6" w:rsidRPr="00BC5521">
        <w:rPr>
          <w:rFonts w:cs="Arial"/>
          <w:szCs w:val="22"/>
        </w:rPr>
        <w:t xml:space="preserve">for limited </w:t>
      </w:r>
      <w:r w:rsidR="008528B3" w:rsidRPr="00BC5521">
        <w:rPr>
          <w:rFonts w:cs="Arial"/>
          <w:szCs w:val="22"/>
        </w:rPr>
        <w:t>impact so far</w:t>
      </w:r>
      <w:r w:rsidR="00A535D6" w:rsidRPr="00BC5521">
        <w:rPr>
          <w:rFonts w:cs="Arial"/>
          <w:szCs w:val="22"/>
        </w:rPr>
        <w:t>.</w:t>
      </w:r>
    </w:p>
    <w:p w14:paraId="67C9EE15" w14:textId="77777777" w:rsidR="007D1F58" w:rsidRPr="00BC5521" w:rsidRDefault="007D1F58" w:rsidP="00BC5521">
      <w:pPr>
        <w:spacing w:line="276" w:lineRule="auto"/>
        <w:rPr>
          <w:rFonts w:cs="Arial"/>
          <w:szCs w:val="22"/>
        </w:rPr>
      </w:pPr>
    </w:p>
    <w:p w14:paraId="48BF880D" w14:textId="77777777" w:rsidR="000C2018" w:rsidRPr="00BC5521" w:rsidRDefault="000C2018" w:rsidP="00BC5521">
      <w:pPr>
        <w:tabs>
          <w:tab w:val="center" w:pos="4603"/>
          <w:tab w:val="right" w:pos="8923"/>
        </w:tabs>
        <w:spacing w:line="276" w:lineRule="auto"/>
        <w:rPr>
          <w:rFonts w:cs="Arial"/>
          <w:szCs w:val="22"/>
        </w:rPr>
      </w:pPr>
      <w:r w:rsidRPr="00BC5521">
        <w:rPr>
          <w:rFonts w:cs="Arial"/>
          <w:szCs w:val="22"/>
        </w:rPr>
        <w:t xml:space="preserve">Building on the efforts of the EU project, this project will seek to empower national actors to develop and implement long-term training policy, regulations and programmes for justice actors. This will primarily be achieved through the support of </w:t>
      </w:r>
      <w:r w:rsidR="00C07519" w:rsidRPr="00BC5521">
        <w:rPr>
          <w:rFonts w:cs="Arial"/>
          <w:szCs w:val="22"/>
        </w:rPr>
        <w:t xml:space="preserve">the National </w:t>
      </w:r>
      <w:r w:rsidRPr="00BC5521">
        <w:rPr>
          <w:rFonts w:cs="Arial"/>
          <w:szCs w:val="22"/>
        </w:rPr>
        <w:t>Judicial Training Institute, which needs to be strengthened</w:t>
      </w:r>
      <w:r w:rsidR="00415B9D" w:rsidRPr="00BC5521">
        <w:rPr>
          <w:rFonts w:cs="Arial"/>
          <w:szCs w:val="22"/>
        </w:rPr>
        <w:t xml:space="preserve"> </w:t>
      </w:r>
      <w:r w:rsidRPr="00BC5521">
        <w:rPr>
          <w:rFonts w:cs="Arial"/>
          <w:szCs w:val="22"/>
        </w:rPr>
        <w:t xml:space="preserve">to function as the main institution judicial training. Such an Institute can take responsibility for the development of training strategies, national curricula and other capacity development activities. </w:t>
      </w:r>
      <w:r w:rsidRPr="00BC5521">
        <w:rPr>
          <w:rFonts w:cs="Arial"/>
          <w:color w:val="000000"/>
          <w:szCs w:val="22"/>
        </w:rPr>
        <w:t xml:space="preserve">In addition to training and mentoring of new intakes of judicial professionals, through this component, the project will also ensure complementary and refresher courses and on </w:t>
      </w:r>
      <w:r w:rsidR="007A4C57" w:rsidRPr="00BC5521">
        <w:rPr>
          <w:rFonts w:cs="Arial"/>
          <w:color w:val="000000"/>
          <w:szCs w:val="22"/>
        </w:rPr>
        <w:t xml:space="preserve">the </w:t>
      </w:r>
      <w:r w:rsidRPr="00BC5521">
        <w:rPr>
          <w:rFonts w:cs="Arial"/>
          <w:color w:val="000000"/>
          <w:szCs w:val="22"/>
        </w:rPr>
        <w:t xml:space="preserve">job coaching to the judges already in office and placed in the selected lower courts. </w:t>
      </w:r>
    </w:p>
    <w:p w14:paraId="76D32E31" w14:textId="77777777" w:rsidR="00407780" w:rsidRPr="00BC5521" w:rsidRDefault="00407780" w:rsidP="00BC5521">
      <w:pPr>
        <w:tabs>
          <w:tab w:val="center" w:pos="4603"/>
          <w:tab w:val="right" w:pos="8923"/>
        </w:tabs>
        <w:spacing w:line="276" w:lineRule="auto"/>
        <w:rPr>
          <w:rFonts w:cs="Arial"/>
          <w:szCs w:val="22"/>
        </w:rPr>
      </w:pPr>
    </w:p>
    <w:p w14:paraId="1E9FF4FB" w14:textId="77777777" w:rsidR="00407780" w:rsidRPr="00BC5521" w:rsidRDefault="00BB72F4" w:rsidP="00BC5521">
      <w:pPr>
        <w:tabs>
          <w:tab w:val="center" w:pos="4603"/>
          <w:tab w:val="right" w:pos="8923"/>
        </w:tabs>
        <w:spacing w:line="276" w:lineRule="auto"/>
        <w:rPr>
          <w:rFonts w:cs="Arial"/>
          <w:szCs w:val="22"/>
        </w:rPr>
      </w:pPr>
      <w:r w:rsidRPr="00BC5521">
        <w:rPr>
          <w:rFonts w:cs="Arial"/>
          <w:szCs w:val="22"/>
        </w:rPr>
        <w:t>This process will require a coordinated effort from national authorities to regulate new intake</w:t>
      </w:r>
      <w:r w:rsidR="00716BD7" w:rsidRPr="00BC5521">
        <w:rPr>
          <w:rFonts w:cs="Arial"/>
          <w:szCs w:val="22"/>
        </w:rPr>
        <w:t>s of</w:t>
      </w:r>
      <w:r w:rsidRPr="00BC5521">
        <w:rPr>
          <w:rFonts w:cs="Arial"/>
          <w:szCs w:val="22"/>
        </w:rPr>
        <w:t xml:space="preserve"> law graduates and </w:t>
      </w:r>
      <w:r w:rsidRPr="00BC5521">
        <w:rPr>
          <w:rFonts w:cs="Arial"/>
          <w:color w:val="000000"/>
          <w:szCs w:val="22"/>
        </w:rPr>
        <w:t xml:space="preserve">access to </w:t>
      </w:r>
      <w:r w:rsidR="00D458B8" w:rsidRPr="00BC5521">
        <w:rPr>
          <w:rFonts w:cs="Arial"/>
          <w:color w:val="000000"/>
          <w:szCs w:val="22"/>
        </w:rPr>
        <w:t>judicial careers</w:t>
      </w:r>
      <w:r w:rsidRPr="00BC5521">
        <w:rPr>
          <w:rFonts w:cs="Arial"/>
          <w:color w:val="000000"/>
          <w:szCs w:val="22"/>
        </w:rPr>
        <w:t xml:space="preserve"> and other legal professions condition</w:t>
      </w:r>
      <w:r w:rsidR="00D458B8" w:rsidRPr="00BC5521">
        <w:rPr>
          <w:rFonts w:cs="Arial"/>
          <w:color w:val="000000"/>
          <w:szCs w:val="22"/>
        </w:rPr>
        <w:t xml:space="preserve">ed by a </w:t>
      </w:r>
      <w:r w:rsidR="00716BD7" w:rsidRPr="00BC5521">
        <w:rPr>
          <w:rFonts w:cs="Arial"/>
          <w:color w:val="000000"/>
          <w:szCs w:val="22"/>
        </w:rPr>
        <w:t>one to one and a half</w:t>
      </w:r>
      <w:r w:rsidRPr="00BC5521">
        <w:rPr>
          <w:rFonts w:cs="Arial"/>
          <w:color w:val="000000"/>
          <w:szCs w:val="22"/>
        </w:rPr>
        <w:t xml:space="preserve"> </w:t>
      </w:r>
      <w:r w:rsidR="007C3746" w:rsidRPr="00BC5521">
        <w:rPr>
          <w:rFonts w:cs="Arial"/>
          <w:color w:val="000000"/>
          <w:szCs w:val="22"/>
        </w:rPr>
        <w:t>year’s</w:t>
      </w:r>
      <w:r w:rsidRPr="00BC5521">
        <w:rPr>
          <w:rFonts w:cs="Arial"/>
          <w:color w:val="000000"/>
          <w:szCs w:val="22"/>
        </w:rPr>
        <w:t xml:space="preserve"> compulsory, standardized, professional training programme </w:t>
      </w:r>
      <w:r w:rsidR="007A4C57" w:rsidRPr="00BC5521">
        <w:rPr>
          <w:rFonts w:cs="Arial"/>
          <w:color w:val="000000"/>
          <w:szCs w:val="22"/>
        </w:rPr>
        <w:t>for magistrates and panel member</w:t>
      </w:r>
      <w:r w:rsidR="00716BD7" w:rsidRPr="00BC5521">
        <w:rPr>
          <w:rFonts w:cs="Arial"/>
          <w:color w:val="000000"/>
          <w:szCs w:val="22"/>
        </w:rPr>
        <w:t>s</w:t>
      </w:r>
      <w:r w:rsidR="007A4C57" w:rsidRPr="00BC5521">
        <w:rPr>
          <w:rFonts w:cs="Arial"/>
          <w:color w:val="000000"/>
          <w:szCs w:val="22"/>
        </w:rPr>
        <w:t xml:space="preserve">, </w:t>
      </w:r>
      <w:r w:rsidRPr="00BC5521">
        <w:rPr>
          <w:rFonts w:cs="Arial"/>
          <w:color w:val="000000"/>
          <w:szCs w:val="22"/>
        </w:rPr>
        <w:t xml:space="preserve">followed possibly by a probation period in </w:t>
      </w:r>
      <w:r w:rsidR="00822607" w:rsidRPr="00BC5521">
        <w:rPr>
          <w:rFonts w:cs="Arial"/>
          <w:color w:val="000000"/>
          <w:szCs w:val="22"/>
        </w:rPr>
        <w:t xml:space="preserve">one of the </w:t>
      </w:r>
      <w:r w:rsidRPr="00BC5521">
        <w:rPr>
          <w:rFonts w:cs="Arial"/>
          <w:color w:val="000000"/>
          <w:szCs w:val="22"/>
        </w:rPr>
        <w:t xml:space="preserve">the judicial institutions. </w:t>
      </w:r>
      <w:r w:rsidR="007A4C57" w:rsidRPr="00BC5521">
        <w:rPr>
          <w:rFonts w:cs="Arial"/>
          <w:color w:val="000000"/>
          <w:szCs w:val="22"/>
        </w:rPr>
        <w:t xml:space="preserve">Two </w:t>
      </w:r>
      <w:r w:rsidR="00716BD7" w:rsidRPr="00BC5521">
        <w:rPr>
          <w:rFonts w:cs="Arial"/>
          <w:color w:val="000000"/>
          <w:szCs w:val="22"/>
        </w:rPr>
        <w:t xml:space="preserve">UNICEF </w:t>
      </w:r>
      <w:r w:rsidR="00822607" w:rsidRPr="00BC5521">
        <w:rPr>
          <w:rFonts w:cs="Arial"/>
          <w:szCs w:val="22"/>
        </w:rPr>
        <w:t xml:space="preserve">UNVs </w:t>
      </w:r>
      <w:r w:rsidR="007A4C57" w:rsidRPr="00BC5521">
        <w:rPr>
          <w:rFonts w:cs="Arial"/>
          <w:szCs w:val="22"/>
        </w:rPr>
        <w:t>supporting the Children’s Courts and NALA will provide guidance</w:t>
      </w:r>
      <w:r w:rsidR="00C07519" w:rsidRPr="00BC5521">
        <w:rPr>
          <w:rFonts w:cs="Arial"/>
          <w:szCs w:val="22"/>
        </w:rPr>
        <w:t xml:space="preserve"> </w:t>
      </w:r>
      <w:r w:rsidR="007A4C57" w:rsidRPr="00BC5521">
        <w:rPr>
          <w:rFonts w:cs="Arial"/>
          <w:szCs w:val="22"/>
        </w:rPr>
        <w:t xml:space="preserve">to develop and support the </w:t>
      </w:r>
      <w:r w:rsidR="00AC180D" w:rsidRPr="00BC5521">
        <w:rPr>
          <w:rFonts w:cs="Arial"/>
          <w:szCs w:val="22"/>
        </w:rPr>
        <w:t xml:space="preserve">curricula and the </w:t>
      </w:r>
      <w:r w:rsidR="007A4C57" w:rsidRPr="00BC5521">
        <w:rPr>
          <w:rFonts w:cs="Arial"/>
          <w:szCs w:val="22"/>
        </w:rPr>
        <w:t>training programme, including the</w:t>
      </w:r>
      <w:r w:rsidR="00C07519" w:rsidRPr="00BC5521">
        <w:rPr>
          <w:rFonts w:cs="Arial"/>
          <w:szCs w:val="22"/>
        </w:rPr>
        <w:t xml:space="preserve"> child rights and child justice</w:t>
      </w:r>
      <w:r w:rsidR="007A4C57" w:rsidRPr="00BC5521">
        <w:rPr>
          <w:rFonts w:cs="Arial"/>
          <w:szCs w:val="22"/>
        </w:rPr>
        <w:t xml:space="preserve"> component</w:t>
      </w:r>
      <w:r w:rsidR="00521500" w:rsidRPr="00BC5521">
        <w:rPr>
          <w:rFonts w:cs="Arial"/>
          <w:szCs w:val="22"/>
        </w:rPr>
        <w:t>, and on the job mentoring to magistrates and support staff</w:t>
      </w:r>
      <w:r w:rsidR="00716BD7" w:rsidRPr="00BC5521">
        <w:rPr>
          <w:rFonts w:cs="Arial"/>
          <w:szCs w:val="22"/>
        </w:rPr>
        <w:t xml:space="preserve"> on these issues</w:t>
      </w:r>
      <w:r w:rsidR="007A4C57" w:rsidRPr="00BC5521">
        <w:rPr>
          <w:rFonts w:cs="Arial"/>
          <w:szCs w:val="22"/>
        </w:rPr>
        <w:t>.</w:t>
      </w:r>
    </w:p>
    <w:p w14:paraId="7985F94D" w14:textId="77777777" w:rsidR="00BB72F4" w:rsidRPr="00BC5521" w:rsidRDefault="00BB72F4" w:rsidP="00BC5521">
      <w:pPr>
        <w:spacing w:line="276" w:lineRule="auto"/>
        <w:rPr>
          <w:rFonts w:cs="Arial"/>
          <w:szCs w:val="22"/>
        </w:rPr>
      </w:pPr>
    </w:p>
    <w:p w14:paraId="23BA010D" w14:textId="77777777" w:rsidR="00407780" w:rsidRPr="00BC5521" w:rsidRDefault="00F02903" w:rsidP="00BC5521">
      <w:pPr>
        <w:spacing w:line="276" w:lineRule="auto"/>
        <w:rPr>
          <w:rFonts w:eastAsia="Batang" w:cs="Arial"/>
          <w:b/>
          <w:i/>
          <w:szCs w:val="22"/>
          <w:lang w:eastAsia="ko-KR"/>
        </w:rPr>
      </w:pPr>
      <w:r w:rsidRPr="00BC5521">
        <w:rPr>
          <w:rFonts w:eastAsia="Batang" w:cs="Arial"/>
          <w:b/>
          <w:i/>
          <w:szCs w:val="22"/>
          <w:lang w:eastAsia="ko-KR"/>
        </w:rPr>
        <w:t xml:space="preserve">2.2. </w:t>
      </w:r>
      <w:r w:rsidR="00407780" w:rsidRPr="00BC5521">
        <w:rPr>
          <w:rFonts w:eastAsia="Batang" w:cs="Arial"/>
          <w:b/>
          <w:i/>
          <w:szCs w:val="22"/>
          <w:lang w:eastAsia="ko-KR"/>
        </w:rPr>
        <w:t>Strategic</w:t>
      </w:r>
      <w:r w:rsidR="002D31D2" w:rsidRPr="00BC5521">
        <w:rPr>
          <w:rFonts w:eastAsia="Batang" w:cs="Arial"/>
          <w:b/>
          <w:i/>
          <w:szCs w:val="22"/>
          <w:lang w:eastAsia="ko-KR"/>
        </w:rPr>
        <w:t xml:space="preserve"> Reform</w:t>
      </w:r>
      <w:r w:rsidR="00407780" w:rsidRPr="00BC5521">
        <w:rPr>
          <w:rFonts w:eastAsia="Batang" w:cs="Arial"/>
          <w:b/>
          <w:i/>
          <w:szCs w:val="22"/>
          <w:lang w:eastAsia="ko-KR"/>
        </w:rPr>
        <w:t xml:space="preserve"> Plan of the Judiciary developed</w:t>
      </w:r>
      <w:r w:rsidR="00407780" w:rsidRPr="00BC5521">
        <w:rPr>
          <w:rFonts w:cs="Arial"/>
          <w:b/>
          <w:szCs w:val="22"/>
        </w:rPr>
        <w:t xml:space="preserve"> </w:t>
      </w:r>
    </w:p>
    <w:p w14:paraId="31C70FCA" w14:textId="77777777" w:rsidR="00AC180D" w:rsidRPr="00BC5521" w:rsidRDefault="00407780" w:rsidP="00BC5521">
      <w:pPr>
        <w:spacing w:line="276" w:lineRule="auto"/>
        <w:rPr>
          <w:rFonts w:cs="Arial"/>
          <w:color w:val="000000"/>
          <w:szCs w:val="22"/>
        </w:rPr>
      </w:pPr>
      <w:r w:rsidRPr="00BC5521">
        <w:rPr>
          <w:rFonts w:cs="Arial"/>
          <w:color w:val="000000"/>
          <w:szCs w:val="22"/>
        </w:rPr>
        <w:t xml:space="preserve">The project will </w:t>
      </w:r>
      <w:r w:rsidR="009C1228" w:rsidRPr="00BC5521">
        <w:rPr>
          <w:rFonts w:cs="Arial"/>
          <w:color w:val="000000"/>
          <w:szCs w:val="22"/>
        </w:rPr>
        <w:t>also support</w:t>
      </w:r>
      <w:r w:rsidR="000C2018" w:rsidRPr="00BC5521">
        <w:rPr>
          <w:rFonts w:cs="Arial"/>
          <w:color w:val="000000"/>
          <w:szCs w:val="22"/>
        </w:rPr>
        <w:t xml:space="preserve"> prioritised and sequenced</w:t>
      </w:r>
      <w:r w:rsidR="009C1228" w:rsidRPr="00BC5521">
        <w:rPr>
          <w:rFonts w:cs="Arial"/>
          <w:color w:val="000000"/>
          <w:szCs w:val="22"/>
        </w:rPr>
        <w:t xml:space="preserve"> long-term </w:t>
      </w:r>
      <w:r w:rsidR="002D31D2" w:rsidRPr="00BC5521">
        <w:rPr>
          <w:rFonts w:cs="Arial"/>
          <w:color w:val="000000"/>
          <w:szCs w:val="22"/>
        </w:rPr>
        <w:t xml:space="preserve">development and reform </w:t>
      </w:r>
      <w:r w:rsidR="009C1228" w:rsidRPr="00BC5521">
        <w:rPr>
          <w:rFonts w:cs="Arial"/>
          <w:color w:val="000000"/>
          <w:szCs w:val="22"/>
        </w:rPr>
        <w:t xml:space="preserve">planning of the judicial system in The Gambia. It will support the </w:t>
      </w:r>
      <w:r w:rsidRPr="00BC5521">
        <w:rPr>
          <w:rFonts w:cs="Arial"/>
          <w:color w:val="000000"/>
          <w:szCs w:val="22"/>
        </w:rPr>
        <w:t xml:space="preserve">assessment of the </w:t>
      </w:r>
      <w:r w:rsidR="009C1228" w:rsidRPr="00BC5521">
        <w:rPr>
          <w:rFonts w:cs="Arial"/>
          <w:color w:val="000000"/>
          <w:szCs w:val="22"/>
        </w:rPr>
        <w:t xml:space="preserve">implementation of the </w:t>
      </w:r>
      <w:r w:rsidR="009C1228" w:rsidRPr="00BC5521">
        <w:rPr>
          <w:rFonts w:cs="Arial"/>
          <w:color w:val="000000"/>
          <w:szCs w:val="22"/>
        </w:rPr>
        <w:lastRenderedPageBreak/>
        <w:t xml:space="preserve">previous strategic plans of the judiciary and support the inclusive and participative developed of a new strategic </w:t>
      </w:r>
      <w:r w:rsidR="002D31D2" w:rsidRPr="00BC5521">
        <w:rPr>
          <w:rFonts w:cs="Arial"/>
          <w:color w:val="000000"/>
          <w:szCs w:val="22"/>
        </w:rPr>
        <w:t xml:space="preserve">reform </w:t>
      </w:r>
      <w:r w:rsidR="009C1228" w:rsidRPr="00BC5521">
        <w:rPr>
          <w:rFonts w:cs="Arial"/>
          <w:color w:val="000000"/>
          <w:szCs w:val="22"/>
        </w:rPr>
        <w:t xml:space="preserve">plan of the judiciary under the new democratic </w:t>
      </w:r>
      <w:r w:rsidR="009503FC" w:rsidRPr="00BC5521">
        <w:rPr>
          <w:rFonts w:cs="Arial"/>
          <w:color w:val="000000"/>
          <w:szCs w:val="22"/>
        </w:rPr>
        <w:t>administration</w:t>
      </w:r>
      <w:r w:rsidR="009C1228" w:rsidRPr="00BC5521">
        <w:rPr>
          <w:rFonts w:cs="Arial"/>
          <w:color w:val="000000"/>
          <w:szCs w:val="22"/>
        </w:rPr>
        <w:t xml:space="preserve">. The experiences of support to courts in the pilot regions under Output 1 will inform the design and development of the strategic plan. </w:t>
      </w:r>
      <w:r w:rsidR="008D14C6" w:rsidRPr="00BC5521">
        <w:rPr>
          <w:rFonts w:cs="Arial"/>
          <w:color w:val="000000"/>
          <w:szCs w:val="22"/>
        </w:rPr>
        <w:t xml:space="preserve">The development this strategy will be informed by a needs assessment </w:t>
      </w:r>
      <w:r w:rsidR="00AC180D" w:rsidRPr="00BC5521">
        <w:rPr>
          <w:rFonts w:cs="Arial"/>
          <w:color w:val="000000"/>
          <w:szCs w:val="22"/>
        </w:rPr>
        <w:t xml:space="preserve">of the judiciary </w:t>
      </w:r>
      <w:r w:rsidR="008D14C6" w:rsidRPr="00BC5521">
        <w:rPr>
          <w:rFonts w:cs="Arial"/>
          <w:color w:val="000000"/>
          <w:szCs w:val="22"/>
        </w:rPr>
        <w:t>that would be conducted as part of the broader SSR assessment which is envisaged</w:t>
      </w:r>
      <w:r w:rsidR="00AC180D" w:rsidRPr="00BC5521">
        <w:rPr>
          <w:rFonts w:cs="Arial"/>
          <w:color w:val="000000"/>
          <w:szCs w:val="22"/>
        </w:rPr>
        <w:t xml:space="preserve"> and complemented by a needs assessment of the judiciary at the Children’s courts and lower courts </w:t>
      </w:r>
      <w:r w:rsidR="00AC180D" w:rsidRPr="00BC5521">
        <w:rPr>
          <w:rFonts w:cs="Arial"/>
          <w:color w:val="000000"/>
          <w:szCs w:val="22"/>
          <w:lang w:val="en-US" w:eastAsia="fr-FR"/>
        </w:rPr>
        <w:t>and children’s access to justice using Participatory Action Research.</w:t>
      </w:r>
      <w:r w:rsidR="00AC180D" w:rsidRPr="00BC5521">
        <w:rPr>
          <w:rFonts w:cs="Arial"/>
          <w:color w:val="000000"/>
          <w:szCs w:val="22"/>
        </w:rPr>
        <w:t xml:space="preserve"> It is also recommended that perception surveys be also conducted which would identify citizens’ priorities and their issues which could then be prioritised as part of the subsequent strategy.</w:t>
      </w:r>
    </w:p>
    <w:p w14:paraId="3CB57779" w14:textId="77777777" w:rsidR="00AC180D" w:rsidRPr="00BC5521" w:rsidRDefault="00AC180D" w:rsidP="00BC5521">
      <w:pPr>
        <w:spacing w:line="276" w:lineRule="auto"/>
        <w:rPr>
          <w:rFonts w:cs="Arial"/>
          <w:color w:val="000000"/>
          <w:szCs w:val="22"/>
        </w:rPr>
      </w:pPr>
    </w:p>
    <w:p w14:paraId="18B5348D" w14:textId="77777777" w:rsidR="0057742B" w:rsidRDefault="00AC180D" w:rsidP="00BC5521">
      <w:pPr>
        <w:spacing w:line="276" w:lineRule="auto"/>
        <w:rPr>
          <w:rFonts w:cs="Arial"/>
          <w:color w:val="000000"/>
          <w:szCs w:val="22"/>
        </w:rPr>
      </w:pPr>
      <w:r w:rsidRPr="00BC5521">
        <w:rPr>
          <w:rFonts w:cs="Arial"/>
          <w:color w:val="000000"/>
          <w:szCs w:val="22"/>
        </w:rPr>
        <w:t xml:space="preserve">A stakeholder workshop will be organized to gather information to develop policy and guidelines </w:t>
      </w:r>
      <w:r w:rsidR="0057742B" w:rsidRPr="00BC5521">
        <w:rPr>
          <w:rFonts w:cs="Arial"/>
          <w:color w:val="000000"/>
          <w:szCs w:val="22"/>
        </w:rPr>
        <w:t>for the</w:t>
      </w:r>
      <w:r w:rsidRPr="00BC5521">
        <w:rPr>
          <w:rFonts w:cs="Arial"/>
          <w:color w:val="000000"/>
          <w:szCs w:val="22"/>
        </w:rPr>
        <w:t xml:space="preserve"> administration</w:t>
      </w:r>
      <w:r w:rsidR="0057742B" w:rsidRPr="00BC5521">
        <w:rPr>
          <w:rFonts w:cs="Arial"/>
          <w:color w:val="000000"/>
          <w:szCs w:val="22"/>
        </w:rPr>
        <w:t xml:space="preserve"> of (child) justice and support the development of a new strategic plan for the judiciary, including the Children’s Courts</w:t>
      </w:r>
      <w:r w:rsidR="008D14C6" w:rsidRPr="00BC5521">
        <w:rPr>
          <w:rFonts w:cs="Arial"/>
          <w:color w:val="000000"/>
          <w:szCs w:val="22"/>
        </w:rPr>
        <w:t xml:space="preserve">. </w:t>
      </w:r>
      <w:r w:rsidR="0057742B" w:rsidRPr="00BC5521">
        <w:rPr>
          <w:rFonts w:cs="Arial"/>
          <w:color w:val="000000"/>
          <w:szCs w:val="22"/>
        </w:rPr>
        <w:t xml:space="preserve"> </w:t>
      </w:r>
    </w:p>
    <w:p w14:paraId="7AADC5A8" w14:textId="77777777" w:rsidR="007D1F58" w:rsidRPr="00BC5521" w:rsidRDefault="007D1F58" w:rsidP="00BC5521">
      <w:pPr>
        <w:spacing w:line="276" w:lineRule="auto"/>
        <w:rPr>
          <w:rFonts w:cs="Arial"/>
          <w:color w:val="000000"/>
          <w:szCs w:val="22"/>
        </w:rPr>
      </w:pPr>
    </w:p>
    <w:p w14:paraId="7784C653" w14:textId="77777777" w:rsidR="00423F85" w:rsidRPr="00BC5521" w:rsidRDefault="0057742B" w:rsidP="00BC5521">
      <w:pPr>
        <w:spacing w:line="276" w:lineRule="auto"/>
        <w:rPr>
          <w:rFonts w:cs="Arial"/>
          <w:szCs w:val="22"/>
        </w:rPr>
      </w:pPr>
      <w:r w:rsidRPr="00BC5521">
        <w:rPr>
          <w:rFonts w:cs="Arial"/>
          <w:color w:val="000000"/>
          <w:szCs w:val="22"/>
        </w:rPr>
        <w:t xml:space="preserve">With regard to children, UNICEF will support the </w:t>
      </w:r>
      <w:r w:rsidR="00A71859" w:rsidRPr="00BC5521">
        <w:rPr>
          <w:rFonts w:cs="Arial"/>
          <w:color w:val="000000"/>
          <w:szCs w:val="22"/>
        </w:rPr>
        <w:t xml:space="preserve">Government with the </w:t>
      </w:r>
      <w:r w:rsidRPr="00BC5521">
        <w:rPr>
          <w:rFonts w:cs="Arial"/>
          <w:color w:val="000000"/>
          <w:szCs w:val="22"/>
        </w:rPr>
        <w:t xml:space="preserve">development of </w:t>
      </w:r>
      <w:r w:rsidR="00423F85" w:rsidRPr="00BC5521">
        <w:rPr>
          <w:rFonts w:cs="Arial"/>
          <w:szCs w:val="22"/>
        </w:rPr>
        <w:t>a national policy on child justice to define the national goal, strategies and programmes for child justice administration</w:t>
      </w:r>
      <w:r w:rsidRPr="00BC5521">
        <w:rPr>
          <w:rFonts w:cs="Arial"/>
          <w:szCs w:val="22"/>
        </w:rPr>
        <w:t xml:space="preserve">, </w:t>
      </w:r>
      <w:r w:rsidR="00423F85" w:rsidRPr="00BC5521">
        <w:rPr>
          <w:rFonts w:cs="Arial"/>
          <w:szCs w:val="22"/>
        </w:rPr>
        <w:t>the drafting of policy guidelines for the management of child justi</w:t>
      </w:r>
      <w:r w:rsidRPr="00BC5521">
        <w:rPr>
          <w:rFonts w:cs="Arial"/>
          <w:szCs w:val="22"/>
        </w:rPr>
        <w:t>ce cases in each institution,</w:t>
      </w:r>
      <w:r w:rsidR="00423F85" w:rsidRPr="00BC5521">
        <w:rPr>
          <w:rFonts w:cs="Arial"/>
          <w:szCs w:val="22"/>
        </w:rPr>
        <w:t xml:space="preserve"> create rules for the early conditional release of children from detention</w:t>
      </w:r>
      <w:r w:rsidRPr="00BC5521">
        <w:rPr>
          <w:rFonts w:cs="Arial"/>
          <w:szCs w:val="22"/>
        </w:rPr>
        <w:t xml:space="preserve"> and the treatment of children who are under the age of criminal responsibility. Guidelines will also be developed </w:t>
      </w:r>
      <w:r w:rsidR="00A71859" w:rsidRPr="00BC5521">
        <w:rPr>
          <w:rFonts w:cs="Arial"/>
          <w:szCs w:val="22"/>
        </w:rPr>
        <w:t xml:space="preserve">with </w:t>
      </w:r>
      <w:r w:rsidRPr="00BC5521">
        <w:rPr>
          <w:rFonts w:cs="Arial"/>
          <w:szCs w:val="22"/>
        </w:rPr>
        <w:t xml:space="preserve">for </w:t>
      </w:r>
      <w:r w:rsidR="00423F85" w:rsidRPr="00BC5521">
        <w:rPr>
          <w:rFonts w:cs="Arial"/>
          <w:szCs w:val="22"/>
        </w:rPr>
        <w:t>probation of children in conflict with the law</w:t>
      </w:r>
      <w:r w:rsidRPr="00BC5521">
        <w:rPr>
          <w:rFonts w:cs="Arial"/>
          <w:szCs w:val="22"/>
        </w:rPr>
        <w:t xml:space="preserve"> in accordance with the Children’s Act, and a </w:t>
      </w:r>
      <w:r w:rsidR="00423F85" w:rsidRPr="00BC5521">
        <w:rPr>
          <w:rFonts w:cs="Arial"/>
          <w:szCs w:val="22"/>
        </w:rPr>
        <w:t xml:space="preserve">pilot probation scheme </w:t>
      </w:r>
      <w:r w:rsidR="00A71859" w:rsidRPr="00BC5521">
        <w:rPr>
          <w:rFonts w:cs="Arial"/>
          <w:szCs w:val="22"/>
        </w:rPr>
        <w:t xml:space="preserve">will be set up </w:t>
      </w:r>
      <w:r w:rsidR="00423F85" w:rsidRPr="00BC5521">
        <w:rPr>
          <w:rFonts w:cs="Arial"/>
          <w:szCs w:val="22"/>
        </w:rPr>
        <w:t xml:space="preserve">to enforce </w:t>
      </w:r>
      <w:r w:rsidRPr="00BC5521">
        <w:rPr>
          <w:rFonts w:cs="Arial"/>
          <w:szCs w:val="22"/>
        </w:rPr>
        <w:t>children’s court orders for non-</w:t>
      </w:r>
      <w:r w:rsidR="00A71859" w:rsidRPr="00BC5521">
        <w:rPr>
          <w:rFonts w:cs="Arial"/>
          <w:szCs w:val="22"/>
        </w:rPr>
        <w:t>custodial sentences</w:t>
      </w:r>
      <w:r w:rsidRPr="00BC5521">
        <w:rPr>
          <w:rFonts w:cs="Arial"/>
          <w:szCs w:val="22"/>
        </w:rPr>
        <w:t xml:space="preserve">. Probation officers will be recruited and their capacities built by a child psychologist </w:t>
      </w:r>
      <w:r w:rsidR="00A71859" w:rsidRPr="00BC5521">
        <w:rPr>
          <w:rFonts w:cs="Arial"/>
          <w:szCs w:val="22"/>
        </w:rPr>
        <w:t xml:space="preserve">who will lead a team </w:t>
      </w:r>
      <w:r w:rsidRPr="00BC5521">
        <w:rPr>
          <w:rFonts w:cs="Arial"/>
          <w:szCs w:val="22"/>
        </w:rPr>
        <w:t>to provide counselling</w:t>
      </w:r>
      <w:r w:rsidR="00A71859" w:rsidRPr="00BC5521">
        <w:rPr>
          <w:rFonts w:cs="Arial"/>
          <w:szCs w:val="22"/>
        </w:rPr>
        <w:t xml:space="preserve"> to child victims, witnesses and offenders</w:t>
      </w:r>
      <w:r w:rsidRPr="00BC5521">
        <w:rPr>
          <w:rFonts w:cs="Arial"/>
          <w:szCs w:val="22"/>
        </w:rPr>
        <w:t xml:space="preserve"> </w:t>
      </w:r>
      <w:r w:rsidR="00A71859" w:rsidRPr="00BC5521">
        <w:rPr>
          <w:rFonts w:cs="Arial"/>
          <w:szCs w:val="22"/>
        </w:rPr>
        <w:t>and support their rehabilitation</w:t>
      </w:r>
      <w:r w:rsidRPr="00BC5521">
        <w:rPr>
          <w:rFonts w:cs="Arial"/>
          <w:szCs w:val="22"/>
        </w:rPr>
        <w:t xml:space="preserve"> in three regions</w:t>
      </w:r>
      <w:r w:rsidR="00A71859" w:rsidRPr="00BC5521">
        <w:rPr>
          <w:rFonts w:cs="Arial"/>
          <w:szCs w:val="22"/>
        </w:rPr>
        <w:t xml:space="preserve">, working in partnership with MOJ and DSW. </w:t>
      </w:r>
    </w:p>
    <w:p w14:paraId="3BB94794" w14:textId="77777777" w:rsidR="00F02903" w:rsidRPr="00BC5521" w:rsidRDefault="00F02903" w:rsidP="00BC5521">
      <w:pPr>
        <w:spacing w:line="276" w:lineRule="auto"/>
        <w:rPr>
          <w:rFonts w:eastAsia="Batang" w:cs="Arial"/>
          <w:b/>
          <w:i/>
          <w:szCs w:val="22"/>
          <w:lang w:eastAsia="ko-KR"/>
        </w:rPr>
      </w:pPr>
    </w:p>
    <w:p w14:paraId="4DFBC21F" w14:textId="77777777" w:rsidR="00672A03" w:rsidRPr="00BC5521" w:rsidRDefault="00F02903" w:rsidP="00BC5521">
      <w:pPr>
        <w:spacing w:line="276" w:lineRule="auto"/>
        <w:rPr>
          <w:rFonts w:eastAsia="Batang" w:cs="Arial"/>
          <w:b/>
          <w:i/>
          <w:szCs w:val="22"/>
          <w:lang w:eastAsia="ko-KR"/>
        </w:rPr>
      </w:pPr>
      <w:r w:rsidRPr="00BC5521">
        <w:rPr>
          <w:rFonts w:eastAsia="Batang" w:cs="Arial"/>
          <w:b/>
          <w:i/>
          <w:szCs w:val="22"/>
          <w:lang w:eastAsia="ko-KR"/>
        </w:rPr>
        <w:t>2.3 Sustainable and coordinated legal education system established</w:t>
      </w:r>
    </w:p>
    <w:p w14:paraId="4E52F26E" w14:textId="77777777" w:rsidR="002224A5" w:rsidRPr="00BC5521" w:rsidRDefault="00BB72F4" w:rsidP="00BC5521">
      <w:pPr>
        <w:tabs>
          <w:tab w:val="center" w:pos="4603"/>
          <w:tab w:val="right" w:pos="8923"/>
        </w:tabs>
        <w:spacing w:line="276" w:lineRule="auto"/>
        <w:rPr>
          <w:rFonts w:cs="Arial"/>
          <w:color w:val="000000"/>
          <w:szCs w:val="22"/>
        </w:rPr>
      </w:pPr>
      <w:r w:rsidRPr="00BC5521">
        <w:rPr>
          <w:rFonts w:cs="Arial"/>
          <w:szCs w:val="22"/>
        </w:rPr>
        <w:t>Build</w:t>
      </w:r>
      <w:r w:rsidR="006D4DD4" w:rsidRPr="00BC5521">
        <w:rPr>
          <w:rFonts w:cs="Arial"/>
          <w:szCs w:val="22"/>
        </w:rPr>
        <w:t>ing</w:t>
      </w:r>
      <w:r w:rsidRPr="00BC5521">
        <w:rPr>
          <w:rFonts w:cs="Arial"/>
          <w:szCs w:val="22"/>
        </w:rPr>
        <w:t xml:space="preserve"> on the achievement of the EU project in the design of </w:t>
      </w:r>
      <w:r w:rsidR="00FA7A9F" w:rsidRPr="00BC5521">
        <w:rPr>
          <w:rFonts w:cs="Arial"/>
          <w:szCs w:val="22"/>
        </w:rPr>
        <w:t>new curricula</w:t>
      </w:r>
      <w:r w:rsidRPr="00BC5521">
        <w:rPr>
          <w:rFonts w:cs="Arial"/>
          <w:szCs w:val="22"/>
        </w:rPr>
        <w:t xml:space="preserve"> for the UTGFL </w:t>
      </w:r>
      <w:r w:rsidR="00FA7A9F" w:rsidRPr="00BC5521">
        <w:rPr>
          <w:rFonts w:cs="Arial"/>
          <w:szCs w:val="22"/>
        </w:rPr>
        <w:t xml:space="preserve">and GLS, the project will also support a systemised and coordinated approach to legal education and facilitate </w:t>
      </w:r>
      <w:r w:rsidRPr="00BC5521">
        <w:rPr>
          <w:rFonts w:cs="Arial"/>
          <w:szCs w:val="22"/>
        </w:rPr>
        <w:t xml:space="preserve">coordination between the UTGFL, the GLS and the </w:t>
      </w:r>
      <w:r w:rsidR="002224A5" w:rsidRPr="00BC5521">
        <w:rPr>
          <w:rFonts w:cs="Arial"/>
          <w:szCs w:val="22"/>
        </w:rPr>
        <w:t>BBA</w:t>
      </w:r>
      <w:r w:rsidRPr="00BC5521">
        <w:rPr>
          <w:rFonts w:cs="Arial"/>
          <w:szCs w:val="22"/>
        </w:rPr>
        <w:t>, possibly through a Memorandum of Understanding</w:t>
      </w:r>
      <w:r w:rsidR="002224A5" w:rsidRPr="00BC5521">
        <w:rPr>
          <w:rFonts w:cs="Arial"/>
          <w:szCs w:val="22"/>
        </w:rPr>
        <w:t xml:space="preserve"> </w:t>
      </w:r>
      <w:r w:rsidR="002224A5" w:rsidRPr="00BC5521">
        <w:rPr>
          <w:rFonts w:cs="Arial"/>
          <w:color w:val="000000"/>
          <w:szCs w:val="22"/>
        </w:rPr>
        <w:t>to enhance the legal education system in The Gambia.</w:t>
      </w:r>
    </w:p>
    <w:p w14:paraId="5F2B57A0" w14:textId="77777777" w:rsidR="002224A5" w:rsidRPr="00BC5521" w:rsidRDefault="002224A5" w:rsidP="00BC5521">
      <w:pPr>
        <w:tabs>
          <w:tab w:val="center" w:pos="4603"/>
          <w:tab w:val="right" w:pos="8923"/>
        </w:tabs>
        <w:spacing w:line="276" w:lineRule="auto"/>
        <w:rPr>
          <w:rFonts w:cs="Arial"/>
          <w:color w:val="000000"/>
          <w:szCs w:val="22"/>
        </w:rPr>
      </w:pPr>
    </w:p>
    <w:p w14:paraId="1CCD8405" w14:textId="77777777" w:rsidR="00F26A22" w:rsidRPr="00BC5521" w:rsidRDefault="002224A5" w:rsidP="00BC5521">
      <w:pPr>
        <w:tabs>
          <w:tab w:val="center" w:pos="4603"/>
          <w:tab w:val="right" w:pos="8923"/>
        </w:tabs>
        <w:spacing w:line="276" w:lineRule="auto"/>
        <w:rPr>
          <w:rFonts w:cs="Arial"/>
          <w:color w:val="000000"/>
          <w:szCs w:val="22"/>
        </w:rPr>
      </w:pPr>
      <w:r w:rsidRPr="00BC5521">
        <w:rPr>
          <w:rFonts w:cs="Arial"/>
          <w:color w:val="000000"/>
          <w:szCs w:val="22"/>
        </w:rPr>
        <w:t>UNICEF will support the</w:t>
      </w:r>
      <w:r w:rsidR="007D1F58">
        <w:rPr>
          <w:rFonts w:cs="Arial"/>
          <w:color w:val="000000"/>
          <w:szCs w:val="22"/>
        </w:rPr>
        <w:t xml:space="preserve"> </w:t>
      </w:r>
      <w:r w:rsidRPr="00BC5521">
        <w:rPr>
          <w:rFonts w:cs="Arial"/>
          <w:szCs w:val="22"/>
        </w:rPr>
        <w:t>d</w:t>
      </w:r>
      <w:r w:rsidR="00F26A22" w:rsidRPr="00BC5521">
        <w:rPr>
          <w:rFonts w:cs="Arial"/>
          <w:color w:val="000000"/>
          <w:szCs w:val="22"/>
          <w:lang w:val="en-US" w:eastAsia="fr-FR"/>
        </w:rPr>
        <w:t>evelop</w:t>
      </w:r>
      <w:r w:rsidRPr="00BC5521">
        <w:rPr>
          <w:rFonts w:cs="Arial"/>
          <w:color w:val="000000"/>
          <w:szCs w:val="22"/>
          <w:lang w:val="en-US" w:eastAsia="fr-FR"/>
        </w:rPr>
        <w:t>ment of</w:t>
      </w:r>
      <w:r w:rsidR="00F26A22" w:rsidRPr="00BC5521">
        <w:rPr>
          <w:rFonts w:cs="Arial"/>
          <w:color w:val="000000"/>
          <w:szCs w:val="22"/>
          <w:lang w:val="en-US" w:eastAsia="fr-FR"/>
        </w:rPr>
        <w:t xml:space="preserve"> module</w:t>
      </w:r>
      <w:r w:rsidRPr="00BC5521">
        <w:rPr>
          <w:rFonts w:cs="Arial"/>
          <w:color w:val="000000"/>
          <w:szCs w:val="22"/>
          <w:lang w:val="en-US" w:eastAsia="fr-FR"/>
        </w:rPr>
        <w:t xml:space="preserve">s and/or a </w:t>
      </w:r>
      <w:r w:rsidR="00F26A22" w:rsidRPr="00BC5521">
        <w:rPr>
          <w:rFonts w:cs="Arial"/>
          <w:color w:val="000000"/>
          <w:szCs w:val="22"/>
          <w:lang w:val="en-US" w:eastAsia="fr-FR"/>
        </w:rPr>
        <w:t xml:space="preserve">specialization course on child rights and child justice for </w:t>
      </w:r>
      <w:r w:rsidRPr="00BC5521">
        <w:rPr>
          <w:rFonts w:cs="Arial"/>
          <w:color w:val="000000"/>
          <w:szCs w:val="22"/>
          <w:lang w:val="en-US" w:eastAsia="fr-FR"/>
        </w:rPr>
        <w:t xml:space="preserve">the </w:t>
      </w:r>
      <w:r w:rsidR="00F26A22" w:rsidRPr="00BC5521">
        <w:rPr>
          <w:rFonts w:cs="Arial"/>
          <w:color w:val="000000"/>
          <w:szCs w:val="22"/>
          <w:lang w:val="en-US" w:eastAsia="fr-FR"/>
        </w:rPr>
        <w:t>Faculty of Law</w:t>
      </w:r>
      <w:r w:rsidRPr="00BC5521">
        <w:rPr>
          <w:rFonts w:cs="Arial"/>
          <w:color w:val="000000"/>
          <w:szCs w:val="22"/>
          <w:lang w:val="en-US" w:eastAsia="fr-FR"/>
        </w:rPr>
        <w:t>, and support the dissemination of copied of relevant laws and policies.</w:t>
      </w:r>
      <w:r w:rsidR="00F26A22" w:rsidRPr="00BC5521">
        <w:rPr>
          <w:rFonts w:cs="Arial"/>
          <w:color w:val="000000"/>
          <w:szCs w:val="22"/>
          <w:lang w:val="en-US" w:eastAsia="fr-FR"/>
        </w:rPr>
        <w:t xml:space="preserve"> </w:t>
      </w:r>
    </w:p>
    <w:p w14:paraId="134E8711" w14:textId="77777777" w:rsidR="00905B64" w:rsidRPr="00BC5521" w:rsidRDefault="00905B64" w:rsidP="00BC5521">
      <w:pPr>
        <w:spacing w:line="276" w:lineRule="auto"/>
        <w:rPr>
          <w:rFonts w:cs="Arial"/>
          <w:b/>
          <w:szCs w:val="22"/>
        </w:rPr>
      </w:pPr>
    </w:p>
    <w:p w14:paraId="46A04315" w14:textId="77777777" w:rsidR="00905B64" w:rsidRPr="007D1F58" w:rsidRDefault="000563B8" w:rsidP="00BC5521">
      <w:pPr>
        <w:spacing w:after="0" w:line="276" w:lineRule="auto"/>
        <w:rPr>
          <w:rFonts w:cs="Arial"/>
          <w:b/>
          <w:szCs w:val="22"/>
        </w:rPr>
      </w:pPr>
      <w:r w:rsidRPr="007D1F58">
        <w:rPr>
          <w:rFonts w:cs="Arial"/>
          <w:b/>
          <w:szCs w:val="22"/>
        </w:rPr>
        <w:t>Output 3</w:t>
      </w:r>
      <w:r w:rsidR="00905B64" w:rsidRPr="007D1F58">
        <w:rPr>
          <w:rFonts w:cs="Arial"/>
          <w:b/>
          <w:szCs w:val="22"/>
        </w:rPr>
        <w:t xml:space="preserve"> - Justice and Security Sector Coordination and Governance Strengthened</w:t>
      </w:r>
    </w:p>
    <w:p w14:paraId="0D3A6768" w14:textId="77777777" w:rsidR="00905B64" w:rsidRPr="00BC5521" w:rsidRDefault="00905B64" w:rsidP="00BC5521">
      <w:pPr>
        <w:spacing w:after="0" w:line="276" w:lineRule="auto"/>
        <w:rPr>
          <w:rFonts w:cs="Arial"/>
          <w:szCs w:val="22"/>
        </w:rPr>
      </w:pPr>
      <w:r w:rsidRPr="00BC5521">
        <w:rPr>
          <w:rFonts w:cs="Arial"/>
          <w:szCs w:val="22"/>
        </w:rPr>
        <w:t>The third output will seek to enhance coordination, planning and oversight of the justice and security sectors. This will be achieved through the following sub-outputs:</w:t>
      </w:r>
    </w:p>
    <w:p w14:paraId="149DAE0A" w14:textId="77777777" w:rsidR="00F02903" w:rsidRPr="00BC5521" w:rsidRDefault="00F02903" w:rsidP="00BC5521">
      <w:pPr>
        <w:spacing w:line="276" w:lineRule="auto"/>
        <w:rPr>
          <w:rFonts w:cs="Arial"/>
          <w:szCs w:val="22"/>
        </w:rPr>
      </w:pPr>
    </w:p>
    <w:p w14:paraId="002A8463" w14:textId="77777777" w:rsidR="00E2017E" w:rsidRPr="00BC5521" w:rsidRDefault="00905B64" w:rsidP="00BC5521">
      <w:pPr>
        <w:numPr>
          <w:ilvl w:val="1"/>
          <w:numId w:val="13"/>
        </w:numPr>
        <w:spacing w:after="100" w:afterAutospacing="1" w:line="276" w:lineRule="auto"/>
        <w:rPr>
          <w:rFonts w:eastAsia="Batang" w:cs="Arial"/>
          <w:b/>
          <w:i/>
          <w:szCs w:val="22"/>
          <w:lang w:eastAsia="ko-KR"/>
        </w:rPr>
      </w:pPr>
      <w:r w:rsidRPr="00BC5521">
        <w:rPr>
          <w:rFonts w:eastAsia="Batang" w:cs="Arial"/>
          <w:b/>
          <w:i/>
          <w:szCs w:val="22"/>
          <w:lang w:eastAsia="ko-KR"/>
        </w:rPr>
        <w:t>Capacities for policy-making, strategic planning and accountability in the justice</w:t>
      </w:r>
      <w:r w:rsidR="006D4DD4" w:rsidRPr="00BC5521">
        <w:rPr>
          <w:rFonts w:eastAsia="Batang" w:cs="Arial"/>
          <w:b/>
          <w:i/>
          <w:szCs w:val="22"/>
          <w:lang w:eastAsia="ko-KR"/>
        </w:rPr>
        <w:t xml:space="preserve"> and security</w:t>
      </w:r>
      <w:r w:rsidRPr="00BC5521">
        <w:rPr>
          <w:rFonts w:eastAsia="Batang" w:cs="Arial"/>
          <w:b/>
          <w:i/>
          <w:szCs w:val="22"/>
          <w:lang w:eastAsia="ko-KR"/>
        </w:rPr>
        <w:t xml:space="preserve"> sector improved</w:t>
      </w:r>
    </w:p>
    <w:p w14:paraId="7A2579C4" w14:textId="77777777" w:rsidR="00057172" w:rsidRPr="00BC5521" w:rsidRDefault="00E2017E" w:rsidP="00BC5521">
      <w:pPr>
        <w:spacing w:after="100" w:afterAutospacing="1" w:line="276" w:lineRule="auto"/>
        <w:rPr>
          <w:rFonts w:cs="Arial"/>
          <w:szCs w:val="22"/>
        </w:rPr>
      </w:pPr>
      <w:r w:rsidRPr="00BC5521">
        <w:rPr>
          <w:rFonts w:cs="Arial"/>
          <w:szCs w:val="22"/>
        </w:rPr>
        <w:t xml:space="preserve">A key factor for good administration of justice and service delivery is strong coordination of the main pillars that govern the sector – executive (represented by the Ministry of Justice and Ministry of Interior), judicial, prosecutorial and police. These four pillars need to plan </w:t>
      </w:r>
      <w:r w:rsidR="00494127" w:rsidRPr="00BC5521">
        <w:rPr>
          <w:rFonts w:cs="Arial"/>
          <w:szCs w:val="22"/>
        </w:rPr>
        <w:t>in coordination</w:t>
      </w:r>
      <w:r w:rsidRPr="00BC5521">
        <w:rPr>
          <w:rFonts w:cs="Arial"/>
          <w:szCs w:val="22"/>
        </w:rPr>
        <w:t>, seek common solutions and decide together to achieve a balanced and coherent sector-wide development.</w:t>
      </w:r>
    </w:p>
    <w:p w14:paraId="0ABD5011" w14:textId="77777777" w:rsidR="00057172" w:rsidRPr="00BC5521" w:rsidRDefault="00E2017E" w:rsidP="00BC5521">
      <w:pPr>
        <w:spacing w:after="0" w:line="276" w:lineRule="auto"/>
        <w:rPr>
          <w:rFonts w:cs="Arial"/>
          <w:szCs w:val="22"/>
        </w:rPr>
      </w:pPr>
      <w:r w:rsidRPr="00BC5521">
        <w:rPr>
          <w:rFonts w:cs="Arial"/>
          <w:szCs w:val="22"/>
        </w:rPr>
        <w:lastRenderedPageBreak/>
        <w:t>Naturally such functional and policy level coordination is a means of inter</w:t>
      </w:r>
      <w:r w:rsidR="00494127" w:rsidRPr="00BC5521">
        <w:rPr>
          <w:rFonts w:cs="Arial"/>
          <w:szCs w:val="22"/>
        </w:rPr>
        <w:t>-</w:t>
      </w:r>
      <w:r w:rsidRPr="00BC5521">
        <w:rPr>
          <w:rFonts w:cs="Arial"/>
          <w:szCs w:val="22"/>
        </w:rPr>
        <w:t xml:space="preserve">institutional collaboration </w:t>
      </w:r>
      <w:r w:rsidR="002D31D2" w:rsidRPr="00BC5521">
        <w:rPr>
          <w:rFonts w:cs="Arial"/>
          <w:szCs w:val="22"/>
        </w:rPr>
        <w:t>between</w:t>
      </w:r>
      <w:r w:rsidRPr="00BC5521">
        <w:rPr>
          <w:rFonts w:cs="Arial"/>
          <w:szCs w:val="22"/>
        </w:rPr>
        <w:t xml:space="preserve"> judiciary, the prosecution or the police. However, without a common vision and strategy, these pillars can often move in opposite directions that will not favour a cohesive development of the justice system much needed in the new democratic context of The Gambia. </w:t>
      </w:r>
    </w:p>
    <w:p w14:paraId="1BB5416B" w14:textId="77777777" w:rsidR="00E2017E" w:rsidRPr="00BC5521" w:rsidRDefault="00E2017E" w:rsidP="00BC5521">
      <w:pPr>
        <w:spacing w:after="0" w:line="276" w:lineRule="auto"/>
        <w:rPr>
          <w:rFonts w:cs="Arial"/>
          <w:szCs w:val="22"/>
        </w:rPr>
      </w:pPr>
      <w:r w:rsidRPr="00BC5521">
        <w:rPr>
          <w:rFonts w:cs="Arial"/>
          <w:szCs w:val="22"/>
        </w:rPr>
        <w:t xml:space="preserve">  </w:t>
      </w:r>
    </w:p>
    <w:p w14:paraId="139B63EA" w14:textId="77777777" w:rsidR="00E2017E" w:rsidRPr="00BC5521" w:rsidRDefault="00E2017E" w:rsidP="00BC5521">
      <w:pPr>
        <w:spacing w:after="0" w:line="276" w:lineRule="auto"/>
        <w:rPr>
          <w:rFonts w:cs="Arial"/>
          <w:szCs w:val="22"/>
        </w:rPr>
      </w:pPr>
      <w:r w:rsidRPr="00BC5521">
        <w:rPr>
          <w:rFonts w:cs="Arial"/>
          <w:szCs w:val="22"/>
        </w:rPr>
        <w:t>Currently, there is no functional coordinating body to</w:t>
      </w:r>
      <w:r w:rsidR="003F358B" w:rsidRPr="00BC5521">
        <w:rPr>
          <w:rFonts w:cs="Arial"/>
          <w:szCs w:val="22"/>
        </w:rPr>
        <w:t xml:space="preserve"> steer development of the sector</w:t>
      </w:r>
      <w:r w:rsidR="006D4DD4" w:rsidRPr="00BC5521">
        <w:rPr>
          <w:rFonts w:cs="Arial"/>
          <w:szCs w:val="22"/>
        </w:rPr>
        <w:t>s</w:t>
      </w:r>
      <w:r w:rsidRPr="00BC5521">
        <w:rPr>
          <w:rFonts w:cs="Arial"/>
          <w:szCs w:val="22"/>
        </w:rPr>
        <w:t>.</w:t>
      </w:r>
      <w:r w:rsidR="003F358B" w:rsidRPr="00BC5521">
        <w:rPr>
          <w:rFonts w:cs="Arial"/>
          <w:szCs w:val="22"/>
        </w:rPr>
        <w:t xml:space="preserve"> </w:t>
      </w:r>
      <w:r w:rsidRPr="00BC5521">
        <w:rPr>
          <w:rFonts w:cs="Arial"/>
          <w:szCs w:val="22"/>
        </w:rPr>
        <w:t>The Ministry of Justice is mandated to ensure policy development and administration of justice</w:t>
      </w:r>
      <w:r w:rsidR="006D4DD4" w:rsidRPr="00BC5521">
        <w:rPr>
          <w:rFonts w:cs="Arial"/>
          <w:szCs w:val="22"/>
        </w:rPr>
        <w:t xml:space="preserve"> whereas the Ministry of Interior overseas the Police and Prisons</w:t>
      </w:r>
      <w:r w:rsidRPr="00BC5521">
        <w:rPr>
          <w:rFonts w:cs="Arial"/>
          <w:szCs w:val="22"/>
        </w:rPr>
        <w:t xml:space="preserve">. </w:t>
      </w:r>
      <w:r w:rsidR="003F358B" w:rsidRPr="00BC5521">
        <w:rPr>
          <w:rFonts w:cs="Arial"/>
          <w:szCs w:val="22"/>
        </w:rPr>
        <w:t>While</w:t>
      </w:r>
      <w:r w:rsidRPr="00BC5521">
        <w:rPr>
          <w:rFonts w:cs="Arial"/>
          <w:szCs w:val="22"/>
        </w:rPr>
        <w:t xml:space="preserve"> bilateral consultation with the other institutions on issues that affect each institution </w:t>
      </w:r>
      <w:r w:rsidR="003F358B" w:rsidRPr="00BC5521">
        <w:rPr>
          <w:rFonts w:cs="Arial"/>
          <w:szCs w:val="22"/>
        </w:rPr>
        <w:t xml:space="preserve">such as the arrests and prosecution of alleged perpetrators of serious human rights violations under the previous regime are reportedly taking place, there is no </w:t>
      </w:r>
      <w:r w:rsidRPr="00BC5521">
        <w:rPr>
          <w:rFonts w:cs="Arial"/>
          <w:szCs w:val="22"/>
        </w:rPr>
        <w:t xml:space="preserve">institutionalized forum where these authorities can meet on a more regular basis to discuss problems and propose solutions together and where a </w:t>
      </w:r>
      <w:r w:rsidR="003F358B" w:rsidRPr="00BC5521">
        <w:rPr>
          <w:rFonts w:cs="Arial"/>
          <w:szCs w:val="22"/>
        </w:rPr>
        <w:t>longer-term</w:t>
      </w:r>
      <w:r w:rsidRPr="00BC5521">
        <w:rPr>
          <w:rFonts w:cs="Arial"/>
          <w:szCs w:val="22"/>
        </w:rPr>
        <w:t xml:space="preserve"> vision can be developed. From other countries practices, the e</w:t>
      </w:r>
      <w:r w:rsidR="00F842FF" w:rsidRPr="00BC5521">
        <w:rPr>
          <w:rFonts w:cs="Arial"/>
          <w:szCs w:val="22"/>
        </w:rPr>
        <w:t>xistence of this type of fora</w:t>
      </w:r>
      <w:r w:rsidRPr="00BC5521">
        <w:rPr>
          <w:rFonts w:cs="Arial"/>
          <w:szCs w:val="22"/>
        </w:rPr>
        <w:t xml:space="preserve"> has contributed </w:t>
      </w:r>
      <w:r w:rsidR="006C1AA0" w:rsidRPr="00BC5521">
        <w:rPr>
          <w:rFonts w:cs="Arial"/>
          <w:szCs w:val="22"/>
        </w:rPr>
        <w:t xml:space="preserve">to </w:t>
      </w:r>
      <w:r w:rsidRPr="00BC5521">
        <w:rPr>
          <w:rFonts w:cs="Arial"/>
          <w:szCs w:val="22"/>
        </w:rPr>
        <w:t xml:space="preserve">policy </w:t>
      </w:r>
      <w:r w:rsidR="003F358B" w:rsidRPr="00BC5521">
        <w:rPr>
          <w:rFonts w:cs="Arial"/>
          <w:szCs w:val="22"/>
        </w:rPr>
        <w:t>development</w:t>
      </w:r>
      <w:r w:rsidRPr="00BC5521">
        <w:rPr>
          <w:rFonts w:cs="Arial"/>
          <w:szCs w:val="22"/>
        </w:rPr>
        <w:t>, prioritization and donor coordination and to overcom</w:t>
      </w:r>
      <w:r w:rsidR="006C1AA0" w:rsidRPr="00BC5521">
        <w:rPr>
          <w:rFonts w:cs="Arial"/>
          <w:szCs w:val="22"/>
        </w:rPr>
        <w:t>ing</w:t>
      </w:r>
      <w:r w:rsidRPr="00BC5521">
        <w:rPr>
          <w:rFonts w:cs="Arial"/>
          <w:szCs w:val="22"/>
        </w:rPr>
        <w:t xml:space="preserve"> very simple and practical constraints that can often be addressed based on inter</w:t>
      </w:r>
      <w:r w:rsidR="006C1AA0" w:rsidRPr="00BC5521">
        <w:rPr>
          <w:rFonts w:cs="Arial"/>
          <w:szCs w:val="22"/>
        </w:rPr>
        <w:t>-</w:t>
      </w:r>
      <w:r w:rsidRPr="00BC5521">
        <w:rPr>
          <w:rFonts w:cs="Arial"/>
          <w:szCs w:val="22"/>
        </w:rPr>
        <w:t xml:space="preserve">institutional collaboration. </w:t>
      </w:r>
    </w:p>
    <w:p w14:paraId="4B54CAC5" w14:textId="77777777" w:rsidR="002359A5" w:rsidRPr="00BC5521" w:rsidRDefault="002359A5" w:rsidP="00BC5521">
      <w:pPr>
        <w:spacing w:after="0" w:line="276" w:lineRule="auto"/>
        <w:rPr>
          <w:rFonts w:cs="Arial"/>
          <w:szCs w:val="22"/>
        </w:rPr>
      </w:pPr>
    </w:p>
    <w:p w14:paraId="0EF3BB57" w14:textId="77777777" w:rsidR="000C42FD" w:rsidRPr="00BC5521" w:rsidRDefault="000C42FD" w:rsidP="00BC5521">
      <w:pPr>
        <w:spacing w:line="276" w:lineRule="auto"/>
        <w:rPr>
          <w:rFonts w:cs="Arial"/>
          <w:szCs w:val="22"/>
        </w:rPr>
      </w:pPr>
      <w:r w:rsidRPr="00BC5521">
        <w:rPr>
          <w:rFonts w:cs="Arial"/>
          <w:szCs w:val="22"/>
        </w:rPr>
        <w:t>The project will support the establishment o</w:t>
      </w:r>
      <w:r w:rsidR="00057172" w:rsidRPr="00BC5521">
        <w:rPr>
          <w:rFonts w:cs="Arial"/>
          <w:szCs w:val="22"/>
        </w:rPr>
        <w:t xml:space="preserve">f a justice sector coordination forum, with a </w:t>
      </w:r>
      <w:r w:rsidRPr="00BC5521">
        <w:rPr>
          <w:rFonts w:cs="Arial"/>
          <w:szCs w:val="22"/>
        </w:rPr>
        <w:t>permanent secretariat suppo</w:t>
      </w:r>
      <w:r w:rsidR="00057172" w:rsidRPr="00BC5521">
        <w:rPr>
          <w:rFonts w:cs="Arial"/>
          <w:szCs w:val="22"/>
        </w:rPr>
        <w:t xml:space="preserve">rt and policy advisory service </w:t>
      </w:r>
      <w:r w:rsidR="007C3746" w:rsidRPr="00BC5521">
        <w:rPr>
          <w:rFonts w:cs="Arial"/>
          <w:szCs w:val="22"/>
        </w:rPr>
        <w:t>through</w:t>
      </w:r>
      <w:r w:rsidR="00057172" w:rsidRPr="00BC5521">
        <w:rPr>
          <w:rFonts w:cs="Arial"/>
          <w:szCs w:val="22"/>
        </w:rPr>
        <w:t xml:space="preserve"> the justice sector coordination forum and the secretariat, support will be provided to the development of sector-wide reform strategy. </w:t>
      </w:r>
      <w:r w:rsidR="006D4DD4" w:rsidRPr="00BC5521">
        <w:rPr>
          <w:rFonts w:cs="Arial"/>
          <w:szCs w:val="22"/>
        </w:rPr>
        <w:t xml:space="preserve">A project which is funded by the Peacebuilding </w:t>
      </w:r>
      <w:r w:rsidR="007C3746" w:rsidRPr="00BC5521">
        <w:rPr>
          <w:rFonts w:cs="Arial"/>
          <w:szCs w:val="22"/>
        </w:rPr>
        <w:t>Fund (</w:t>
      </w:r>
      <w:r w:rsidR="006D4DD4" w:rsidRPr="00BC5521">
        <w:rPr>
          <w:rFonts w:cs="Arial"/>
          <w:szCs w:val="22"/>
        </w:rPr>
        <w:t>PBF) will support the same in the security sector. It will be important for the Justice sector</w:t>
      </w:r>
      <w:r w:rsidR="002359A5" w:rsidRPr="00BC5521">
        <w:rPr>
          <w:rFonts w:cs="Arial"/>
          <w:szCs w:val="22"/>
        </w:rPr>
        <w:t xml:space="preserve"> to coordinate</w:t>
      </w:r>
      <w:r w:rsidR="006D4DD4" w:rsidRPr="00BC5521">
        <w:rPr>
          <w:rFonts w:cs="Arial"/>
          <w:szCs w:val="22"/>
        </w:rPr>
        <w:t xml:space="preserve"> closely with the security institutions particularly the Police and Prisons</w:t>
      </w:r>
      <w:r w:rsidR="002359A5" w:rsidRPr="00BC5521">
        <w:rPr>
          <w:rFonts w:cs="Arial"/>
          <w:szCs w:val="22"/>
        </w:rPr>
        <w:t xml:space="preserve"> (overseen the Ministry of Interior) on strategic and operational issues as they concern the criminal justice sector. </w:t>
      </w:r>
      <w:r w:rsidR="00A0534F" w:rsidRPr="00BC5521">
        <w:rPr>
          <w:rFonts w:cs="Arial"/>
          <w:szCs w:val="22"/>
        </w:rPr>
        <w:t>The same institutions should also be included as members in any justice sector coordination group which is set up given the important role they play in the criminal justice chain</w:t>
      </w:r>
      <w:r w:rsidR="00EB1BD0" w:rsidRPr="00BC5521">
        <w:rPr>
          <w:rFonts w:cs="Arial"/>
          <w:szCs w:val="22"/>
        </w:rPr>
        <w:t>.</w:t>
      </w:r>
      <w:r w:rsidR="00F128A2" w:rsidRPr="00BC5521">
        <w:rPr>
          <w:rFonts w:cs="Arial"/>
          <w:szCs w:val="22"/>
        </w:rPr>
        <w:t xml:space="preserve"> The project will support training to justice sector actors on systems, procedures and management.</w:t>
      </w:r>
    </w:p>
    <w:p w14:paraId="3766AEEE" w14:textId="77777777" w:rsidR="00EB1BD0" w:rsidRPr="00BC5521" w:rsidRDefault="00EB1BD0" w:rsidP="00BC5521">
      <w:pPr>
        <w:spacing w:line="276" w:lineRule="auto"/>
        <w:rPr>
          <w:rFonts w:cs="Arial"/>
          <w:szCs w:val="22"/>
        </w:rPr>
      </w:pPr>
    </w:p>
    <w:p w14:paraId="7951AE62" w14:textId="77777777" w:rsidR="009C6B18" w:rsidRPr="00BC5521" w:rsidRDefault="00EB1BD0" w:rsidP="00BC5521">
      <w:pPr>
        <w:spacing w:line="276" w:lineRule="auto"/>
        <w:rPr>
          <w:rFonts w:cs="Arial"/>
          <w:szCs w:val="22"/>
        </w:rPr>
      </w:pPr>
      <w:r w:rsidRPr="00BC5521">
        <w:rPr>
          <w:rFonts w:cs="Arial"/>
          <w:szCs w:val="22"/>
        </w:rPr>
        <w:t xml:space="preserve">UNICEF and DSW have established a Child Justice Committee, and </w:t>
      </w:r>
      <w:r w:rsidR="00B017FA">
        <w:rPr>
          <w:rFonts w:cs="Arial"/>
          <w:szCs w:val="22"/>
        </w:rPr>
        <w:t>a CCPC Committee was also established but this Committee has been dormant. Both</w:t>
      </w:r>
      <w:r w:rsidRPr="00BC5521">
        <w:rPr>
          <w:rFonts w:cs="Arial"/>
          <w:szCs w:val="22"/>
        </w:rPr>
        <w:t xml:space="preserve"> Committee</w:t>
      </w:r>
      <w:r w:rsidR="00B017FA">
        <w:rPr>
          <w:rFonts w:cs="Arial"/>
          <w:szCs w:val="22"/>
        </w:rPr>
        <w:t>s</w:t>
      </w:r>
      <w:r w:rsidRPr="00BC5521">
        <w:rPr>
          <w:rFonts w:cs="Arial"/>
          <w:szCs w:val="22"/>
        </w:rPr>
        <w:t xml:space="preserve"> will be provided with technical guidance and support to meet </w:t>
      </w:r>
      <w:r w:rsidR="00F128A2" w:rsidRPr="00BC5521">
        <w:rPr>
          <w:rFonts w:cs="Arial"/>
          <w:szCs w:val="22"/>
        </w:rPr>
        <w:t xml:space="preserve">regularly and </w:t>
      </w:r>
      <w:r w:rsidRPr="00BC5521">
        <w:rPr>
          <w:rFonts w:cs="Arial"/>
          <w:szCs w:val="22"/>
        </w:rPr>
        <w:t>to feed into the justice sector coordination forum</w:t>
      </w:r>
      <w:r w:rsidR="00B017FA">
        <w:rPr>
          <w:rFonts w:cs="Arial"/>
          <w:szCs w:val="22"/>
        </w:rPr>
        <w:t xml:space="preserve">. </w:t>
      </w:r>
      <w:r w:rsidR="00F128A2" w:rsidRPr="00BC5521">
        <w:rPr>
          <w:rFonts w:cs="Arial"/>
          <w:szCs w:val="22"/>
        </w:rPr>
        <w:t xml:space="preserve">Both agencies </w:t>
      </w:r>
      <w:r w:rsidR="002A2D90" w:rsidRPr="00BC5521">
        <w:rPr>
          <w:rFonts w:cs="Arial"/>
          <w:szCs w:val="22"/>
        </w:rPr>
        <w:t>will work in partnership</w:t>
      </w:r>
      <w:r w:rsidR="00F128A2" w:rsidRPr="00BC5521">
        <w:rPr>
          <w:rFonts w:cs="Arial"/>
          <w:szCs w:val="22"/>
        </w:rPr>
        <w:t xml:space="preserve"> to </w:t>
      </w:r>
      <w:r w:rsidR="00F128A2" w:rsidRPr="00BC5521">
        <w:rPr>
          <w:rFonts w:cs="Arial"/>
          <w:color w:val="000000"/>
          <w:szCs w:val="22"/>
          <w:lang w:eastAsia="fr-FR"/>
        </w:rPr>
        <w:t>support</w:t>
      </w:r>
      <w:r w:rsidR="00BC5521">
        <w:rPr>
          <w:rFonts w:cs="Arial"/>
          <w:szCs w:val="22"/>
        </w:rPr>
        <w:t xml:space="preserve"> </w:t>
      </w:r>
      <w:r w:rsidR="009C6B18" w:rsidRPr="00BC5521">
        <w:rPr>
          <w:rFonts w:cs="Arial"/>
          <w:color w:val="000000"/>
          <w:szCs w:val="22"/>
          <w:lang w:val="en-US" w:eastAsia="fr-FR"/>
        </w:rPr>
        <w:t xml:space="preserve">the establishment of the inter-agency Child Protection Information Management System </w:t>
      </w:r>
      <w:r w:rsidR="002A2D90" w:rsidRPr="00BC5521">
        <w:rPr>
          <w:rFonts w:cs="Arial"/>
          <w:color w:val="000000"/>
          <w:szCs w:val="22"/>
          <w:lang w:val="en-US" w:eastAsia="fr-FR"/>
        </w:rPr>
        <w:t>(CPIMS)</w:t>
      </w:r>
      <w:r w:rsidR="007F1E05" w:rsidRPr="00BC5521">
        <w:rPr>
          <w:rStyle w:val="FootnoteReference"/>
          <w:rFonts w:cs="Arial"/>
          <w:color w:val="000000"/>
          <w:sz w:val="22"/>
          <w:szCs w:val="22"/>
          <w:lang w:val="en-US" w:eastAsia="fr-FR"/>
        </w:rPr>
        <w:footnoteReference w:id="32"/>
      </w:r>
      <w:r w:rsidR="002A2D90" w:rsidRPr="00BC5521">
        <w:rPr>
          <w:rFonts w:cs="Arial"/>
          <w:color w:val="000000"/>
          <w:szCs w:val="22"/>
          <w:lang w:val="en-US" w:eastAsia="fr-FR"/>
        </w:rPr>
        <w:t xml:space="preserve"> </w:t>
      </w:r>
      <w:r w:rsidR="009C6B18" w:rsidRPr="00BC5521">
        <w:rPr>
          <w:rFonts w:cs="Arial"/>
          <w:color w:val="000000"/>
          <w:szCs w:val="22"/>
          <w:lang w:val="en-US" w:eastAsia="fr-FR"/>
        </w:rPr>
        <w:t xml:space="preserve">to </w:t>
      </w:r>
      <w:r w:rsidR="009C6B18" w:rsidRPr="00BC5521">
        <w:rPr>
          <w:rFonts w:cs="Arial"/>
          <w:szCs w:val="22"/>
        </w:rPr>
        <w:t>strengthen case management</w:t>
      </w:r>
      <w:r w:rsidR="007F1E05" w:rsidRPr="00BC5521">
        <w:rPr>
          <w:rFonts w:cs="Arial"/>
          <w:szCs w:val="22"/>
        </w:rPr>
        <w:t xml:space="preserve"> and the referral system</w:t>
      </w:r>
      <w:r w:rsidR="009C6B18" w:rsidRPr="00BC5521">
        <w:rPr>
          <w:rFonts w:cs="Arial"/>
          <w:szCs w:val="22"/>
        </w:rPr>
        <w:t>, data collection</w:t>
      </w:r>
      <w:r w:rsidR="007F1E05" w:rsidRPr="00BC5521">
        <w:rPr>
          <w:rFonts w:cs="Arial"/>
          <w:szCs w:val="22"/>
        </w:rPr>
        <w:t xml:space="preserve"> and recording</w:t>
      </w:r>
      <w:r w:rsidR="009C6B18" w:rsidRPr="00BC5521">
        <w:rPr>
          <w:rFonts w:cs="Arial"/>
          <w:szCs w:val="22"/>
        </w:rPr>
        <w:t>, mo</w:t>
      </w:r>
      <w:r w:rsidR="002A2D90" w:rsidRPr="00BC5521">
        <w:rPr>
          <w:rFonts w:cs="Arial"/>
          <w:szCs w:val="22"/>
        </w:rPr>
        <w:t>nitoring and</w:t>
      </w:r>
      <w:r w:rsidR="009C6B18" w:rsidRPr="00BC5521">
        <w:rPr>
          <w:rFonts w:cs="Arial"/>
          <w:szCs w:val="22"/>
        </w:rPr>
        <w:t xml:space="preserve"> coordination </w:t>
      </w:r>
      <w:r w:rsidR="002A2D90" w:rsidRPr="00BC5521">
        <w:rPr>
          <w:rFonts w:cs="Arial"/>
          <w:szCs w:val="22"/>
        </w:rPr>
        <w:t xml:space="preserve">across all stakeholders </w:t>
      </w:r>
      <w:r w:rsidR="00F128A2" w:rsidRPr="00BC5521">
        <w:rPr>
          <w:rFonts w:cs="Arial"/>
          <w:szCs w:val="22"/>
        </w:rPr>
        <w:t xml:space="preserve">dealing with child protection </w:t>
      </w:r>
      <w:r w:rsidR="002A2D90" w:rsidRPr="00BC5521">
        <w:rPr>
          <w:rFonts w:cs="Arial"/>
          <w:szCs w:val="22"/>
        </w:rPr>
        <w:t xml:space="preserve">and child justice cases. Under the CPIMS, social workers, </w:t>
      </w:r>
      <w:r w:rsidR="007F1E05" w:rsidRPr="00BC5521">
        <w:rPr>
          <w:rFonts w:cs="Arial"/>
          <w:szCs w:val="22"/>
        </w:rPr>
        <w:t xml:space="preserve">legal professionals, the judiciary, police and members of the CCPCs in the three regions </w:t>
      </w:r>
      <w:r w:rsidR="002A2D90" w:rsidRPr="00BC5521">
        <w:rPr>
          <w:rFonts w:cs="Arial"/>
          <w:szCs w:val="22"/>
        </w:rPr>
        <w:t xml:space="preserve">will be trained and their capacities built to </w:t>
      </w:r>
      <w:r w:rsidR="007F1E05" w:rsidRPr="00BC5521">
        <w:rPr>
          <w:rFonts w:cs="Arial"/>
          <w:szCs w:val="22"/>
        </w:rPr>
        <w:t xml:space="preserve">prevent and respond to child protection and child justice cases in accordance with international and ethical standards and norms. </w:t>
      </w:r>
    </w:p>
    <w:p w14:paraId="4D9BE235" w14:textId="77777777" w:rsidR="006D4DD4" w:rsidRPr="00BC5521" w:rsidRDefault="006D4DD4" w:rsidP="00BC5521">
      <w:pPr>
        <w:spacing w:after="0" w:line="276" w:lineRule="auto"/>
        <w:rPr>
          <w:rFonts w:cs="Arial"/>
          <w:szCs w:val="22"/>
          <w:lang w:val="en-US"/>
        </w:rPr>
      </w:pPr>
    </w:p>
    <w:p w14:paraId="7041E7CA" w14:textId="77777777" w:rsidR="000C2018" w:rsidRPr="00BC5521" w:rsidRDefault="000C2018" w:rsidP="00BC5521">
      <w:pPr>
        <w:spacing w:after="0" w:line="276" w:lineRule="auto"/>
        <w:rPr>
          <w:rFonts w:cs="Arial"/>
          <w:szCs w:val="22"/>
        </w:rPr>
      </w:pPr>
      <w:r w:rsidRPr="00BC5521">
        <w:rPr>
          <w:rFonts w:cs="Arial"/>
          <w:szCs w:val="22"/>
        </w:rPr>
        <w:t>The process of carrying out systematic reform is often as important as the result, and a carefully sequenced and prioritised sector-wide reform strategy plan will provide a framework for a structured approach to address short-term and long-term priorities and to ensure that these are linked to strong budget and aid coordination frameworks to actualise them. Specific attention will be given to ensure and inclusive process in developing the strategy, with strong participation of women and all ethnic groups</w:t>
      </w:r>
      <w:r w:rsidR="00F128A2" w:rsidRPr="00BC5521">
        <w:rPr>
          <w:rFonts w:cs="Arial"/>
          <w:szCs w:val="22"/>
        </w:rPr>
        <w:t>, and a focus on children</w:t>
      </w:r>
      <w:r w:rsidRPr="00BC5521">
        <w:rPr>
          <w:rFonts w:cs="Arial"/>
          <w:szCs w:val="22"/>
        </w:rPr>
        <w:t xml:space="preserve">. </w:t>
      </w:r>
    </w:p>
    <w:p w14:paraId="2B6616BD" w14:textId="77777777" w:rsidR="00E2017E" w:rsidRPr="00BC5521" w:rsidRDefault="00E2017E" w:rsidP="00BC5521">
      <w:pPr>
        <w:spacing w:after="0" w:line="276" w:lineRule="auto"/>
        <w:rPr>
          <w:rFonts w:eastAsia="Batang" w:cs="Arial"/>
          <w:b/>
          <w:i/>
          <w:szCs w:val="22"/>
          <w:lang w:eastAsia="ko-KR"/>
        </w:rPr>
      </w:pPr>
    </w:p>
    <w:p w14:paraId="068308EF" w14:textId="77777777" w:rsidR="00F02903" w:rsidRPr="00BC5521" w:rsidRDefault="00905B64" w:rsidP="00BC5521">
      <w:pPr>
        <w:numPr>
          <w:ilvl w:val="1"/>
          <w:numId w:val="13"/>
        </w:numPr>
        <w:spacing w:after="200" w:line="276" w:lineRule="auto"/>
        <w:rPr>
          <w:rFonts w:eastAsia="Batang" w:cs="Arial"/>
          <w:b/>
          <w:i/>
          <w:szCs w:val="22"/>
          <w:lang w:eastAsia="ko-KR"/>
        </w:rPr>
      </w:pPr>
      <w:r w:rsidRPr="00BC5521">
        <w:rPr>
          <w:rFonts w:eastAsia="Batang" w:cs="Arial"/>
          <w:b/>
          <w:i/>
          <w:szCs w:val="22"/>
          <w:lang w:eastAsia="ko-KR"/>
        </w:rPr>
        <w:t>National Assembly capacities for oversight of the justice and security sector (including the SSR process) strengthened</w:t>
      </w:r>
    </w:p>
    <w:p w14:paraId="6BFA7C1C" w14:textId="77777777" w:rsidR="006D4DD4" w:rsidRPr="00BC5521" w:rsidRDefault="000B3556" w:rsidP="00BC5521">
      <w:pPr>
        <w:spacing w:line="276" w:lineRule="auto"/>
        <w:rPr>
          <w:rFonts w:cs="Arial"/>
          <w:szCs w:val="22"/>
        </w:rPr>
      </w:pPr>
      <w:r w:rsidRPr="00BC5521">
        <w:rPr>
          <w:rFonts w:cs="Arial"/>
          <w:szCs w:val="22"/>
        </w:rPr>
        <w:lastRenderedPageBreak/>
        <w:t>An</w:t>
      </w:r>
      <w:r w:rsidR="004D1C0B" w:rsidRPr="00BC5521">
        <w:rPr>
          <w:rFonts w:cs="Arial"/>
          <w:szCs w:val="22"/>
        </w:rPr>
        <w:t xml:space="preserve"> important aspect of ensuring </w:t>
      </w:r>
      <w:r w:rsidRPr="00BC5521">
        <w:rPr>
          <w:rFonts w:cs="Arial"/>
          <w:szCs w:val="22"/>
        </w:rPr>
        <w:t xml:space="preserve">democratic </w:t>
      </w:r>
      <w:r w:rsidR="004D1C0B" w:rsidRPr="00BC5521">
        <w:rPr>
          <w:rFonts w:cs="Arial"/>
          <w:szCs w:val="22"/>
        </w:rPr>
        <w:t xml:space="preserve">governance and oversight of the security sector is to ensure that the legislative branch </w:t>
      </w:r>
      <w:r w:rsidR="00BB3206" w:rsidRPr="00BC5521">
        <w:rPr>
          <w:rFonts w:cs="Arial"/>
          <w:szCs w:val="22"/>
        </w:rPr>
        <w:t>can perform</w:t>
      </w:r>
      <w:r w:rsidR="004D1C0B" w:rsidRPr="00BC5521">
        <w:rPr>
          <w:rFonts w:cs="Arial"/>
          <w:szCs w:val="22"/>
        </w:rPr>
        <w:t xml:space="preserve"> its oversight functions</w:t>
      </w:r>
      <w:r w:rsidR="004A305D" w:rsidRPr="00BC5521">
        <w:rPr>
          <w:rFonts w:cs="Arial"/>
          <w:szCs w:val="22"/>
        </w:rPr>
        <w:t xml:space="preserve"> over the</w:t>
      </w:r>
      <w:r w:rsidR="004D1C0B" w:rsidRPr="00BC5521">
        <w:rPr>
          <w:rFonts w:cs="Arial"/>
          <w:szCs w:val="22"/>
        </w:rPr>
        <w:t xml:space="preserve"> </w:t>
      </w:r>
      <w:r w:rsidRPr="00BC5521">
        <w:rPr>
          <w:rFonts w:cs="Arial"/>
          <w:szCs w:val="22"/>
        </w:rPr>
        <w:t>justice and security sector.</w:t>
      </w:r>
      <w:r w:rsidR="004D1C0B" w:rsidRPr="00BC5521">
        <w:rPr>
          <w:rFonts w:cs="Arial"/>
          <w:szCs w:val="22"/>
        </w:rPr>
        <w:t xml:space="preserve"> </w:t>
      </w:r>
      <w:r w:rsidRPr="00BC5521">
        <w:rPr>
          <w:rFonts w:cs="Arial"/>
          <w:szCs w:val="22"/>
        </w:rPr>
        <w:t xml:space="preserve">With a new National Assembly in place, the momentum is appropriate to strengthen its capacities for democratic oversight of the justice and security sector and strengthen the capacity to contribute to legislative reforms necessary to enhance the efficiency and adequate justice and security service delivery. </w:t>
      </w:r>
    </w:p>
    <w:p w14:paraId="03781C5C" w14:textId="77777777" w:rsidR="007F1E05" w:rsidRPr="00BC5521" w:rsidRDefault="007F1E05" w:rsidP="00BC5521">
      <w:pPr>
        <w:spacing w:line="276" w:lineRule="auto"/>
        <w:rPr>
          <w:rFonts w:cs="Arial"/>
          <w:szCs w:val="22"/>
        </w:rPr>
      </w:pPr>
    </w:p>
    <w:p w14:paraId="31E4B556" w14:textId="77777777" w:rsidR="00A633B5" w:rsidRPr="00BC5521" w:rsidRDefault="00BB3206" w:rsidP="00BC5521">
      <w:pPr>
        <w:spacing w:line="276" w:lineRule="auto"/>
        <w:rPr>
          <w:rFonts w:cs="Arial"/>
          <w:szCs w:val="22"/>
        </w:rPr>
      </w:pPr>
      <w:r w:rsidRPr="00BC5521">
        <w:rPr>
          <w:rFonts w:cs="Arial"/>
          <w:szCs w:val="22"/>
        </w:rPr>
        <w:t xml:space="preserve">The project will support strengthening the capacity of the parliamentarians, </w:t>
      </w:r>
      <w:r w:rsidR="00F842FF" w:rsidRPr="00BC5521">
        <w:rPr>
          <w:rFonts w:cs="Arial"/>
          <w:szCs w:val="22"/>
        </w:rPr>
        <w:t>National Assembly</w:t>
      </w:r>
      <w:r w:rsidRPr="00BC5521">
        <w:rPr>
          <w:rFonts w:cs="Arial"/>
          <w:szCs w:val="22"/>
        </w:rPr>
        <w:t xml:space="preserve"> administration, specialized commissions to adequately debate</w:t>
      </w:r>
      <w:r w:rsidR="006C1AA0" w:rsidRPr="00BC5521">
        <w:rPr>
          <w:rFonts w:cs="Arial"/>
          <w:szCs w:val="22"/>
        </w:rPr>
        <w:t>, legislate</w:t>
      </w:r>
      <w:r w:rsidRPr="00BC5521">
        <w:rPr>
          <w:rFonts w:cs="Arial"/>
          <w:szCs w:val="22"/>
        </w:rPr>
        <w:t>, and oversee security and justice sector reform plans, in a more inclusive and participative manner, including with a focus on gender</w:t>
      </w:r>
      <w:r w:rsidR="007F1E05" w:rsidRPr="00BC5521">
        <w:rPr>
          <w:rFonts w:cs="Arial"/>
          <w:szCs w:val="22"/>
        </w:rPr>
        <w:t>-, child-</w:t>
      </w:r>
      <w:r w:rsidRPr="00BC5521">
        <w:rPr>
          <w:rFonts w:cs="Arial"/>
          <w:szCs w:val="22"/>
        </w:rPr>
        <w:t xml:space="preserve"> and conflict-sensitive approach.  </w:t>
      </w:r>
      <w:r w:rsidR="004A305D" w:rsidRPr="00BC5521">
        <w:rPr>
          <w:rFonts w:cs="Arial"/>
          <w:szCs w:val="22"/>
        </w:rPr>
        <w:t>The project will</w:t>
      </w:r>
      <w:r w:rsidRPr="00BC5521">
        <w:rPr>
          <w:rFonts w:cs="Arial"/>
          <w:szCs w:val="22"/>
        </w:rPr>
        <w:t xml:space="preserve"> also</w:t>
      </w:r>
      <w:r w:rsidR="004A305D" w:rsidRPr="00BC5521">
        <w:rPr>
          <w:rFonts w:cs="Arial"/>
          <w:szCs w:val="22"/>
        </w:rPr>
        <w:t xml:space="preserve"> support re-activation of </w:t>
      </w:r>
      <w:r w:rsidR="006C1AA0" w:rsidRPr="00BC5521">
        <w:rPr>
          <w:rFonts w:cs="Arial"/>
          <w:szCs w:val="22"/>
        </w:rPr>
        <w:t xml:space="preserve">the </w:t>
      </w:r>
      <w:r w:rsidR="004A305D" w:rsidRPr="00BC5521">
        <w:rPr>
          <w:rFonts w:cs="Arial"/>
          <w:szCs w:val="22"/>
        </w:rPr>
        <w:t xml:space="preserve">parliamentary committee for security and defence, which reportedly has been dormant under the former regime.  </w:t>
      </w:r>
    </w:p>
    <w:p w14:paraId="2E0D7BC3" w14:textId="77777777" w:rsidR="007F1E05" w:rsidRPr="00BC5521" w:rsidRDefault="007F1E05" w:rsidP="00BC5521">
      <w:pPr>
        <w:spacing w:line="276" w:lineRule="auto"/>
        <w:rPr>
          <w:rFonts w:cs="Arial"/>
          <w:szCs w:val="22"/>
        </w:rPr>
      </w:pPr>
    </w:p>
    <w:p w14:paraId="5651A14F" w14:textId="77777777" w:rsidR="00690901" w:rsidRDefault="000563B8" w:rsidP="00BC5521">
      <w:pPr>
        <w:spacing w:line="276" w:lineRule="auto"/>
        <w:rPr>
          <w:rFonts w:cs="Arial"/>
          <w:b/>
          <w:szCs w:val="22"/>
        </w:rPr>
      </w:pPr>
      <w:r w:rsidRPr="00BC5521">
        <w:rPr>
          <w:rFonts w:cs="Arial"/>
          <w:b/>
          <w:szCs w:val="22"/>
        </w:rPr>
        <w:t xml:space="preserve">Output 4 – </w:t>
      </w:r>
      <w:r w:rsidR="00B17DE0" w:rsidRPr="00BC5521">
        <w:rPr>
          <w:rFonts w:cs="Arial"/>
          <w:b/>
          <w:szCs w:val="22"/>
        </w:rPr>
        <w:t>Strengthen</w:t>
      </w:r>
      <w:r w:rsidR="0097062E" w:rsidRPr="00BC5521">
        <w:rPr>
          <w:rFonts w:cs="Arial"/>
          <w:b/>
          <w:szCs w:val="22"/>
        </w:rPr>
        <w:t xml:space="preserve">ed capacities of the police, security service delivery and </w:t>
      </w:r>
      <w:r w:rsidR="00B17DE0" w:rsidRPr="00BC5521">
        <w:rPr>
          <w:rFonts w:cs="Arial"/>
          <w:b/>
          <w:szCs w:val="22"/>
        </w:rPr>
        <w:t>c</w:t>
      </w:r>
      <w:r w:rsidRPr="00BC5521">
        <w:rPr>
          <w:rFonts w:cs="Arial"/>
          <w:b/>
          <w:szCs w:val="22"/>
        </w:rPr>
        <w:t xml:space="preserve">ommunity security </w:t>
      </w:r>
      <w:r w:rsidR="00B17DE0" w:rsidRPr="00BC5521">
        <w:rPr>
          <w:rFonts w:cs="Arial"/>
          <w:b/>
          <w:szCs w:val="22"/>
        </w:rPr>
        <w:t>improved in pilot regions</w:t>
      </w:r>
    </w:p>
    <w:p w14:paraId="14A639C1" w14:textId="77777777" w:rsidR="007D1F58" w:rsidRPr="00BC5521" w:rsidRDefault="007D1F58" w:rsidP="00BC5521">
      <w:pPr>
        <w:spacing w:line="276" w:lineRule="auto"/>
        <w:rPr>
          <w:rFonts w:cs="Arial"/>
          <w:b/>
          <w:szCs w:val="22"/>
        </w:rPr>
      </w:pPr>
    </w:p>
    <w:p w14:paraId="480263B9" w14:textId="77777777" w:rsidR="00B0385F" w:rsidRPr="00BC5521" w:rsidRDefault="009C6B18" w:rsidP="00BC5521">
      <w:pPr>
        <w:spacing w:line="276" w:lineRule="auto"/>
        <w:rPr>
          <w:rFonts w:cs="Arial"/>
          <w:b/>
          <w:i/>
          <w:szCs w:val="22"/>
        </w:rPr>
      </w:pPr>
      <w:r w:rsidRPr="00BC5521">
        <w:rPr>
          <w:rFonts w:cs="Arial"/>
          <w:b/>
          <w:i/>
          <w:szCs w:val="22"/>
        </w:rPr>
        <w:t xml:space="preserve">4.1 </w:t>
      </w:r>
      <w:r w:rsidR="00690901" w:rsidRPr="00BC5521">
        <w:rPr>
          <w:rFonts w:cs="Arial"/>
          <w:b/>
          <w:i/>
          <w:szCs w:val="22"/>
        </w:rPr>
        <w:t xml:space="preserve">Community policing </w:t>
      </w:r>
      <w:r w:rsidR="000C2018" w:rsidRPr="00BC5521">
        <w:rPr>
          <w:rFonts w:cs="Arial"/>
          <w:b/>
          <w:i/>
          <w:szCs w:val="22"/>
        </w:rPr>
        <w:t xml:space="preserve">strategy </w:t>
      </w:r>
      <w:r w:rsidR="00690901" w:rsidRPr="00BC5521">
        <w:rPr>
          <w:rFonts w:cs="Arial"/>
          <w:b/>
          <w:i/>
          <w:szCs w:val="22"/>
        </w:rPr>
        <w:t>developed and community policing piloted in 3 regions</w:t>
      </w:r>
    </w:p>
    <w:p w14:paraId="1EB89C68" w14:textId="77777777" w:rsidR="007D1F58" w:rsidRDefault="00B0385F" w:rsidP="0054289F">
      <w:pPr>
        <w:spacing w:line="276" w:lineRule="auto"/>
        <w:rPr>
          <w:rFonts w:cs="Arial"/>
          <w:szCs w:val="22"/>
        </w:rPr>
      </w:pPr>
      <w:r w:rsidRPr="00BC5521">
        <w:rPr>
          <w:rFonts w:cs="Arial"/>
          <w:szCs w:val="22"/>
        </w:rPr>
        <w:t>Community policing is an effective and efficient way to build trust in the relation</w:t>
      </w:r>
      <w:r w:rsidR="002359A5" w:rsidRPr="00BC5521">
        <w:rPr>
          <w:rFonts w:cs="Arial"/>
          <w:szCs w:val="22"/>
        </w:rPr>
        <w:t>s</w:t>
      </w:r>
      <w:r w:rsidRPr="00BC5521">
        <w:rPr>
          <w:rFonts w:cs="Arial"/>
          <w:szCs w:val="22"/>
        </w:rPr>
        <w:t xml:space="preserve"> between the population and the police and to ensure a participat</w:t>
      </w:r>
      <w:r w:rsidR="000C2018" w:rsidRPr="00BC5521">
        <w:rPr>
          <w:rFonts w:cs="Arial"/>
          <w:szCs w:val="22"/>
        </w:rPr>
        <w:t>ory</w:t>
      </w:r>
      <w:r w:rsidRPr="00BC5521">
        <w:rPr>
          <w:rFonts w:cs="Arial"/>
          <w:szCs w:val="22"/>
        </w:rPr>
        <w:t xml:space="preserve"> approach to security service delivery, which is an important element to strengthen social cohesion and reconciliation. Community policing can also enhance public awareness on the roles and responsibilities of the police, which is a key issue in the Gambian context where the security sector was misused for repression</w:t>
      </w:r>
      <w:r w:rsidR="008A79DA" w:rsidRPr="00BC5521">
        <w:rPr>
          <w:rFonts w:cs="Arial"/>
          <w:szCs w:val="22"/>
        </w:rPr>
        <w:t xml:space="preserve"> of the population</w:t>
      </w:r>
      <w:r w:rsidRPr="00BC5521">
        <w:rPr>
          <w:rFonts w:cs="Arial"/>
          <w:szCs w:val="22"/>
        </w:rPr>
        <w:t xml:space="preserve"> during the 22-year authoritarian regime. </w:t>
      </w:r>
    </w:p>
    <w:p w14:paraId="2B550059" w14:textId="77777777" w:rsidR="007D1F58" w:rsidRDefault="007D1F58" w:rsidP="0054289F">
      <w:pPr>
        <w:spacing w:line="276" w:lineRule="auto"/>
        <w:rPr>
          <w:rFonts w:cs="Arial"/>
          <w:szCs w:val="22"/>
        </w:rPr>
      </w:pPr>
    </w:p>
    <w:p w14:paraId="76FB2381" w14:textId="77777777" w:rsidR="009C6B18" w:rsidRPr="00664F81" w:rsidRDefault="00B0385F" w:rsidP="0054289F">
      <w:pPr>
        <w:spacing w:line="276" w:lineRule="auto"/>
        <w:rPr>
          <w:rFonts w:cs="Arial"/>
          <w:szCs w:val="22"/>
        </w:rPr>
      </w:pPr>
      <w:r w:rsidRPr="00BC5521">
        <w:rPr>
          <w:rFonts w:cs="Arial"/>
          <w:szCs w:val="22"/>
        </w:rPr>
        <w:t>The project will support the development of a doctrine for community policing</w:t>
      </w:r>
      <w:r w:rsidR="00C166FA" w:rsidRPr="00BC5521">
        <w:rPr>
          <w:rFonts w:cs="Arial"/>
          <w:szCs w:val="22"/>
        </w:rPr>
        <w:t xml:space="preserve"> in</w:t>
      </w:r>
      <w:r w:rsidRPr="00BC5521">
        <w:rPr>
          <w:rFonts w:cs="Arial"/>
          <w:szCs w:val="22"/>
        </w:rPr>
        <w:t xml:space="preserve"> The Gambia and support the elaboration of the necessary legal framework for the introduction of community police. The project will </w:t>
      </w:r>
      <w:r w:rsidR="00C166FA" w:rsidRPr="00BC5521">
        <w:rPr>
          <w:rFonts w:cs="Arial"/>
          <w:szCs w:val="22"/>
        </w:rPr>
        <w:t xml:space="preserve">also introduce pilot police stations in the three pilot regions which will test the implementation of community policing. This will include the rehabilitation of police stations, </w:t>
      </w:r>
      <w:r w:rsidR="006F5337" w:rsidRPr="00BC5521">
        <w:rPr>
          <w:rFonts w:cs="Arial"/>
          <w:color w:val="000000"/>
          <w:szCs w:val="22"/>
          <w:lang w:val="en-US" w:eastAsia="fr-FR"/>
        </w:rPr>
        <w:t xml:space="preserve">with </w:t>
      </w:r>
      <w:r w:rsidR="006F5337">
        <w:rPr>
          <w:rFonts w:cs="Arial"/>
          <w:color w:val="000000"/>
          <w:szCs w:val="22"/>
          <w:lang w:val="en-US" w:eastAsia="fr-FR"/>
        </w:rPr>
        <w:t xml:space="preserve">a </w:t>
      </w:r>
      <w:r w:rsidR="006F5337" w:rsidRPr="00BC5521">
        <w:rPr>
          <w:rFonts w:cs="Arial"/>
          <w:color w:val="000000"/>
          <w:szCs w:val="22"/>
          <w:lang w:val="en-US" w:eastAsia="fr-FR"/>
        </w:rPr>
        <w:t>separate child friendly space for children</w:t>
      </w:r>
      <w:r w:rsidR="006F5337">
        <w:rPr>
          <w:rFonts w:cs="Arial"/>
          <w:color w:val="000000"/>
          <w:szCs w:val="22"/>
          <w:lang w:val="en-US" w:eastAsia="fr-FR"/>
        </w:rPr>
        <w:t xml:space="preserve"> so that they can be held separately from adults,</w:t>
      </w:r>
      <w:r w:rsidR="006F5337" w:rsidRPr="00BC5521">
        <w:rPr>
          <w:rFonts w:cs="Arial"/>
          <w:szCs w:val="22"/>
        </w:rPr>
        <w:t xml:space="preserve"> </w:t>
      </w:r>
      <w:r w:rsidR="006F5337">
        <w:rPr>
          <w:rFonts w:cs="Arial"/>
          <w:szCs w:val="22"/>
        </w:rPr>
        <w:t xml:space="preserve">and </w:t>
      </w:r>
      <w:r w:rsidR="00C166FA" w:rsidRPr="00BC5521">
        <w:rPr>
          <w:rFonts w:cs="Arial"/>
          <w:szCs w:val="22"/>
        </w:rPr>
        <w:t>provide specific training on community policing to the police officers based in the pilot region/pilot police stations</w:t>
      </w:r>
      <w:r w:rsidR="006F5337">
        <w:rPr>
          <w:rFonts w:cs="Arial"/>
          <w:szCs w:val="22"/>
        </w:rPr>
        <w:t>.</w:t>
      </w:r>
      <w:r w:rsidR="007D1F58">
        <w:rPr>
          <w:rFonts w:cs="Arial"/>
          <w:szCs w:val="22"/>
        </w:rPr>
        <w:t xml:space="preserve"> </w:t>
      </w:r>
      <w:r w:rsidR="006F5337" w:rsidRPr="00BC5521">
        <w:rPr>
          <w:rFonts w:cs="Arial"/>
          <w:szCs w:val="22"/>
        </w:rPr>
        <w:t xml:space="preserve">Officials who are in contact with children </w:t>
      </w:r>
      <w:r w:rsidR="00664F81">
        <w:rPr>
          <w:rFonts w:cs="Arial"/>
          <w:szCs w:val="22"/>
        </w:rPr>
        <w:t>will</w:t>
      </w:r>
      <w:r w:rsidR="006F5337" w:rsidRPr="00BC5521">
        <w:rPr>
          <w:rFonts w:cs="Arial"/>
          <w:szCs w:val="22"/>
        </w:rPr>
        <w:t xml:space="preserve"> be trained in child justice principles</w:t>
      </w:r>
      <w:r w:rsidR="00664F81">
        <w:rPr>
          <w:rFonts w:cs="Arial"/>
          <w:szCs w:val="22"/>
        </w:rPr>
        <w:t xml:space="preserve"> and child friendly investigations and interviewing, with support from Child Welfare Officers at the police. N</w:t>
      </w:r>
      <w:r w:rsidR="00C166FA" w:rsidRPr="00BC5521">
        <w:rPr>
          <w:rFonts w:cs="Arial"/>
          <w:szCs w:val="22"/>
        </w:rPr>
        <w:t>ecessary platforms for a participat</w:t>
      </w:r>
      <w:r w:rsidR="000C2018" w:rsidRPr="00BC5521">
        <w:rPr>
          <w:rFonts w:cs="Arial"/>
          <w:szCs w:val="22"/>
        </w:rPr>
        <w:t>ory and inclusive</w:t>
      </w:r>
      <w:r w:rsidR="00C166FA" w:rsidRPr="00BC5521">
        <w:rPr>
          <w:rFonts w:cs="Arial"/>
          <w:szCs w:val="22"/>
        </w:rPr>
        <w:t xml:space="preserve"> approach to security service delivery with an appropriate strategy of awareness raising of the local population</w:t>
      </w:r>
      <w:r w:rsidR="00664F81">
        <w:rPr>
          <w:rFonts w:cs="Arial"/>
          <w:szCs w:val="22"/>
        </w:rPr>
        <w:t xml:space="preserve"> will be developed. The </w:t>
      </w:r>
      <w:r w:rsidR="009C6B18" w:rsidRPr="00664F81">
        <w:rPr>
          <w:rFonts w:cs="Arial"/>
          <w:color w:val="000000"/>
          <w:szCs w:val="22"/>
        </w:rPr>
        <w:t xml:space="preserve">CPIMS </w:t>
      </w:r>
      <w:r w:rsidR="00664F81">
        <w:rPr>
          <w:rFonts w:cs="Arial"/>
          <w:color w:val="000000"/>
          <w:szCs w:val="22"/>
        </w:rPr>
        <w:t>will be established at</w:t>
      </w:r>
      <w:r w:rsidR="009C6B18" w:rsidRPr="00664F81">
        <w:rPr>
          <w:rFonts w:cs="Arial"/>
          <w:color w:val="000000"/>
          <w:szCs w:val="22"/>
        </w:rPr>
        <w:t xml:space="preserve"> the </w:t>
      </w:r>
      <w:r w:rsidR="009C6B18" w:rsidRPr="00664F81">
        <w:rPr>
          <w:rFonts w:cs="Arial"/>
          <w:color w:val="000000"/>
          <w:szCs w:val="22"/>
          <w:lang w:val="en-US" w:eastAsia="fr-FR"/>
        </w:rPr>
        <w:t xml:space="preserve">pilot police stations in the three regions to support record keeping, data collection and </w:t>
      </w:r>
      <w:r w:rsidR="00664F81">
        <w:rPr>
          <w:rFonts w:cs="Arial"/>
          <w:color w:val="000000"/>
          <w:szCs w:val="22"/>
          <w:lang w:val="en-US" w:eastAsia="fr-FR"/>
        </w:rPr>
        <w:t xml:space="preserve">management </w:t>
      </w:r>
      <w:r w:rsidR="009C6B18" w:rsidRPr="00664F81">
        <w:rPr>
          <w:rFonts w:cs="Arial"/>
          <w:color w:val="000000"/>
          <w:szCs w:val="22"/>
          <w:lang w:val="en-US" w:eastAsia="fr-FR"/>
        </w:rPr>
        <w:t>with regard to children in accordance with international standards</w:t>
      </w:r>
      <w:r w:rsidR="00664F81">
        <w:rPr>
          <w:rFonts w:cs="Arial"/>
          <w:color w:val="000000"/>
          <w:szCs w:val="22"/>
          <w:lang w:val="en-US" w:eastAsia="fr-FR"/>
        </w:rPr>
        <w:t xml:space="preserve">. The police will work in close collaboration with the CCPCs at the community level and data will be shared with the CCPC Committee and the </w:t>
      </w:r>
      <w:r w:rsidR="009C6B18" w:rsidRPr="00664F81">
        <w:rPr>
          <w:rFonts w:cs="Arial"/>
          <w:color w:val="000000"/>
          <w:szCs w:val="22"/>
          <w:lang w:val="en-US" w:eastAsia="fr-FR"/>
        </w:rPr>
        <w:t>Child Justice Committee</w:t>
      </w:r>
      <w:r w:rsidR="00664F81">
        <w:rPr>
          <w:rFonts w:cs="Arial"/>
          <w:color w:val="000000"/>
          <w:szCs w:val="22"/>
          <w:lang w:val="en-US" w:eastAsia="fr-FR"/>
        </w:rPr>
        <w:t>, enhancing the referral system.</w:t>
      </w:r>
    </w:p>
    <w:p w14:paraId="1B8E0F84" w14:textId="77777777" w:rsidR="00B017FA" w:rsidRPr="00BC5521" w:rsidRDefault="00B017FA" w:rsidP="00BC5521">
      <w:pPr>
        <w:spacing w:line="276" w:lineRule="auto"/>
        <w:rPr>
          <w:rFonts w:cs="Arial"/>
          <w:b/>
          <w:szCs w:val="22"/>
        </w:rPr>
      </w:pPr>
    </w:p>
    <w:p w14:paraId="33F5F3FA" w14:textId="77777777" w:rsidR="00690901" w:rsidRPr="00BC5521" w:rsidRDefault="009C6B18" w:rsidP="00BC5521">
      <w:pPr>
        <w:spacing w:line="276" w:lineRule="auto"/>
        <w:rPr>
          <w:rFonts w:cs="Arial"/>
          <w:b/>
          <w:i/>
          <w:szCs w:val="22"/>
        </w:rPr>
      </w:pPr>
      <w:r w:rsidRPr="00BC5521">
        <w:rPr>
          <w:rFonts w:cs="Arial"/>
          <w:b/>
          <w:i/>
          <w:szCs w:val="22"/>
        </w:rPr>
        <w:t xml:space="preserve">4.2 </w:t>
      </w:r>
      <w:r w:rsidR="005F7E59" w:rsidRPr="00BC5521">
        <w:rPr>
          <w:rFonts w:cs="Arial"/>
          <w:b/>
          <w:i/>
          <w:szCs w:val="22"/>
        </w:rPr>
        <w:t xml:space="preserve">Legal framework and capacities of </w:t>
      </w:r>
      <w:r w:rsidR="00690901" w:rsidRPr="00BC5521">
        <w:rPr>
          <w:rFonts w:cs="Arial"/>
          <w:b/>
          <w:i/>
          <w:szCs w:val="22"/>
        </w:rPr>
        <w:t>Human Rights Unit</w:t>
      </w:r>
      <w:r w:rsidR="00B0385F" w:rsidRPr="00BC5521">
        <w:rPr>
          <w:rFonts w:cs="Arial"/>
          <w:b/>
          <w:i/>
          <w:szCs w:val="22"/>
        </w:rPr>
        <w:t xml:space="preserve"> </w:t>
      </w:r>
      <w:r w:rsidR="005F7E59" w:rsidRPr="00BC5521">
        <w:rPr>
          <w:rFonts w:cs="Arial"/>
          <w:b/>
          <w:i/>
          <w:szCs w:val="22"/>
        </w:rPr>
        <w:t xml:space="preserve">strengthened </w:t>
      </w:r>
    </w:p>
    <w:p w14:paraId="7D9D7A0F" w14:textId="77777777" w:rsidR="00383292" w:rsidRPr="00BC5521" w:rsidRDefault="00383292" w:rsidP="00BC5521">
      <w:pPr>
        <w:spacing w:line="276" w:lineRule="auto"/>
        <w:rPr>
          <w:rFonts w:cs="Arial"/>
          <w:szCs w:val="22"/>
        </w:rPr>
      </w:pPr>
      <w:r w:rsidRPr="00BC5521">
        <w:rPr>
          <w:rFonts w:cs="Arial"/>
          <w:szCs w:val="22"/>
        </w:rPr>
        <w:t>The pr</w:t>
      </w:r>
      <w:r w:rsidR="00AA71AB" w:rsidRPr="00BC5521">
        <w:rPr>
          <w:rFonts w:cs="Arial"/>
          <w:szCs w:val="22"/>
        </w:rPr>
        <w:t>oject will also strengthen the human rights unit of the police and contribute to preparation of an adequate legal framewo</w:t>
      </w:r>
      <w:r w:rsidR="0066182C" w:rsidRPr="00BC5521">
        <w:rPr>
          <w:rFonts w:cs="Arial"/>
          <w:szCs w:val="22"/>
        </w:rPr>
        <w:t xml:space="preserve">rk specifying its functions. This will include a decentralisation strategy of the human rights unit </w:t>
      </w:r>
      <w:r w:rsidR="00B870D8" w:rsidRPr="00BC5521">
        <w:rPr>
          <w:rFonts w:cs="Arial"/>
          <w:szCs w:val="22"/>
        </w:rPr>
        <w:t>and</w:t>
      </w:r>
      <w:r w:rsidR="0066182C" w:rsidRPr="00BC5521">
        <w:rPr>
          <w:rFonts w:cs="Arial"/>
          <w:szCs w:val="22"/>
        </w:rPr>
        <w:t xml:space="preserve"> further specialised training</w:t>
      </w:r>
      <w:r w:rsidR="00724049" w:rsidRPr="00BC5521">
        <w:rPr>
          <w:rFonts w:cs="Arial"/>
          <w:szCs w:val="22"/>
        </w:rPr>
        <w:t xml:space="preserve"> (content and </w:t>
      </w:r>
      <w:r w:rsidR="0013520C" w:rsidRPr="00BC5521">
        <w:rPr>
          <w:rFonts w:cs="Arial"/>
          <w:szCs w:val="22"/>
        </w:rPr>
        <w:t>methodology</w:t>
      </w:r>
      <w:r w:rsidR="00724049" w:rsidRPr="00BC5521">
        <w:rPr>
          <w:rFonts w:cs="Arial"/>
          <w:szCs w:val="22"/>
        </w:rPr>
        <w:t>)</w:t>
      </w:r>
      <w:r w:rsidR="00511FA4">
        <w:rPr>
          <w:rFonts w:cs="Arial"/>
          <w:szCs w:val="22"/>
        </w:rPr>
        <w:t>, including child justice,</w:t>
      </w:r>
      <w:r w:rsidR="0066182C" w:rsidRPr="00BC5521">
        <w:rPr>
          <w:rFonts w:cs="Arial"/>
          <w:szCs w:val="22"/>
        </w:rPr>
        <w:t xml:space="preserve"> in collaboration with the Police Acade</w:t>
      </w:r>
      <w:r w:rsidR="0013520C" w:rsidRPr="00BC5521">
        <w:rPr>
          <w:rFonts w:cs="Arial"/>
          <w:szCs w:val="22"/>
        </w:rPr>
        <w:t>my</w:t>
      </w:r>
      <w:r w:rsidR="008A79DA" w:rsidRPr="00BC5521">
        <w:rPr>
          <w:rFonts w:cs="Arial"/>
          <w:szCs w:val="22"/>
        </w:rPr>
        <w:t xml:space="preserve"> as well as</w:t>
      </w:r>
      <w:r w:rsidR="0013520C" w:rsidRPr="00BC5521">
        <w:rPr>
          <w:rFonts w:cs="Arial"/>
          <w:szCs w:val="22"/>
        </w:rPr>
        <w:t xml:space="preserve"> on the-job training in the pilot regions. </w:t>
      </w:r>
      <w:r w:rsidR="00D7383A" w:rsidRPr="00BC5521">
        <w:rPr>
          <w:rFonts w:cs="Arial"/>
          <w:szCs w:val="22"/>
        </w:rPr>
        <w:t xml:space="preserve">Furthermore, the project will help to assess the needs and possible format of a complaints unit or complaints board, with the powers to investigate allegations of human rights violations committed by police officers. </w:t>
      </w:r>
    </w:p>
    <w:p w14:paraId="1D609327" w14:textId="77777777" w:rsidR="00D7383A" w:rsidRPr="00BC5521" w:rsidRDefault="00D7383A" w:rsidP="00BC5521">
      <w:pPr>
        <w:spacing w:line="276" w:lineRule="auto"/>
        <w:rPr>
          <w:rFonts w:cs="Arial"/>
          <w:szCs w:val="22"/>
        </w:rPr>
      </w:pPr>
    </w:p>
    <w:p w14:paraId="1CFA02D5" w14:textId="77777777" w:rsidR="00690901" w:rsidRPr="00BC5521" w:rsidRDefault="009C6B18" w:rsidP="00BC5521">
      <w:pPr>
        <w:spacing w:line="276" w:lineRule="auto"/>
        <w:rPr>
          <w:rFonts w:cs="Arial"/>
          <w:b/>
          <w:i/>
          <w:szCs w:val="22"/>
        </w:rPr>
      </w:pPr>
      <w:r w:rsidRPr="00BC5521">
        <w:rPr>
          <w:rFonts w:cs="Arial"/>
          <w:b/>
          <w:i/>
          <w:szCs w:val="22"/>
        </w:rPr>
        <w:t xml:space="preserve">4.3 </w:t>
      </w:r>
      <w:r w:rsidR="00690901" w:rsidRPr="00BC5521">
        <w:rPr>
          <w:rFonts w:cs="Arial"/>
          <w:b/>
          <w:i/>
          <w:szCs w:val="22"/>
        </w:rPr>
        <w:t>Capacities of Police Academy strengthened and courses for specialisation introduced</w:t>
      </w:r>
    </w:p>
    <w:p w14:paraId="3E4B59AE" w14:textId="77777777" w:rsidR="009C6B18" w:rsidRPr="00463DB1" w:rsidRDefault="00B16616" w:rsidP="00BC5521">
      <w:pPr>
        <w:spacing w:line="276" w:lineRule="auto"/>
        <w:rPr>
          <w:rFonts w:cs="Arial"/>
          <w:szCs w:val="22"/>
        </w:rPr>
      </w:pPr>
      <w:r w:rsidRPr="00BC5521">
        <w:rPr>
          <w:rFonts w:cs="Arial"/>
          <w:szCs w:val="22"/>
        </w:rPr>
        <w:t xml:space="preserve">Strengthening the capacities of the Police Academy is a key element to ensure professionalization of the Gambia Police Force and to strengthen its role as a primary security service provides in a democratic state. </w:t>
      </w:r>
      <w:r w:rsidR="002610E2" w:rsidRPr="00BC5521">
        <w:rPr>
          <w:rFonts w:cs="Arial"/>
          <w:szCs w:val="22"/>
        </w:rPr>
        <w:t xml:space="preserve">This project will assist </w:t>
      </w:r>
      <w:r w:rsidR="001A32CB" w:rsidRPr="00BC5521">
        <w:rPr>
          <w:rFonts w:cs="Arial"/>
          <w:szCs w:val="22"/>
        </w:rPr>
        <w:t xml:space="preserve">in </w:t>
      </w:r>
      <w:r w:rsidR="002610E2" w:rsidRPr="00BC5521">
        <w:rPr>
          <w:rFonts w:cs="Arial"/>
          <w:szCs w:val="22"/>
        </w:rPr>
        <w:t xml:space="preserve">designing a strategic plan </w:t>
      </w:r>
      <w:r w:rsidR="002D31D2" w:rsidRPr="00BC5521">
        <w:rPr>
          <w:rFonts w:cs="Arial"/>
          <w:szCs w:val="22"/>
        </w:rPr>
        <w:t>of</w:t>
      </w:r>
      <w:r w:rsidR="002610E2" w:rsidRPr="00BC5521">
        <w:rPr>
          <w:rFonts w:cs="Arial"/>
          <w:szCs w:val="22"/>
        </w:rPr>
        <w:t xml:space="preserve"> the Police Academy, create a curriculum development unit and a pool of trainers. </w:t>
      </w:r>
      <w:r w:rsidRPr="00BC5521">
        <w:rPr>
          <w:rFonts w:cs="Arial"/>
          <w:szCs w:val="22"/>
        </w:rPr>
        <w:t xml:space="preserve"> </w:t>
      </w:r>
      <w:r w:rsidR="002610E2" w:rsidRPr="00BC5521">
        <w:rPr>
          <w:rFonts w:cs="Arial"/>
          <w:szCs w:val="22"/>
        </w:rPr>
        <w:t xml:space="preserve">Furthermore, based on a needs assessment, the project will support the development and introduction of </w:t>
      </w:r>
      <w:r w:rsidR="001A32CB" w:rsidRPr="00BC5521">
        <w:rPr>
          <w:rFonts w:cs="Arial"/>
          <w:szCs w:val="22"/>
        </w:rPr>
        <w:t xml:space="preserve">specialized </w:t>
      </w:r>
      <w:r w:rsidR="002610E2" w:rsidRPr="00BC5521">
        <w:rPr>
          <w:rFonts w:cs="Arial"/>
          <w:szCs w:val="22"/>
        </w:rPr>
        <w:t xml:space="preserve">courses (criminal investigations, serious crimes, drugs, firearms, anti-terrorism </w:t>
      </w:r>
      <w:r w:rsidR="00511FA4" w:rsidRPr="00463DB1">
        <w:rPr>
          <w:rFonts w:cs="Arial"/>
          <w:szCs w:val="22"/>
        </w:rPr>
        <w:t xml:space="preserve">and </w:t>
      </w:r>
      <w:r w:rsidR="00511FA4" w:rsidRPr="00463DB1">
        <w:rPr>
          <w:rFonts w:cs="Arial"/>
          <w:color w:val="000000"/>
          <w:szCs w:val="22"/>
          <w:lang w:val="en-US" w:eastAsia="fr-FR"/>
        </w:rPr>
        <w:t>a specialization course on child rights and child justice</w:t>
      </w:r>
      <w:r w:rsidR="002610E2" w:rsidRPr="00463DB1">
        <w:rPr>
          <w:rFonts w:cs="Arial"/>
          <w:szCs w:val="22"/>
        </w:rPr>
        <w:t>)</w:t>
      </w:r>
      <w:r w:rsidR="001A32CB" w:rsidRPr="00463DB1">
        <w:rPr>
          <w:rFonts w:cs="Arial"/>
          <w:szCs w:val="22"/>
        </w:rPr>
        <w:t>.</w:t>
      </w:r>
      <w:r w:rsidR="002610E2" w:rsidRPr="00463DB1">
        <w:rPr>
          <w:rFonts w:cs="Arial"/>
          <w:szCs w:val="22"/>
        </w:rPr>
        <w:t xml:space="preserve"> </w:t>
      </w:r>
    </w:p>
    <w:p w14:paraId="6BBC39CE" w14:textId="77777777" w:rsidR="00511FA4" w:rsidRPr="00BC5521" w:rsidRDefault="00511FA4" w:rsidP="00BC5521">
      <w:pPr>
        <w:spacing w:line="276" w:lineRule="auto"/>
        <w:rPr>
          <w:rFonts w:cs="Arial"/>
          <w:szCs w:val="22"/>
        </w:rPr>
      </w:pPr>
    </w:p>
    <w:p w14:paraId="2F028C9F" w14:textId="77777777" w:rsidR="00690901" w:rsidRPr="00BC5521" w:rsidRDefault="009C6B18" w:rsidP="00BC5521">
      <w:pPr>
        <w:spacing w:line="276" w:lineRule="auto"/>
        <w:rPr>
          <w:rFonts w:cs="Arial"/>
          <w:b/>
          <w:i/>
          <w:szCs w:val="22"/>
        </w:rPr>
      </w:pPr>
      <w:r w:rsidRPr="00BC5521">
        <w:rPr>
          <w:rFonts w:cs="Arial"/>
          <w:b/>
          <w:i/>
          <w:szCs w:val="22"/>
        </w:rPr>
        <w:t xml:space="preserve">4.4 </w:t>
      </w:r>
      <w:r w:rsidR="00690901" w:rsidRPr="00BC5521">
        <w:rPr>
          <w:rFonts w:cs="Arial"/>
          <w:b/>
          <w:i/>
          <w:szCs w:val="22"/>
        </w:rPr>
        <w:t>Gender-</w:t>
      </w:r>
      <w:r w:rsidR="00DD73A5">
        <w:rPr>
          <w:rFonts w:cs="Arial"/>
          <w:b/>
          <w:i/>
          <w:szCs w:val="22"/>
        </w:rPr>
        <w:t xml:space="preserve">and child- </w:t>
      </w:r>
      <w:r w:rsidR="00690901" w:rsidRPr="00BC5521">
        <w:rPr>
          <w:rFonts w:cs="Arial"/>
          <w:b/>
          <w:i/>
          <w:szCs w:val="22"/>
        </w:rPr>
        <w:t xml:space="preserve">sensitive police reform prepared </w:t>
      </w:r>
      <w:r w:rsidR="00F339D0" w:rsidRPr="00BC5521">
        <w:rPr>
          <w:rFonts w:cs="Arial"/>
          <w:b/>
          <w:i/>
          <w:szCs w:val="22"/>
        </w:rPr>
        <w:t>and implemented</w:t>
      </w:r>
    </w:p>
    <w:p w14:paraId="0FD9821C" w14:textId="77777777" w:rsidR="00B411BD" w:rsidRPr="00BC5521" w:rsidRDefault="00F339D0" w:rsidP="00BC5521">
      <w:pPr>
        <w:spacing w:after="0" w:line="276" w:lineRule="auto"/>
        <w:rPr>
          <w:rFonts w:cs="Arial"/>
          <w:szCs w:val="22"/>
        </w:rPr>
      </w:pPr>
      <w:r w:rsidRPr="00BC5521">
        <w:rPr>
          <w:rFonts w:cs="Arial"/>
          <w:szCs w:val="22"/>
        </w:rPr>
        <w:t>In order to prepare a gender-sensitive polic</w:t>
      </w:r>
      <w:r w:rsidR="00416A4F" w:rsidRPr="00BC5521">
        <w:rPr>
          <w:rFonts w:cs="Arial"/>
          <w:szCs w:val="22"/>
        </w:rPr>
        <w:t>e reform, to increase representation of women in the Gambia police forces and to ensure strengthen police response to sexual and gender based violence</w:t>
      </w:r>
      <w:r w:rsidR="00DD73A5">
        <w:rPr>
          <w:rFonts w:cs="Arial"/>
          <w:szCs w:val="22"/>
        </w:rPr>
        <w:t xml:space="preserve"> and violence against children,</w:t>
      </w:r>
      <w:r w:rsidR="00416A4F" w:rsidRPr="00BC5521">
        <w:rPr>
          <w:rFonts w:cs="Arial"/>
          <w:szCs w:val="22"/>
        </w:rPr>
        <w:t xml:space="preserve"> the project will support the introduction of a Gender Directorate in the Gambia Police Force. It will support the Directorate in helping to design a gender-</w:t>
      </w:r>
      <w:r w:rsidR="00DD73A5">
        <w:rPr>
          <w:rFonts w:cs="Arial"/>
          <w:szCs w:val="22"/>
        </w:rPr>
        <w:t xml:space="preserve">and child- </w:t>
      </w:r>
      <w:r w:rsidR="00416A4F" w:rsidRPr="00BC5521">
        <w:rPr>
          <w:rFonts w:cs="Arial"/>
          <w:szCs w:val="22"/>
        </w:rPr>
        <w:t xml:space="preserve">sensitive police reform with strategies to enhance recruitment, retention and promotion of female police officers </w:t>
      </w:r>
      <w:r w:rsidR="00B411BD" w:rsidRPr="00BC5521">
        <w:rPr>
          <w:rFonts w:cs="Arial"/>
          <w:szCs w:val="22"/>
        </w:rPr>
        <w:t>in mid- and high ranking positions</w:t>
      </w:r>
      <w:r w:rsidR="00416A4F" w:rsidRPr="00BC5521">
        <w:rPr>
          <w:rFonts w:cs="Arial"/>
          <w:szCs w:val="22"/>
        </w:rPr>
        <w:t>. This</w:t>
      </w:r>
      <w:r w:rsidR="00B411BD" w:rsidRPr="00BC5521">
        <w:rPr>
          <w:rFonts w:cs="Arial"/>
          <w:szCs w:val="22"/>
        </w:rPr>
        <w:t xml:space="preserve"> will also be critical </w:t>
      </w:r>
      <w:r w:rsidR="00416A4F" w:rsidRPr="00BC5521">
        <w:rPr>
          <w:rFonts w:cs="Arial"/>
          <w:szCs w:val="22"/>
        </w:rPr>
        <w:t>to strengthen</w:t>
      </w:r>
      <w:r w:rsidR="00E57A6B" w:rsidRPr="00BC5521">
        <w:rPr>
          <w:rFonts w:cs="Arial"/>
          <w:szCs w:val="22"/>
        </w:rPr>
        <w:t>ing</w:t>
      </w:r>
      <w:r w:rsidR="00416A4F" w:rsidRPr="00BC5521">
        <w:rPr>
          <w:rFonts w:cs="Arial"/>
          <w:szCs w:val="22"/>
        </w:rPr>
        <w:t xml:space="preserve"> the police’ response to SGBV and </w:t>
      </w:r>
      <w:r w:rsidR="00DD73A5">
        <w:rPr>
          <w:rFonts w:cs="Arial"/>
          <w:szCs w:val="22"/>
        </w:rPr>
        <w:t>violence against women and children</w:t>
      </w:r>
      <w:r w:rsidR="00416A4F" w:rsidRPr="00BC5521">
        <w:rPr>
          <w:rFonts w:cs="Arial"/>
          <w:szCs w:val="22"/>
        </w:rPr>
        <w:t xml:space="preserve">. </w:t>
      </w:r>
    </w:p>
    <w:p w14:paraId="2661378D" w14:textId="77777777" w:rsidR="00F339D0" w:rsidRPr="00BC5521" w:rsidRDefault="00F339D0" w:rsidP="00BC5521">
      <w:pPr>
        <w:pStyle w:val="ListParagraph"/>
        <w:spacing w:after="0" w:line="276" w:lineRule="auto"/>
        <w:ind w:left="0"/>
        <w:contextualSpacing/>
        <w:rPr>
          <w:rFonts w:cs="Arial"/>
          <w:b/>
          <w:szCs w:val="22"/>
        </w:rPr>
      </w:pPr>
    </w:p>
    <w:p w14:paraId="7A9CEBB8" w14:textId="77777777" w:rsidR="00F339D0" w:rsidRPr="00BC5521" w:rsidRDefault="002359A5" w:rsidP="00BC5521">
      <w:pPr>
        <w:pStyle w:val="ListParagraph"/>
        <w:spacing w:after="0" w:line="276" w:lineRule="auto"/>
        <w:ind w:left="0"/>
        <w:contextualSpacing/>
        <w:rPr>
          <w:rFonts w:cs="Arial"/>
          <w:b/>
          <w:szCs w:val="22"/>
        </w:rPr>
      </w:pPr>
      <w:r w:rsidRPr="00BC5521">
        <w:rPr>
          <w:rFonts w:cs="Arial"/>
          <w:b/>
          <w:szCs w:val="22"/>
        </w:rPr>
        <w:t>4.5. Capacities for oversight of the Police are improved</w:t>
      </w:r>
    </w:p>
    <w:p w14:paraId="710BE754" w14:textId="77777777" w:rsidR="00334F0B" w:rsidRPr="00BC5521" w:rsidRDefault="002359A5" w:rsidP="00BC5521">
      <w:pPr>
        <w:pStyle w:val="ListParagraph"/>
        <w:spacing w:after="0" w:line="276" w:lineRule="auto"/>
        <w:ind w:left="0"/>
        <w:contextualSpacing/>
        <w:rPr>
          <w:rFonts w:cs="Arial"/>
          <w:szCs w:val="22"/>
        </w:rPr>
      </w:pPr>
      <w:r w:rsidRPr="00BC5521">
        <w:rPr>
          <w:rFonts w:cs="Arial"/>
          <w:szCs w:val="22"/>
        </w:rPr>
        <w:t>The Police have established a complaints and discipline section which acts as the main internal oversight mechanism to regulate</w:t>
      </w:r>
      <w:r w:rsidR="00173453" w:rsidRPr="00BC5521">
        <w:rPr>
          <w:rFonts w:cs="Arial"/>
          <w:szCs w:val="22"/>
        </w:rPr>
        <w:t xml:space="preserve"> and investigate</w:t>
      </w:r>
      <w:r w:rsidRPr="00BC5521">
        <w:rPr>
          <w:rFonts w:cs="Arial"/>
          <w:szCs w:val="22"/>
        </w:rPr>
        <w:t xml:space="preserve"> </w:t>
      </w:r>
      <w:r w:rsidR="00173453" w:rsidRPr="00BC5521">
        <w:rPr>
          <w:rFonts w:cs="Arial"/>
          <w:szCs w:val="22"/>
        </w:rPr>
        <w:t>misconduct within the Gambia Police</w:t>
      </w:r>
      <w:r w:rsidR="00DD73A5">
        <w:rPr>
          <w:rFonts w:cs="Arial"/>
          <w:szCs w:val="22"/>
        </w:rPr>
        <w:t>, including cases involving children</w:t>
      </w:r>
      <w:r w:rsidR="00173453" w:rsidRPr="00BC5521">
        <w:rPr>
          <w:rFonts w:cs="Arial"/>
          <w:szCs w:val="22"/>
        </w:rPr>
        <w:t xml:space="preserve">. No effective mechanism exists to do so at the Ministry of Interior nor externally. The Project will support operationalisation of the Complaints and </w:t>
      </w:r>
      <w:r w:rsidR="007C3746" w:rsidRPr="00BC5521">
        <w:rPr>
          <w:rFonts w:cs="Arial"/>
          <w:szCs w:val="22"/>
        </w:rPr>
        <w:t>discipline</w:t>
      </w:r>
      <w:r w:rsidR="00173453" w:rsidRPr="00BC5521">
        <w:rPr>
          <w:rFonts w:cs="Arial"/>
          <w:szCs w:val="22"/>
        </w:rPr>
        <w:t xml:space="preserve"> section. This will be preceded by a complaints audit to determine the number and type of complaints being received and thereafter </w:t>
      </w:r>
      <w:r w:rsidR="007C3746" w:rsidRPr="00BC5521">
        <w:rPr>
          <w:rFonts w:cs="Arial"/>
          <w:szCs w:val="22"/>
        </w:rPr>
        <w:t>technical</w:t>
      </w:r>
      <w:r w:rsidR="00173453" w:rsidRPr="00BC5521">
        <w:rPr>
          <w:rFonts w:cs="Arial"/>
          <w:szCs w:val="22"/>
        </w:rPr>
        <w:t xml:space="preserve"> support including training, mentoring and logistical help. This will be complemented at the Ministry of Interior.  </w:t>
      </w:r>
    </w:p>
    <w:p w14:paraId="70B67A86" w14:textId="77777777" w:rsidR="00334F0B" w:rsidRPr="00BC5521" w:rsidRDefault="00334F0B" w:rsidP="00BC5521">
      <w:pPr>
        <w:pStyle w:val="ListParagraph"/>
        <w:spacing w:after="0" w:line="276" w:lineRule="auto"/>
        <w:ind w:left="0"/>
        <w:contextualSpacing/>
        <w:rPr>
          <w:rFonts w:cs="Arial"/>
          <w:szCs w:val="22"/>
        </w:rPr>
      </w:pPr>
    </w:p>
    <w:p w14:paraId="23874E02" w14:textId="77777777" w:rsidR="00A0534F" w:rsidRPr="00BC5521" w:rsidRDefault="00334F0B" w:rsidP="00BC5521">
      <w:pPr>
        <w:pStyle w:val="ListParagraph"/>
        <w:spacing w:after="0" w:line="276" w:lineRule="auto"/>
        <w:ind w:left="0"/>
        <w:contextualSpacing/>
        <w:rPr>
          <w:rFonts w:cs="Arial"/>
          <w:szCs w:val="22"/>
        </w:rPr>
      </w:pPr>
      <w:r w:rsidRPr="00BC5521">
        <w:rPr>
          <w:rFonts w:cs="Arial"/>
          <w:szCs w:val="22"/>
        </w:rPr>
        <w:t xml:space="preserve">In parallel, UNDP </w:t>
      </w:r>
      <w:r w:rsidR="00DD73A5">
        <w:rPr>
          <w:rFonts w:cs="Arial"/>
          <w:szCs w:val="22"/>
        </w:rPr>
        <w:t xml:space="preserve">and UNICEF </w:t>
      </w:r>
      <w:r w:rsidRPr="00BC5521">
        <w:rPr>
          <w:rFonts w:cs="Arial"/>
          <w:szCs w:val="22"/>
        </w:rPr>
        <w:t>will support a process to strengthen accountability and civi</w:t>
      </w:r>
      <w:r w:rsidR="00CC500E" w:rsidRPr="00BC5521">
        <w:rPr>
          <w:rFonts w:cs="Arial"/>
          <w:szCs w:val="22"/>
        </w:rPr>
        <w:t xml:space="preserve">lian oversight working with regional organisations including the African Police Civilian Oversight </w:t>
      </w:r>
      <w:r w:rsidR="007C3746" w:rsidRPr="00BC5521">
        <w:rPr>
          <w:rFonts w:cs="Arial"/>
          <w:szCs w:val="22"/>
        </w:rPr>
        <w:t>Forum (</w:t>
      </w:r>
      <w:r w:rsidR="00CC500E" w:rsidRPr="00BC5521">
        <w:rPr>
          <w:rFonts w:cs="Arial"/>
          <w:szCs w:val="22"/>
        </w:rPr>
        <w:t>APCOF) and will explore options for strengthening civilian oversight including examining how other countries in the region have dealt with this including independent police oversight bodies, the role of human rights institutions and over oversight institutions.</w:t>
      </w:r>
    </w:p>
    <w:p w14:paraId="18C868CA" w14:textId="77777777" w:rsidR="009C6B18" w:rsidRPr="00BC5521" w:rsidRDefault="009C6B18" w:rsidP="00BC5521">
      <w:pPr>
        <w:pStyle w:val="ListParagraph"/>
        <w:spacing w:after="0" w:line="276" w:lineRule="auto"/>
        <w:ind w:left="0"/>
        <w:contextualSpacing/>
        <w:rPr>
          <w:rFonts w:cs="Arial"/>
          <w:szCs w:val="22"/>
        </w:rPr>
      </w:pPr>
    </w:p>
    <w:p w14:paraId="5B68BA7D" w14:textId="77777777" w:rsidR="000D5B74" w:rsidRPr="00BC5521" w:rsidRDefault="00A0534F" w:rsidP="00BC5521">
      <w:pPr>
        <w:pStyle w:val="ListParagraph"/>
        <w:spacing w:after="0" w:line="276" w:lineRule="auto"/>
        <w:ind w:left="0"/>
        <w:contextualSpacing/>
        <w:rPr>
          <w:rFonts w:cs="Arial"/>
          <w:b/>
          <w:szCs w:val="22"/>
        </w:rPr>
      </w:pPr>
      <w:r w:rsidRPr="00BC5521">
        <w:rPr>
          <w:rFonts w:cs="Arial"/>
          <w:b/>
          <w:szCs w:val="22"/>
        </w:rPr>
        <w:t xml:space="preserve">Output 5:  </w:t>
      </w:r>
      <w:r w:rsidR="007C3746" w:rsidRPr="00BC5521">
        <w:rPr>
          <w:rFonts w:cs="Arial"/>
          <w:b/>
          <w:szCs w:val="22"/>
        </w:rPr>
        <w:t>Institutional</w:t>
      </w:r>
      <w:r w:rsidRPr="00BC5521">
        <w:rPr>
          <w:rFonts w:cs="Arial"/>
          <w:b/>
          <w:szCs w:val="22"/>
        </w:rPr>
        <w:t xml:space="preserve"> capacity of Gambia Prisons Service is improved to ensure welfare and rehabilitation of inmates in accordance with human rights standards </w:t>
      </w:r>
    </w:p>
    <w:p w14:paraId="5BC73496" w14:textId="77777777" w:rsidR="00A06EA2" w:rsidRPr="00BC5521" w:rsidRDefault="00A06EA2" w:rsidP="00BC5521">
      <w:pPr>
        <w:pStyle w:val="ListParagraph"/>
        <w:spacing w:after="0" w:line="276" w:lineRule="auto"/>
        <w:ind w:left="0"/>
        <w:contextualSpacing/>
        <w:rPr>
          <w:rFonts w:cs="Arial"/>
          <w:b/>
          <w:szCs w:val="22"/>
        </w:rPr>
      </w:pPr>
    </w:p>
    <w:p w14:paraId="04393CE8" w14:textId="77777777" w:rsidR="000D5B74" w:rsidRPr="00BC5521" w:rsidRDefault="000D5B74" w:rsidP="00BC5521">
      <w:pPr>
        <w:spacing w:line="276" w:lineRule="auto"/>
        <w:rPr>
          <w:rFonts w:eastAsia="Batang" w:cs="Arial"/>
          <w:b/>
          <w:i/>
          <w:szCs w:val="22"/>
          <w:lang w:eastAsia="ko-KR"/>
        </w:rPr>
      </w:pPr>
      <w:r w:rsidRPr="00BC5521">
        <w:rPr>
          <w:rFonts w:eastAsia="Batang" w:cs="Arial"/>
          <w:b/>
          <w:i/>
          <w:szCs w:val="22"/>
          <w:lang w:eastAsia="ko-KR"/>
        </w:rPr>
        <w:t>5.1. Strategic Reform Plan of the Prisons developed</w:t>
      </w:r>
      <w:r w:rsidRPr="00BC5521">
        <w:rPr>
          <w:rFonts w:cs="Arial"/>
          <w:b/>
          <w:szCs w:val="22"/>
        </w:rPr>
        <w:t xml:space="preserve"> </w:t>
      </w:r>
    </w:p>
    <w:p w14:paraId="22E23EAA" w14:textId="77777777" w:rsidR="000D5B74" w:rsidRPr="00BC5521" w:rsidRDefault="000D5B74" w:rsidP="00BC5521">
      <w:pPr>
        <w:spacing w:after="0" w:line="276" w:lineRule="auto"/>
        <w:rPr>
          <w:rFonts w:cs="Arial"/>
          <w:color w:val="000000"/>
          <w:szCs w:val="22"/>
        </w:rPr>
      </w:pPr>
      <w:r w:rsidRPr="00BC5521">
        <w:rPr>
          <w:rFonts w:cs="Arial"/>
          <w:szCs w:val="22"/>
        </w:rPr>
        <w:t xml:space="preserve">The Mandela Rules, formally the standard minimum rules for treatment of prisoners set out what is good practice in treatment of prisoners and management of institutions. The project will train senior officers and Ministry of Interior Officials on the rules and support them to conduct an audit of the Prison Service and identify areas for attention and improvement. This will form the basis </w:t>
      </w:r>
      <w:r w:rsidR="007C3746" w:rsidRPr="00BC5521">
        <w:rPr>
          <w:rFonts w:cs="Arial"/>
          <w:szCs w:val="22"/>
        </w:rPr>
        <w:t xml:space="preserve">for </w:t>
      </w:r>
      <w:r w:rsidR="007C3746" w:rsidRPr="00BC5521">
        <w:rPr>
          <w:rFonts w:eastAsia="Batang" w:cs="Arial"/>
          <w:b/>
          <w:i/>
          <w:szCs w:val="22"/>
          <w:lang w:eastAsia="ko-KR"/>
        </w:rPr>
        <w:t>long</w:t>
      </w:r>
      <w:r w:rsidRPr="00BC5521">
        <w:rPr>
          <w:rFonts w:cs="Arial"/>
          <w:color w:val="000000"/>
          <w:szCs w:val="22"/>
        </w:rPr>
        <w:t>-term development and reform planning of the prison system in The Gambia and will support the development of a strategic plan as well as reviewing the 1953 Prisons Act which will require updating.</w:t>
      </w:r>
    </w:p>
    <w:p w14:paraId="5C8AC3F1" w14:textId="77777777" w:rsidR="00DF78A5" w:rsidRPr="00BC5521" w:rsidRDefault="00DF78A5" w:rsidP="00BC5521">
      <w:pPr>
        <w:spacing w:after="0" w:line="276" w:lineRule="auto"/>
        <w:rPr>
          <w:rFonts w:cs="Arial"/>
          <w:color w:val="000000"/>
          <w:szCs w:val="22"/>
        </w:rPr>
      </w:pPr>
    </w:p>
    <w:p w14:paraId="528BD9A1" w14:textId="77777777" w:rsidR="009F3D15" w:rsidRPr="00D8242F" w:rsidRDefault="009F3D15" w:rsidP="009F3D15">
      <w:pPr>
        <w:spacing w:after="0" w:line="276" w:lineRule="auto"/>
        <w:rPr>
          <w:rFonts w:cs="Arial"/>
          <w:color w:val="000000"/>
          <w:szCs w:val="22"/>
        </w:rPr>
      </w:pPr>
      <w:r>
        <w:rPr>
          <w:rFonts w:cs="Arial"/>
          <w:szCs w:val="22"/>
        </w:rPr>
        <w:t xml:space="preserve">Children </w:t>
      </w:r>
      <w:r w:rsidR="00DF78A5" w:rsidRPr="00BC5521">
        <w:rPr>
          <w:rFonts w:cs="Arial"/>
          <w:color w:val="000000"/>
          <w:szCs w:val="22"/>
        </w:rPr>
        <w:t>continue to be placed in detention</w:t>
      </w:r>
      <w:r w:rsidR="00D8242F">
        <w:rPr>
          <w:rFonts w:cs="Arial"/>
          <w:color w:val="000000"/>
          <w:szCs w:val="22"/>
        </w:rPr>
        <w:t xml:space="preserve"> </w:t>
      </w:r>
      <w:r>
        <w:rPr>
          <w:rFonts w:cs="Arial"/>
          <w:color w:val="000000"/>
          <w:szCs w:val="22"/>
        </w:rPr>
        <w:t>and d</w:t>
      </w:r>
      <w:r w:rsidR="00DF78A5" w:rsidRPr="00BC5521">
        <w:rPr>
          <w:rFonts w:cs="Arial"/>
          <w:color w:val="000000"/>
          <w:szCs w:val="22"/>
        </w:rPr>
        <w:t xml:space="preserve">iversion mechanisms are not necessarily utilised. They may be re-traumatised by their encounters with the justice system and vulnerable to abuse and harm if and when they are convicted and sentenced. Under the Beijing Rules, law enforcement officials must manage such contact in a way that respects the legal status of the child, promotes </w:t>
      </w:r>
      <w:r w:rsidR="00DF78A5" w:rsidRPr="00BC5521">
        <w:rPr>
          <w:rFonts w:cs="Arial"/>
          <w:color w:val="000000"/>
          <w:szCs w:val="22"/>
        </w:rPr>
        <w:lastRenderedPageBreak/>
        <w:t xml:space="preserve">their well-being and does not harm the child.  </w:t>
      </w:r>
      <w:r w:rsidRPr="00D8242F">
        <w:rPr>
          <w:rFonts w:cs="Arial"/>
          <w:color w:val="000000"/>
          <w:szCs w:val="22"/>
        </w:rPr>
        <w:t xml:space="preserve">UNICEF will conduct a </w:t>
      </w:r>
      <w:r w:rsidRPr="00D8242F">
        <w:rPr>
          <w:rFonts w:cs="Arial"/>
          <w:color w:val="000000"/>
          <w:szCs w:val="22"/>
          <w:lang w:val="en-US" w:eastAsia="fr-FR"/>
        </w:rPr>
        <w:t>baseline study on children in detention and</w:t>
      </w:r>
      <w:r w:rsidR="00D8242F">
        <w:rPr>
          <w:rFonts w:cs="Arial"/>
          <w:color w:val="000000"/>
          <w:szCs w:val="22"/>
          <w:lang w:val="en-US" w:eastAsia="fr-FR"/>
        </w:rPr>
        <w:t xml:space="preserve">, based on the outcome, develop guidelines on detention centres for children and </w:t>
      </w:r>
      <w:r w:rsidRPr="00D8242F">
        <w:rPr>
          <w:rFonts w:cs="Arial"/>
          <w:color w:val="000000"/>
          <w:szCs w:val="22"/>
          <w:lang w:val="en-US" w:eastAsia="fr-FR"/>
        </w:rPr>
        <w:t>S</w:t>
      </w:r>
      <w:r w:rsidR="00D8242F">
        <w:rPr>
          <w:rFonts w:cs="Arial"/>
          <w:color w:val="000000"/>
          <w:szCs w:val="22"/>
          <w:lang w:val="en-US" w:eastAsia="fr-FR"/>
        </w:rPr>
        <w:t xml:space="preserve">tandard </w:t>
      </w:r>
      <w:r w:rsidRPr="00D8242F">
        <w:rPr>
          <w:rFonts w:cs="Arial"/>
          <w:color w:val="000000"/>
          <w:szCs w:val="22"/>
          <w:lang w:val="en-US" w:eastAsia="fr-FR"/>
        </w:rPr>
        <w:t>O</w:t>
      </w:r>
      <w:r w:rsidR="00D8242F">
        <w:rPr>
          <w:rFonts w:cs="Arial"/>
          <w:color w:val="000000"/>
          <w:szCs w:val="22"/>
          <w:lang w:val="en-US" w:eastAsia="fr-FR"/>
        </w:rPr>
        <w:t xml:space="preserve">perating </w:t>
      </w:r>
      <w:r w:rsidRPr="00D8242F">
        <w:rPr>
          <w:rFonts w:cs="Arial"/>
          <w:color w:val="000000"/>
          <w:szCs w:val="22"/>
          <w:lang w:val="en-US" w:eastAsia="fr-FR"/>
        </w:rPr>
        <w:t>P</w:t>
      </w:r>
      <w:r w:rsidR="00D8242F">
        <w:rPr>
          <w:rFonts w:cs="Arial"/>
          <w:color w:val="000000"/>
          <w:szCs w:val="22"/>
          <w:lang w:val="en-US" w:eastAsia="fr-FR"/>
        </w:rPr>
        <w:t xml:space="preserve">rocedures </w:t>
      </w:r>
      <w:r w:rsidR="00D82993">
        <w:rPr>
          <w:rFonts w:cs="Arial"/>
          <w:color w:val="000000"/>
          <w:szCs w:val="22"/>
          <w:lang w:val="en-US" w:eastAsia="fr-FR"/>
        </w:rPr>
        <w:t xml:space="preserve">(SOPs) </w:t>
      </w:r>
      <w:r w:rsidR="00D8242F">
        <w:rPr>
          <w:rFonts w:cs="Arial"/>
          <w:color w:val="000000"/>
          <w:szCs w:val="22"/>
          <w:lang w:val="en-US" w:eastAsia="fr-FR"/>
        </w:rPr>
        <w:t>for staff dealing with children in detention.</w:t>
      </w:r>
    </w:p>
    <w:p w14:paraId="5A28D09A" w14:textId="77777777" w:rsidR="009F3D15" w:rsidRPr="00D8242F" w:rsidRDefault="009F3D15" w:rsidP="009F3D15">
      <w:pPr>
        <w:spacing w:after="0" w:line="276" w:lineRule="auto"/>
        <w:rPr>
          <w:rFonts w:cs="Arial"/>
          <w:color w:val="000000"/>
          <w:szCs w:val="22"/>
        </w:rPr>
      </w:pPr>
    </w:p>
    <w:p w14:paraId="6AD778FD" w14:textId="77777777" w:rsidR="00FA0DA9" w:rsidRPr="00BC5521" w:rsidRDefault="00FA0DA9" w:rsidP="00BC5521">
      <w:pPr>
        <w:spacing w:after="0" w:line="276" w:lineRule="auto"/>
        <w:rPr>
          <w:rFonts w:cs="Arial"/>
          <w:color w:val="000000"/>
          <w:szCs w:val="22"/>
        </w:rPr>
      </w:pPr>
      <w:r w:rsidRPr="00BC5521">
        <w:rPr>
          <w:rFonts w:cs="Arial"/>
          <w:color w:val="000000"/>
          <w:szCs w:val="22"/>
        </w:rPr>
        <w:t xml:space="preserve">This activity will benefit from south-south cooperation. For example Kenya has recently undertaken this audit and have been able to institute low cost reforms as a result. Similarly Sierra Leone is currently doing the same, has developed a new Corrections Law and is in the process of transitioning to a Corrections Department, a process that the Gambian Prisons Service would like to follow. Several of the management staff and Ministry of Interior will be supported to visit these locations to observe pilot sites to see what can be achieved as well as to meet with senior prison officers and ministry officials.  </w:t>
      </w:r>
    </w:p>
    <w:p w14:paraId="674961F7" w14:textId="77777777" w:rsidR="00A0534F" w:rsidRPr="00BC5521" w:rsidRDefault="00A0534F" w:rsidP="00BC5521">
      <w:pPr>
        <w:pStyle w:val="ListParagraph"/>
        <w:spacing w:after="0" w:line="276" w:lineRule="auto"/>
        <w:ind w:left="0"/>
        <w:contextualSpacing/>
        <w:rPr>
          <w:rFonts w:cs="Arial"/>
          <w:b/>
          <w:i/>
          <w:szCs w:val="22"/>
        </w:rPr>
      </w:pPr>
    </w:p>
    <w:p w14:paraId="05403BD7" w14:textId="77777777" w:rsidR="000D5B74" w:rsidRPr="00BC5521" w:rsidRDefault="00FA0DA9" w:rsidP="00BC5521">
      <w:pPr>
        <w:pStyle w:val="ListParagraph"/>
        <w:spacing w:after="0" w:line="276" w:lineRule="auto"/>
        <w:ind w:left="0"/>
        <w:contextualSpacing/>
        <w:rPr>
          <w:rFonts w:cs="Arial"/>
          <w:szCs w:val="22"/>
        </w:rPr>
      </w:pPr>
      <w:r w:rsidRPr="00BC5521">
        <w:rPr>
          <w:rFonts w:cs="Arial"/>
          <w:b/>
          <w:i/>
          <w:szCs w:val="22"/>
        </w:rPr>
        <w:t>5</w:t>
      </w:r>
      <w:r w:rsidR="000D5B74" w:rsidRPr="00BC5521">
        <w:rPr>
          <w:rFonts w:cs="Arial"/>
          <w:b/>
          <w:i/>
          <w:szCs w:val="22"/>
        </w:rPr>
        <w:t>.2. Capacities of Prison Officers is strengthened</w:t>
      </w:r>
    </w:p>
    <w:p w14:paraId="0C446B4B" w14:textId="77777777" w:rsidR="000D5B74" w:rsidRPr="00BC5521" w:rsidRDefault="000D5B74" w:rsidP="00BC5521">
      <w:pPr>
        <w:pStyle w:val="ListParagraph"/>
        <w:spacing w:after="0" w:line="276" w:lineRule="auto"/>
        <w:ind w:left="0"/>
        <w:contextualSpacing/>
        <w:rPr>
          <w:rFonts w:cs="Arial"/>
          <w:szCs w:val="22"/>
        </w:rPr>
      </w:pPr>
      <w:r w:rsidRPr="00BC5521">
        <w:rPr>
          <w:rFonts w:cs="Arial"/>
          <w:szCs w:val="22"/>
        </w:rPr>
        <w:t xml:space="preserve">Based on the audit </w:t>
      </w:r>
      <w:r w:rsidR="00D8242F">
        <w:rPr>
          <w:rFonts w:cs="Arial"/>
          <w:szCs w:val="22"/>
        </w:rPr>
        <w:t xml:space="preserve">and baseline study </w:t>
      </w:r>
      <w:r w:rsidRPr="00BC5521">
        <w:rPr>
          <w:rFonts w:cs="Arial"/>
          <w:szCs w:val="22"/>
        </w:rPr>
        <w:t>conducted in activity 2.1</w:t>
      </w:r>
      <w:r w:rsidR="00D8242F">
        <w:rPr>
          <w:rFonts w:cs="Arial"/>
          <w:szCs w:val="22"/>
        </w:rPr>
        <w:t>,</w:t>
      </w:r>
      <w:r w:rsidR="007D1F58">
        <w:rPr>
          <w:rFonts w:cs="Arial"/>
          <w:szCs w:val="22"/>
        </w:rPr>
        <w:t xml:space="preserve"> r</w:t>
      </w:r>
      <w:r w:rsidR="007C3746" w:rsidRPr="00BC5521">
        <w:rPr>
          <w:rFonts w:cs="Arial"/>
          <w:szCs w:val="22"/>
        </w:rPr>
        <w:t>emedial</w:t>
      </w:r>
      <w:r w:rsidRPr="00BC5521">
        <w:rPr>
          <w:rFonts w:cs="Arial"/>
          <w:szCs w:val="22"/>
        </w:rPr>
        <w:t xml:space="preserve"> training will be designed for existing staff</w:t>
      </w:r>
      <w:r w:rsidR="00D8242F">
        <w:rPr>
          <w:rFonts w:cs="Arial"/>
          <w:szCs w:val="22"/>
        </w:rPr>
        <w:t xml:space="preserve"> including the newly developed guidelines and SOPs</w:t>
      </w:r>
      <w:r w:rsidRPr="00BC5521">
        <w:rPr>
          <w:rFonts w:cs="Arial"/>
          <w:szCs w:val="22"/>
        </w:rPr>
        <w:t xml:space="preserve">. The current training curriculum for new recruits will also be reviewed and redesigned. Modules will be developed which also take into account modern prison practices focused on rehabilitation of offenders and </w:t>
      </w:r>
      <w:commentRangeStart w:id="2"/>
      <w:r w:rsidRPr="00BC5521">
        <w:rPr>
          <w:rFonts w:cs="Arial"/>
          <w:szCs w:val="22"/>
        </w:rPr>
        <w:t>their long</w:t>
      </w:r>
      <w:commentRangeEnd w:id="2"/>
      <w:r w:rsidR="00D8242F">
        <w:rPr>
          <w:rStyle w:val="CommentReference"/>
        </w:rPr>
        <w:commentReference w:id="2"/>
      </w:r>
    </w:p>
    <w:p w14:paraId="37D4DAF6" w14:textId="77777777" w:rsidR="000D5B74" w:rsidRPr="00BC5521" w:rsidRDefault="000D5B74" w:rsidP="00BC5521">
      <w:pPr>
        <w:pStyle w:val="ListParagraph"/>
        <w:spacing w:after="0" w:line="276" w:lineRule="auto"/>
        <w:ind w:left="0"/>
        <w:contextualSpacing/>
        <w:rPr>
          <w:rFonts w:cs="Arial"/>
          <w:b/>
          <w:i/>
          <w:szCs w:val="22"/>
        </w:rPr>
      </w:pPr>
    </w:p>
    <w:p w14:paraId="7BE0EA7A" w14:textId="77777777" w:rsidR="00123D96" w:rsidRPr="007D1F58" w:rsidRDefault="00FA0DA9" w:rsidP="00BC5521">
      <w:pPr>
        <w:pStyle w:val="ListParagraph"/>
        <w:spacing w:after="0" w:line="276" w:lineRule="auto"/>
        <w:ind w:left="0"/>
        <w:contextualSpacing/>
        <w:rPr>
          <w:rFonts w:cs="Arial"/>
          <w:b/>
          <w:i/>
          <w:szCs w:val="22"/>
        </w:rPr>
      </w:pPr>
      <w:r w:rsidRPr="007D1F58">
        <w:rPr>
          <w:rFonts w:cs="Arial"/>
          <w:b/>
          <w:i/>
          <w:szCs w:val="22"/>
        </w:rPr>
        <w:t>5.3</w:t>
      </w:r>
      <w:r w:rsidR="00123D96" w:rsidRPr="007D1F58">
        <w:rPr>
          <w:rFonts w:cs="Arial"/>
          <w:b/>
          <w:i/>
          <w:szCs w:val="22"/>
        </w:rPr>
        <w:t xml:space="preserve">. </w:t>
      </w:r>
      <w:r w:rsidR="00627841" w:rsidRPr="007D1F58">
        <w:rPr>
          <w:rFonts w:cs="Arial"/>
          <w:b/>
          <w:i/>
          <w:szCs w:val="22"/>
        </w:rPr>
        <w:t>R</w:t>
      </w:r>
      <w:r w:rsidR="00123D96" w:rsidRPr="007D1F58">
        <w:rPr>
          <w:rFonts w:cs="Arial"/>
          <w:b/>
          <w:i/>
          <w:szCs w:val="22"/>
        </w:rPr>
        <w:t>ehabilitation programme for prisoners</w:t>
      </w:r>
      <w:r w:rsidR="00627841" w:rsidRPr="007D1F58">
        <w:rPr>
          <w:rFonts w:cs="Arial"/>
          <w:b/>
          <w:i/>
          <w:szCs w:val="22"/>
        </w:rPr>
        <w:t xml:space="preserve"> are</w:t>
      </w:r>
      <w:r w:rsidR="00123D96" w:rsidRPr="007D1F58">
        <w:rPr>
          <w:rFonts w:cs="Arial"/>
          <w:b/>
          <w:i/>
          <w:szCs w:val="22"/>
        </w:rPr>
        <w:t xml:space="preserve"> developed to ensure reintegration into society</w:t>
      </w:r>
    </w:p>
    <w:p w14:paraId="7E9045B9" w14:textId="77777777" w:rsidR="00123D96" w:rsidRPr="00BC5521" w:rsidRDefault="008414AE" w:rsidP="00BC5521">
      <w:pPr>
        <w:pStyle w:val="ListParagraph"/>
        <w:spacing w:after="0" w:line="276" w:lineRule="auto"/>
        <w:ind w:left="0"/>
        <w:contextualSpacing/>
        <w:rPr>
          <w:rFonts w:cs="Arial"/>
          <w:szCs w:val="22"/>
        </w:rPr>
      </w:pPr>
      <w:r w:rsidRPr="00BC5521">
        <w:rPr>
          <w:rFonts w:cs="Arial"/>
          <w:szCs w:val="22"/>
        </w:rPr>
        <w:t>A key component of rehabilitation should be to provide inmates with marketable skills and job training</w:t>
      </w:r>
      <w:r w:rsidR="00123D96" w:rsidRPr="00BC5521">
        <w:rPr>
          <w:rFonts w:cs="Arial"/>
          <w:szCs w:val="22"/>
        </w:rPr>
        <w:t xml:space="preserve"> </w:t>
      </w:r>
      <w:r w:rsidRPr="00BC5521">
        <w:rPr>
          <w:rFonts w:cs="Arial"/>
          <w:szCs w:val="22"/>
        </w:rPr>
        <w:t>to support them on release and avoid recidivism</w:t>
      </w:r>
      <w:r w:rsidR="00D8242F">
        <w:rPr>
          <w:rFonts w:cs="Arial"/>
          <w:szCs w:val="22"/>
        </w:rPr>
        <w:t>, including detention centres for children</w:t>
      </w:r>
      <w:r w:rsidRPr="00BC5521">
        <w:rPr>
          <w:rFonts w:cs="Arial"/>
          <w:szCs w:val="22"/>
        </w:rPr>
        <w:t xml:space="preserve">. After some initial </w:t>
      </w:r>
      <w:r w:rsidR="007C3746" w:rsidRPr="00BC5521">
        <w:rPr>
          <w:rFonts w:cs="Arial"/>
          <w:szCs w:val="22"/>
        </w:rPr>
        <w:t>start-up</w:t>
      </w:r>
      <w:r w:rsidRPr="00BC5521">
        <w:rPr>
          <w:rFonts w:cs="Arial"/>
          <w:szCs w:val="22"/>
        </w:rPr>
        <w:t xml:space="preserve"> money to purchase equipment, prison industries should be financially </w:t>
      </w:r>
      <w:r w:rsidR="007C3746" w:rsidRPr="00BC5521">
        <w:rPr>
          <w:rFonts w:cs="Arial"/>
          <w:szCs w:val="22"/>
        </w:rPr>
        <w:t>self-sufficient</w:t>
      </w:r>
      <w:r w:rsidRPr="00BC5521">
        <w:rPr>
          <w:rFonts w:cs="Arial"/>
          <w:szCs w:val="22"/>
        </w:rPr>
        <w:t xml:space="preserve"> and make a return on investment. </w:t>
      </w:r>
      <w:r w:rsidR="00D8242F" w:rsidRPr="00BC5521">
        <w:rPr>
          <w:rFonts w:cs="Arial"/>
          <w:szCs w:val="22"/>
        </w:rPr>
        <w:t>UNDP</w:t>
      </w:r>
      <w:r w:rsidR="00D8242F">
        <w:rPr>
          <w:rFonts w:cs="Arial"/>
          <w:szCs w:val="22"/>
        </w:rPr>
        <w:t xml:space="preserve"> and UNICEF </w:t>
      </w:r>
      <w:r w:rsidRPr="00BC5521">
        <w:rPr>
          <w:rFonts w:cs="Arial"/>
          <w:szCs w:val="22"/>
        </w:rPr>
        <w:t xml:space="preserve">will support dialogue between Prisons and Private Sector to identify trades where there is a demand as well as provision of supplies in exchange for labour and products. Once the above information is gathered, UNDP </w:t>
      </w:r>
      <w:r w:rsidR="00D8242F">
        <w:rPr>
          <w:rFonts w:cs="Arial"/>
          <w:szCs w:val="22"/>
        </w:rPr>
        <w:t xml:space="preserve">and UNICEF </w:t>
      </w:r>
      <w:r w:rsidRPr="00BC5521">
        <w:rPr>
          <w:rFonts w:cs="Arial"/>
          <w:szCs w:val="22"/>
        </w:rPr>
        <w:t xml:space="preserve">will support the Prison Service to develop an industries plan with a view to expansion and eventual </w:t>
      </w:r>
      <w:r w:rsidR="007C3746" w:rsidRPr="00BC5521">
        <w:rPr>
          <w:rFonts w:cs="Arial"/>
          <w:szCs w:val="22"/>
        </w:rPr>
        <w:t>self-sufficiency</w:t>
      </w:r>
      <w:r w:rsidRPr="00BC5521">
        <w:rPr>
          <w:rFonts w:cs="Arial"/>
          <w:szCs w:val="22"/>
        </w:rPr>
        <w:t xml:space="preserve">. The industries plan will also include an earning scheme for inmates, to ensure that they are being paid fairly for their labour and that they have the opportunity to build some financial security for themselves when they are released. This will also help to decrease recidivism.  </w:t>
      </w:r>
    </w:p>
    <w:p w14:paraId="7FCFD0B3" w14:textId="77777777" w:rsidR="008414AE" w:rsidRPr="00BC5521" w:rsidRDefault="008414AE" w:rsidP="00BC5521">
      <w:pPr>
        <w:pStyle w:val="ListParagraph"/>
        <w:spacing w:after="0" w:line="276" w:lineRule="auto"/>
        <w:ind w:left="0"/>
        <w:contextualSpacing/>
        <w:rPr>
          <w:rFonts w:cs="Arial"/>
          <w:szCs w:val="22"/>
        </w:rPr>
      </w:pPr>
    </w:p>
    <w:p w14:paraId="62866507" w14:textId="77777777" w:rsidR="008414AE" w:rsidRPr="00BC5521" w:rsidRDefault="008414AE" w:rsidP="00BC5521">
      <w:pPr>
        <w:pStyle w:val="ListParagraph"/>
        <w:spacing w:after="0" w:line="276" w:lineRule="auto"/>
        <w:ind w:left="0"/>
        <w:contextualSpacing/>
        <w:rPr>
          <w:rFonts w:cs="Arial"/>
          <w:szCs w:val="22"/>
        </w:rPr>
      </w:pPr>
      <w:r w:rsidRPr="00BC5521">
        <w:rPr>
          <w:rFonts w:cs="Arial"/>
          <w:szCs w:val="22"/>
        </w:rPr>
        <w:t xml:space="preserve">The project will also initiate discussions between the Ministry of Interior and Prisons on establishment of a Prisons Farm. This could provide for all the Prisons Needs for food a cash crop to earn income as well as providing work for minimum security prisoners. </w:t>
      </w:r>
    </w:p>
    <w:p w14:paraId="58DE9D13" w14:textId="77777777" w:rsidR="008414AE" w:rsidRPr="00BC5521" w:rsidRDefault="008414AE" w:rsidP="00BC5521">
      <w:pPr>
        <w:pStyle w:val="ListParagraph"/>
        <w:spacing w:after="0" w:line="276" w:lineRule="auto"/>
        <w:ind w:left="0"/>
        <w:contextualSpacing/>
        <w:rPr>
          <w:rFonts w:cs="Arial"/>
          <w:b/>
          <w:szCs w:val="22"/>
        </w:rPr>
      </w:pPr>
    </w:p>
    <w:p w14:paraId="6F3CD271" w14:textId="77777777" w:rsidR="00FA0DA9" w:rsidRDefault="00FA0DA9" w:rsidP="00BC5521">
      <w:pPr>
        <w:pStyle w:val="ListParagraph"/>
        <w:spacing w:after="0" w:line="276" w:lineRule="auto"/>
        <w:ind w:left="0"/>
        <w:contextualSpacing/>
        <w:rPr>
          <w:rFonts w:cs="Arial"/>
          <w:szCs w:val="22"/>
        </w:rPr>
      </w:pPr>
      <w:r w:rsidRPr="00BC5521">
        <w:rPr>
          <w:rFonts w:cs="Arial"/>
          <w:szCs w:val="22"/>
        </w:rPr>
        <w:t>To ensure effective rehabilitation of inmates, it is recommended that a structured programme be in place to deliver to inmates</w:t>
      </w:r>
      <w:r w:rsidR="009674B2">
        <w:rPr>
          <w:rFonts w:cs="Arial"/>
          <w:szCs w:val="22"/>
        </w:rPr>
        <w:t>, including children</w:t>
      </w:r>
      <w:r w:rsidRPr="00BC5521">
        <w:rPr>
          <w:rFonts w:cs="Arial"/>
          <w:szCs w:val="22"/>
        </w:rPr>
        <w:t xml:space="preserve">. Ideally these should be delivered through social workers or </w:t>
      </w:r>
      <w:r w:rsidR="007C3746" w:rsidRPr="00BC5521">
        <w:rPr>
          <w:rFonts w:cs="Arial"/>
          <w:szCs w:val="22"/>
        </w:rPr>
        <w:t>councillors</w:t>
      </w:r>
      <w:r w:rsidRPr="00BC5521">
        <w:rPr>
          <w:rFonts w:cs="Arial"/>
          <w:szCs w:val="22"/>
        </w:rPr>
        <w:t xml:space="preserve"> but can alternatively be delivered to selected prison officials in areas such as substance abuse, anger management, life skills</w:t>
      </w:r>
      <w:r w:rsidR="00E66943" w:rsidRPr="00BC5521">
        <w:rPr>
          <w:rFonts w:cs="Arial"/>
          <w:szCs w:val="22"/>
        </w:rPr>
        <w:t>, domestic violence</w:t>
      </w:r>
      <w:r w:rsidRPr="00BC5521">
        <w:rPr>
          <w:rFonts w:cs="Arial"/>
          <w:szCs w:val="22"/>
        </w:rPr>
        <w:t xml:space="preserve"> and pre-release preparation.</w:t>
      </w:r>
    </w:p>
    <w:p w14:paraId="0B623283" w14:textId="77777777" w:rsidR="009674B2" w:rsidRDefault="009674B2" w:rsidP="00BC5521">
      <w:pPr>
        <w:pStyle w:val="ListParagraph"/>
        <w:spacing w:after="0" w:line="276" w:lineRule="auto"/>
        <w:ind w:left="0"/>
        <w:contextualSpacing/>
        <w:rPr>
          <w:rFonts w:cs="Arial"/>
          <w:szCs w:val="22"/>
        </w:rPr>
      </w:pPr>
    </w:p>
    <w:p w14:paraId="51389000" w14:textId="77777777" w:rsidR="00D8242F" w:rsidRPr="00256A24" w:rsidRDefault="009674B2" w:rsidP="00256A24">
      <w:pPr>
        <w:spacing w:line="276" w:lineRule="auto"/>
        <w:rPr>
          <w:rFonts w:cs="Arial"/>
          <w:color w:val="000000"/>
          <w:szCs w:val="22"/>
          <w:lang w:val="en-US" w:eastAsia="fr-FR"/>
        </w:rPr>
      </w:pPr>
      <w:r w:rsidRPr="00256A24">
        <w:rPr>
          <w:rFonts w:cs="Arial"/>
          <w:szCs w:val="22"/>
        </w:rPr>
        <w:t xml:space="preserve">UNICEF will support </w:t>
      </w:r>
      <w:r w:rsidRPr="00256A24">
        <w:rPr>
          <w:rFonts w:cs="Arial"/>
          <w:color w:val="000000"/>
          <w:szCs w:val="22"/>
          <w:lang w:val="en-US" w:eastAsia="fr-FR"/>
        </w:rPr>
        <w:t xml:space="preserve">the refurbishment and equipment of a child-friendly facility for girl offenders in the Greater Banjul area, as no separate facility is currently available and so girl offenders are housed at the shelter for children under the authority of DSW, together with child victims of crimes and children on the move. Through the project, rehabilitation, vocational, life and livelihood, and social programmes for boys and girls at the detention centres will be provided and a programme for counseling will be developed by the child psychologist so that staff will have the capacity to provide </w:t>
      </w:r>
      <w:r w:rsidR="00D8242F" w:rsidRPr="00256A24">
        <w:rPr>
          <w:rFonts w:cs="Arial"/>
          <w:color w:val="000000"/>
          <w:szCs w:val="22"/>
          <w:lang w:val="en-US" w:eastAsia="fr-FR"/>
        </w:rPr>
        <w:t>counselling services to child offenders and their families</w:t>
      </w:r>
      <w:r w:rsidRPr="00256A24">
        <w:rPr>
          <w:rFonts w:cs="Arial"/>
          <w:color w:val="000000"/>
          <w:szCs w:val="22"/>
          <w:lang w:val="en-US" w:eastAsia="fr-FR"/>
        </w:rPr>
        <w:t>.</w:t>
      </w:r>
      <w:r w:rsidR="00D8242F" w:rsidRPr="00256A24">
        <w:rPr>
          <w:rFonts w:cs="Arial"/>
          <w:color w:val="000000"/>
          <w:szCs w:val="22"/>
          <w:lang w:val="en-US" w:eastAsia="fr-FR"/>
        </w:rPr>
        <w:t xml:space="preserve"> </w:t>
      </w:r>
    </w:p>
    <w:p w14:paraId="01F923A0" w14:textId="77777777" w:rsidR="00D8242F" w:rsidRDefault="00D8242F" w:rsidP="00BC5521">
      <w:pPr>
        <w:pStyle w:val="ListParagraph"/>
        <w:spacing w:after="0" w:line="276" w:lineRule="auto"/>
        <w:ind w:left="0"/>
        <w:contextualSpacing/>
        <w:rPr>
          <w:rFonts w:cs="Arial"/>
          <w:szCs w:val="22"/>
          <w:lang w:val="en-US"/>
        </w:rPr>
      </w:pPr>
    </w:p>
    <w:p w14:paraId="4DD85983" w14:textId="77777777" w:rsidR="00627841" w:rsidRDefault="009674B2" w:rsidP="007D1F58">
      <w:pPr>
        <w:spacing w:after="0" w:line="276" w:lineRule="auto"/>
        <w:contextualSpacing/>
        <w:rPr>
          <w:rFonts w:cs="Arial"/>
          <w:szCs w:val="22"/>
        </w:rPr>
      </w:pPr>
      <w:r w:rsidRPr="00256A24">
        <w:rPr>
          <w:rFonts w:cs="Arial"/>
          <w:szCs w:val="22"/>
          <w:lang w:val="en-US"/>
        </w:rPr>
        <w:t>T</w:t>
      </w:r>
      <w:r w:rsidR="00D8242F" w:rsidRPr="00256A24">
        <w:rPr>
          <w:rFonts w:cs="Arial"/>
          <w:szCs w:val="22"/>
        </w:rPr>
        <w:t xml:space="preserve">he presence of only one detention centre for boys </w:t>
      </w:r>
      <w:r w:rsidRPr="00256A24">
        <w:rPr>
          <w:rFonts w:cs="Arial"/>
          <w:szCs w:val="22"/>
        </w:rPr>
        <w:t>and girls at the shelter in the Greater Banjul</w:t>
      </w:r>
      <w:r w:rsidR="007D1F58">
        <w:rPr>
          <w:rFonts w:cs="Arial"/>
          <w:szCs w:val="22"/>
        </w:rPr>
        <w:t xml:space="preserve"> </w:t>
      </w:r>
      <w:r w:rsidRPr="00256A24">
        <w:rPr>
          <w:rFonts w:cs="Arial"/>
          <w:szCs w:val="22"/>
        </w:rPr>
        <w:t xml:space="preserve">area means that </w:t>
      </w:r>
      <w:r w:rsidR="00256A24" w:rsidRPr="00256A24">
        <w:rPr>
          <w:rFonts w:cs="Arial"/>
          <w:szCs w:val="22"/>
        </w:rPr>
        <w:t xml:space="preserve">the majority of </w:t>
      </w:r>
      <w:r w:rsidRPr="00256A24">
        <w:rPr>
          <w:rFonts w:cs="Arial"/>
          <w:szCs w:val="22"/>
        </w:rPr>
        <w:t xml:space="preserve">children are far from their parents. </w:t>
      </w:r>
      <w:r w:rsidR="00256A24" w:rsidRPr="00256A24">
        <w:rPr>
          <w:rFonts w:cs="Arial"/>
          <w:szCs w:val="22"/>
        </w:rPr>
        <w:t xml:space="preserve">The three vehicles that will be provided to transport children to the Children’s Courts will be made available for a visiting scheme for parents. </w:t>
      </w:r>
    </w:p>
    <w:p w14:paraId="7FEECCC2" w14:textId="77777777" w:rsidR="007D1F58" w:rsidRPr="00BC5521" w:rsidRDefault="007D1F58" w:rsidP="00BC5521">
      <w:pPr>
        <w:pStyle w:val="ListParagraph"/>
        <w:spacing w:after="0" w:line="276" w:lineRule="auto"/>
        <w:ind w:left="0"/>
        <w:contextualSpacing/>
        <w:rPr>
          <w:rFonts w:cs="Arial"/>
          <w:szCs w:val="22"/>
        </w:rPr>
      </w:pPr>
    </w:p>
    <w:p w14:paraId="07321AFA" w14:textId="77777777" w:rsidR="00123D96" w:rsidRPr="00BC5521" w:rsidRDefault="00863D2E" w:rsidP="00BC5521">
      <w:pPr>
        <w:pStyle w:val="ListParagraph"/>
        <w:spacing w:after="0" w:line="276" w:lineRule="auto"/>
        <w:ind w:left="0"/>
        <w:contextualSpacing/>
        <w:rPr>
          <w:rFonts w:cs="Arial"/>
          <w:b/>
          <w:i/>
          <w:szCs w:val="22"/>
        </w:rPr>
      </w:pPr>
      <w:r w:rsidRPr="00BC5521">
        <w:rPr>
          <w:rFonts w:cs="Arial"/>
          <w:b/>
          <w:i/>
          <w:szCs w:val="22"/>
        </w:rPr>
        <w:t>5.4</w:t>
      </w:r>
      <w:r w:rsidR="00123D96" w:rsidRPr="00BC5521">
        <w:rPr>
          <w:rFonts w:cs="Arial"/>
          <w:b/>
          <w:i/>
          <w:szCs w:val="22"/>
        </w:rPr>
        <w:t xml:space="preserve">. Prisons are </w:t>
      </w:r>
      <w:r w:rsidR="007C3746" w:rsidRPr="00BC5521">
        <w:rPr>
          <w:rFonts w:cs="Arial"/>
          <w:b/>
          <w:i/>
          <w:szCs w:val="22"/>
        </w:rPr>
        <w:t>decongested</w:t>
      </w:r>
      <w:r w:rsidR="00627841" w:rsidRPr="00BC5521">
        <w:rPr>
          <w:rFonts w:cs="Arial"/>
          <w:b/>
          <w:i/>
          <w:szCs w:val="22"/>
        </w:rPr>
        <w:t xml:space="preserve"> through bail and case reviews and introduction of legal aid schemes </w:t>
      </w:r>
    </w:p>
    <w:p w14:paraId="28419CE6" w14:textId="77777777" w:rsidR="00A0534F" w:rsidRPr="00BC5521" w:rsidRDefault="00B66EA7" w:rsidP="00BC5521">
      <w:pPr>
        <w:pStyle w:val="ListParagraph"/>
        <w:spacing w:after="0" w:line="276" w:lineRule="auto"/>
        <w:ind w:left="0"/>
        <w:contextualSpacing/>
        <w:rPr>
          <w:rFonts w:cs="Arial"/>
          <w:color w:val="000000"/>
          <w:szCs w:val="22"/>
        </w:rPr>
      </w:pPr>
      <w:r w:rsidRPr="00BC5521">
        <w:rPr>
          <w:rFonts w:cs="Arial"/>
          <w:szCs w:val="22"/>
        </w:rPr>
        <w:t xml:space="preserve">Currently around 30% of those in prison are in pre-trial detention. </w:t>
      </w:r>
      <w:r w:rsidRPr="00BC5521">
        <w:rPr>
          <w:rFonts w:cs="Arial"/>
          <w:color w:val="000000"/>
          <w:szCs w:val="22"/>
        </w:rPr>
        <w:t xml:space="preserve">A panel will be constituted to review remand cases: a process that will be repeated on a regular basis. The panel will look at options for expediting cases and granting bail. At the request of offenders, legal aid providers will contact family members, friends, employers etc. with to view to having such persons stand bail for offenders. Where bail has been arbitrarily refused then the decision will be reviewed by another magistrate or justice with assistance from legal aid providers. </w:t>
      </w:r>
      <w:r w:rsidR="000D5B74" w:rsidRPr="00BC5521">
        <w:rPr>
          <w:rFonts w:cs="Arial"/>
          <w:color w:val="000000"/>
          <w:szCs w:val="22"/>
        </w:rPr>
        <w:t>Legal aid providers will also review the cases of those convicted to determine which may be eligible for appeal.  Those who are coming to the end of their sentences should be supported by the Prison Service, based on good conduct to apply for remission of sentences</w:t>
      </w:r>
      <w:r w:rsidR="005753B3" w:rsidRPr="00BC5521">
        <w:rPr>
          <w:rFonts w:cs="Arial"/>
          <w:color w:val="000000"/>
          <w:szCs w:val="22"/>
        </w:rPr>
        <w:t>.</w:t>
      </w:r>
    </w:p>
    <w:p w14:paraId="782CE03E" w14:textId="77777777" w:rsidR="005753B3" w:rsidRPr="00BC5521" w:rsidRDefault="005753B3" w:rsidP="00BC5521">
      <w:pPr>
        <w:pStyle w:val="ListParagraph"/>
        <w:spacing w:after="0" w:line="276" w:lineRule="auto"/>
        <w:ind w:left="0"/>
        <w:contextualSpacing/>
        <w:rPr>
          <w:rFonts w:cs="Arial"/>
          <w:color w:val="000000"/>
          <w:szCs w:val="22"/>
          <w:lang w:val="en-US"/>
        </w:rPr>
      </w:pPr>
    </w:p>
    <w:p w14:paraId="6CA3AFAB" w14:textId="77777777" w:rsidR="00DF78A5" w:rsidRPr="00BC5521" w:rsidRDefault="00DF78A5" w:rsidP="00BC5521">
      <w:pPr>
        <w:pStyle w:val="ListParagraph"/>
        <w:spacing w:after="0" w:line="276" w:lineRule="auto"/>
        <w:ind w:left="0"/>
        <w:contextualSpacing/>
        <w:rPr>
          <w:rFonts w:cs="Arial"/>
          <w:szCs w:val="22"/>
        </w:rPr>
      </w:pPr>
      <w:r w:rsidRPr="00BC5521">
        <w:rPr>
          <w:rFonts w:cs="Arial"/>
          <w:szCs w:val="22"/>
        </w:rPr>
        <w:t xml:space="preserve">While detention </w:t>
      </w:r>
      <w:r w:rsidR="00D8242F">
        <w:rPr>
          <w:rFonts w:cs="Arial"/>
          <w:szCs w:val="22"/>
        </w:rPr>
        <w:t xml:space="preserve">of children </w:t>
      </w:r>
      <w:r w:rsidRPr="00BC5521">
        <w:rPr>
          <w:rFonts w:cs="Arial"/>
          <w:szCs w:val="22"/>
        </w:rPr>
        <w:t>i</w:t>
      </w:r>
      <w:r w:rsidR="00D8242F">
        <w:rPr>
          <w:rFonts w:cs="Arial"/>
          <w:szCs w:val="22"/>
        </w:rPr>
        <w:t>s to be used as a last resort, c</w:t>
      </w:r>
      <w:r w:rsidRPr="00BC5521">
        <w:rPr>
          <w:rFonts w:cs="Arial"/>
          <w:szCs w:val="22"/>
        </w:rPr>
        <w:t xml:space="preserve">ourts are often unable to order alternatives as community rehabilitation, community service and counselling, along with other alternatives are not readily available. </w:t>
      </w:r>
      <w:r w:rsidR="00D8242F">
        <w:rPr>
          <w:rFonts w:cs="Arial"/>
          <w:szCs w:val="22"/>
        </w:rPr>
        <w:t xml:space="preserve">Under outputs 1 and 2, </w:t>
      </w:r>
      <w:r w:rsidR="007C0117">
        <w:rPr>
          <w:rFonts w:cs="Arial"/>
          <w:szCs w:val="22"/>
        </w:rPr>
        <w:t xml:space="preserve">UNICEF will support justice actors to ensure </w:t>
      </w:r>
      <w:r w:rsidR="00D8242F">
        <w:rPr>
          <w:rFonts w:cs="Arial"/>
          <w:szCs w:val="22"/>
        </w:rPr>
        <w:t xml:space="preserve">children will be </w:t>
      </w:r>
      <w:r w:rsidR="007C0117">
        <w:rPr>
          <w:rFonts w:cs="Arial"/>
          <w:szCs w:val="22"/>
        </w:rPr>
        <w:t>represented by lawyers through the provision of legal aid, ADR will be provided to children at community levels</w:t>
      </w:r>
      <w:r w:rsidR="00D8242F">
        <w:rPr>
          <w:rFonts w:cs="Arial"/>
          <w:szCs w:val="22"/>
        </w:rPr>
        <w:t xml:space="preserve"> and a pilot scheme for </w:t>
      </w:r>
      <w:r w:rsidR="007C0117">
        <w:rPr>
          <w:rFonts w:cs="Arial"/>
          <w:szCs w:val="22"/>
        </w:rPr>
        <w:t xml:space="preserve">probation will be introduced as an alternative to detention. </w:t>
      </w:r>
    </w:p>
    <w:p w14:paraId="5E972AC8" w14:textId="77777777" w:rsidR="005753B3" w:rsidRPr="007C0117" w:rsidRDefault="005753B3" w:rsidP="00BC5521">
      <w:pPr>
        <w:pStyle w:val="ListParagraph"/>
        <w:spacing w:after="0" w:line="276" w:lineRule="auto"/>
        <w:ind w:left="0"/>
        <w:contextualSpacing/>
        <w:rPr>
          <w:rFonts w:cs="Arial"/>
          <w:szCs w:val="22"/>
        </w:rPr>
      </w:pPr>
    </w:p>
    <w:p w14:paraId="685117A4" w14:textId="77777777" w:rsidR="00863D2E" w:rsidRPr="007D1F58" w:rsidRDefault="00863D2E" w:rsidP="00BC5521">
      <w:pPr>
        <w:pStyle w:val="ListParagraph"/>
        <w:tabs>
          <w:tab w:val="left" w:pos="8400"/>
        </w:tabs>
        <w:spacing w:after="0" w:line="276" w:lineRule="auto"/>
        <w:ind w:left="0"/>
        <w:contextualSpacing/>
        <w:rPr>
          <w:rFonts w:cs="Arial"/>
          <w:b/>
          <w:i/>
          <w:szCs w:val="22"/>
        </w:rPr>
      </w:pPr>
      <w:r w:rsidRPr="007D1F58">
        <w:rPr>
          <w:rFonts w:cs="Arial"/>
          <w:b/>
          <w:i/>
          <w:szCs w:val="22"/>
        </w:rPr>
        <w:t>5.5. Oversight of Prisons is enhanced</w:t>
      </w:r>
    </w:p>
    <w:p w14:paraId="0A04D861" w14:textId="77777777" w:rsidR="00863D2E" w:rsidRPr="00BC5521" w:rsidRDefault="00863D2E" w:rsidP="00BC5521">
      <w:pPr>
        <w:pStyle w:val="ListParagraph"/>
        <w:tabs>
          <w:tab w:val="left" w:pos="8400"/>
        </w:tabs>
        <w:spacing w:after="0" w:line="276" w:lineRule="auto"/>
        <w:ind w:left="0"/>
        <w:contextualSpacing/>
        <w:rPr>
          <w:rFonts w:cs="Arial"/>
          <w:szCs w:val="22"/>
        </w:rPr>
      </w:pPr>
      <w:r w:rsidRPr="00BC5521">
        <w:rPr>
          <w:rFonts w:cs="Arial"/>
          <w:szCs w:val="22"/>
        </w:rPr>
        <w:t xml:space="preserve">As described in activity 5.1, training will be provided to senior Prison HQ Staff as well as relevant MOI Officials on the Mandela Rules to better understand best practices concerning treatment of offenders and prison conditions. This will also serve as the basis for an internal regimen </w:t>
      </w:r>
      <w:r w:rsidR="00246E49" w:rsidRPr="00BC5521">
        <w:rPr>
          <w:rFonts w:cs="Arial"/>
          <w:szCs w:val="22"/>
        </w:rPr>
        <w:t>for oversight of the Prison system comprising regular inspections and a forum to discuss how best to resolve issues identified. Paralegals, legal aid partners and CSO’s working in prisons will be included in this group as will the Ombudsman Office and at a later date once established the Human Rights Commission</w:t>
      </w:r>
      <w:r w:rsidR="008D14C6" w:rsidRPr="00BC5521">
        <w:rPr>
          <w:rFonts w:cs="Arial"/>
          <w:szCs w:val="22"/>
        </w:rPr>
        <w:t xml:space="preserve"> both of whom will be tasked with external oversight of Prisons</w:t>
      </w:r>
      <w:r w:rsidR="00246E49" w:rsidRPr="00BC5521">
        <w:rPr>
          <w:rFonts w:cs="Arial"/>
          <w:szCs w:val="22"/>
        </w:rPr>
        <w:t xml:space="preserve">. </w:t>
      </w:r>
    </w:p>
    <w:p w14:paraId="76EDC6FE" w14:textId="77777777" w:rsidR="00863D2E" w:rsidRPr="00BC5521" w:rsidRDefault="00863D2E" w:rsidP="00BC5521">
      <w:pPr>
        <w:spacing w:line="276" w:lineRule="auto"/>
        <w:rPr>
          <w:rFonts w:cs="Arial"/>
          <w:szCs w:val="22"/>
        </w:rPr>
      </w:pPr>
    </w:p>
    <w:p w14:paraId="1AF80299" w14:textId="77777777" w:rsidR="00A535D6" w:rsidRPr="00BC5521" w:rsidRDefault="00A535D6" w:rsidP="00BC5521">
      <w:pPr>
        <w:pStyle w:val="Heading2"/>
        <w:numPr>
          <w:ilvl w:val="0"/>
          <w:numId w:val="16"/>
        </w:numPr>
        <w:spacing w:line="276" w:lineRule="auto"/>
        <w:rPr>
          <w:rFonts w:ascii="Arial" w:hAnsi="Arial" w:cs="Arial"/>
          <w:szCs w:val="22"/>
        </w:rPr>
      </w:pPr>
      <w:r w:rsidRPr="00BC5521">
        <w:rPr>
          <w:rFonts w:ascii="Arial" w:hAnsi="Arial" w:cs="Arial"/>
          <w:szCs w:val="22"/>
        </w:rPr>
        <w:t>Guiding Principles and Cross</w:t>
      </w:r>
      <w:r w:rsidR="00816AB1" w:rsidRPr="00BC5521">
        <w:rPr>
          <w:rFonts w:ascii="Arial" w:hAnsi="Arial" w:cs="Arial"/>
          <w:szCs w:val="22"/>
        </w:rPr>
        <w:t>-</w:t>
      </w:r>
      <w:r w:rsidRPr="00BC5521">
        <w:rPr>
          <w:rFonts w:ascii="Arial" w:hAnsi="Arial" w:cs="Arial"/>
          <w:szCs w:val="22"/>
        </w:rPr>
        <w:t>Cutting Issues</w:t>
      </w:r>
    </w:p>
    <w:p w14:paraId="37887908" w14:textId="77777777" w:rsidR="00A535D6" w:rsidRDefault="00A535D6" w:rsidP="00BC5521">
      <w:pPr>
        <w:spacing w:after="0" w:line="276" w:lineRule="auto"/>
        <w:rPr>
          <w:rFonts w:cs="Arial"/>
          <w:szCs w:val="22"/>
        </w:rPr>
      </w:pPr>
      <w:r w:rsidRPr="00BC5521">
        <w:rPr>
          <w:rFonts w:cs="Arial"/>
          <w:szCs w:val="22"/>
        </w:rPr>
        <w:t xml:space="preserve">The </w:t>
      </w:r>
      <w:r w:rsidR="006C31F1" w:rsidRPr="00BC5521">
        <w:rPr>
          <w:rFonts w:cs="Arial"/>
          <w:szCs w:val="22"/>
        </w:rPr>
        <w:t>project</w:t>
      </w:r>
      <w:r w:rsidRPr="00BC5521">
        <w:rPr>
          <w:rFonts w:cs="Arial"/>
          <w:szCs w:val="22"/>
        </w:rPr>
        <w:t xml:space="preserve"> will use the following guiding principles in the implementation and monitoring of the </w:t>
      </w:r>
      <w:r w:rsidR="004B4581" w:rsidRPr="00BC5521">
        <w:rPr>
          <w:rFonts w:cs="Arial"/>
          <w:szCs w:val="22"/>
        </w:rPr>
        <w:t>project</w:t>
      </w:r>
      <w:r w:rsidRPr="00BC5521">
        <w:rPr>
          <w:rFonts w:cs="Arial"/>
          <w:szCs w:val="22"/>
        </w:rPr>
        <w:t xml:space="preserve"> to ensure approaches across the sub-outputs are directed in a common manner.</w:t>
      </w:r>
    </w:p>
    <w:p w14:paraId="0997EC65" w14:textId="77777777" w:rsidR="00463DB1" w:rsidRPr="00BC5521" w:rsidRDefault="00463DB1" w:rsidP="00BC5521">
      <w:pPr>
        <w:spacing w:after="0" w:line="276" w:lineRule="auto"/>
        <w:rPr>
          <w:rFonts w:cs="Arial"/>
          <w:szCs w:val="22"/>
        </w:rPr>
      </w:pPr>
    </w:p>
    <w:p w14:paraId="245492EB" w14:textId="77777777" w:rsidR="00A535D6" w:rsidRPr="00BC5521" w:rsidRDefault="00A535D6" w:rsidP="00BC5521">
      <w:pPr>
        <w:pStyle w:val="ListParagraph"/>
        <w:numPr>
          <w:ilvl w:val="0"/>
          <w:numId w:val="9"/>
        </w:numPr>
        <w:spacing w:after="0" w:line="276" w:lineRule="auto"/>
        <w:contextualSpacing/>
        <w:rPr>
          <w:rFonts w:cs="Arial"/>
          <w:szCs w:val="22"/>
        </w:rPr>
      </w:pPr>
      <w:r w:rsidRPr="00BC5521">
        <w:rPr>
          <w:rFonts w:cs="Arial"/>
          <w:b/>
          <w:szCs w:val="22"/>
        </w:rPr>
        <w:t xml:space="preserve">Ensuring interventions do no harm and are conflict sensitive: </w:t>
      </w:r>
      <w:r w:rsidR="0020417C" w:rsidRPr="00BC5521">
        <w:rPr>
          <w:rFonts w:cs="Arial"/>
          <w:szCs w:val="22"/>
        </w:rPr>
        <w:t>The project</w:t>
      </w:r>
      <w:r w:rsidRPr="00BC5521">
        <w:rPr>
          <w:rFonts w:cs="Arial"/>
          <w:szCs w:val="22"/>
        </w:rPr>
        <w:t xml:space="preserve"> will ensure in all its interventions that it does not contribute or aggravate existing tensions and cleavages. The </w:t>
      </w:r>
      <w:r w:rsidR="0020417C" w:rsidRPr="00BC5521">
        <w:rPr>
          <w:rFonts w:cs="Arial"/>
          <w:szCs w:val="22"/>
        </w:rPr>
        <w:t xml:space="preserve">project </w:t>
      </w:r>
      <w:r w:rsidRPr="00BC5521">
        <w:rPr>
          <w:rFonts w:cs="Arial"/>
          <w:szCs w:val="22"/>
        </w:rPr>
        <w:t>will assess the priority groups to be targeted in terms of service delivery, will build the capacity of key implementing partners to comply with the ‘Do No Harm principles’, promote equal</w:t>
      </w:r>
      <w:r w:rsidR="00E14F8C" w:rsidRPr="00BC5521">
        <w:rPr>
          <w:rFonts w:cs="Arial"/>
          <w:szCs w:val="22"/>
        </w:rPr>
        <w:t xml:space="preserve"> representation of all groups in justice and security institutions and equal</w:t>
      </w:r>
      <w:r w:rsidRPr="00BC5521">
        <w:rPr>
          <w:rFonts w:cs="Arial"/>
          <w:szCs w:val="22"/>
        </w:rPr>
        <w:t xml:space="preserve"> access to justice services and opportunities, ensure affirmative action where needed and support mainstreaming of elements for social cohesion and increased equality. </w:t>
      </w:r>
    </w:p>
    <w:p w14:paraId="5B950C00" w14:textId="77777777" w:rsidR="00A535D6" w:rsidRDefault="00DC150D" w:rsidP="00BC5521">
      <w:pPr>
        <w:pStyle w:val="ListParagraph"/>
        <w:spacing w:after="0" w:line="276" w:lineRule="auto"/>
        <w:rPr>
          <w:rFonts w:cs="Arial"/>
          <w:iCs/>
        </w:rPr>
      </w:pPr>
      <w:r w:rsidRPr="00BC5521">
        <w:rPr>
          <w:rFonts w:cs="Arial"/>
          <w:iCs/>
        </w:rPr>
        <w:t xml:space="preserve">Child protection includes protection against both intentional and unintentional harm arising out of practices and situations such as neglect, sexual exploitation, harmful traditional practices, child marriage, trafficking, detention and physical and psychological abuse. Children in conflict with the law are particularly vulnerable to such abuse and should be targeted in any child protection </w:t>
      </w:r>
      <w:r w:rsidR="006E5A9E">
        <w:rPr>
          <w:rFonts w:cs="Arial"/>
          <w:iCs/>
        </w:rPr>
        <w:t xml:space="preserve">and child justice </w:t>
      </w:r>
      <w:r w:rsidRPr="00BC5521">
        <w:rPr>
          <w:rFonts w:cs="Arial"/>
          <w:iCs/>
        </w:rPr>
        <w:t xml:space="preserve">systems and programmes.  </w:t>
      </w:r>
    </w:p>
    <w:p w14:paraId="7FFA328A" w14:textId="77777777" w:rsidR="007D1F58" w:rsidRPr="00BC5521" w:rsidRDefault="007D1F58" w:rsidP="00BC5521">
      <w:pPr>
        <w:pStyle w:val="ListParagraph"/>
        <w:spacing w:after="0" w:line="276" w:lineRule="auto"/>
        <w:rPr>
          <w:rFonts w:cs="Arial"/>
          <w:szCs w:val="22"/>
        </w:rPr>
      </w:pPr>
    </w:p>
    <w:p w14:paraId="3C71D078" w14:textId="77777777" w:rsidR="00A535D6" w:rsidRPr="00BC5521" w:rsidRDefault="00A535D6" w:rsidP="00BC5521">
      <w:pPr>
        <w:pStyle w:val="ListParagraph"/>
        <w:numPr>
          <w:ilvl w:val="0"/>
          <w:numId w:val="9"/>
        </w:numPr>
        <w:spacing w:after="0" w:line="276" w:lineRule="auto"/>
        <w:contextualSpacing/>
        <w:rPr>
          <w:rFonts w:cs="Arial"/>
          <w:szCs w:val="22"/>
        </w:rPr>
      </w:pPr>
      <w:r w:rsidRPr="00BC5521">
        <w:rPr>
          <w:rFonts w:cs="Arial"/>
          <w:b/>
          <w:szCs w:val="22"/>
        </w:rPr>
        <w:t>Evidence based programming and measuring and capturing results</w:t>
      </w:r>
      <w:r w:rsidRPr="00BC5521">
        <w:rPr>
          <w:rFonts w:cs="Arial"/>
          <w:szCs w:val="22"/>
        </w:rPr>
        <w:t>: The pro</w:t>
      </w:r>
      <w:r w:rsidR="0020417C" w:rsidRPr="00BC5521">
        <w:rPr>
          <w:rFonts w:cs="Arial"/>
          <w:szCs w:val="22"/>
        </w:rPr>
        <w:t xml:space="preserve">ject </w:t>
      </w:r>
      <w:r w:rsidRPr="00BC5521">
        <w:rPr>
          <w:rFonts w:cs="Arial"/>
          <w:szCs w:val="22"/>
        </w:rPr>
        <w:t xml:space="preserve">will monitor results and demonstrate progress, and will embed systematic M&amp;E approaches into all aspects of programming (e.g. baseline assessments, capacity assessments of institutions, </w:t>
      </w:r>
      <w:r w:rsidR="0020417C" w:rsidRPr="00BC5521">
        <w:rPr>
          <w:rFonts w:cs="Arial"/>
          <w:szCs w:val="22"/>
        </w:rPr>
        <w:t>justice and security perception survey</w:t>
      </w:r>
      <w:r w:rsidRPr="00BC5521">
        <w:rPr>
          <w:rFonts w:cs="Arial"/>
          <w:szCs w:val="22"/>
        </w:rPr>
        <w:t xml:space="preserve"> etc.). Given that different </w:t>
      </w:r>
      <w:r w:rsidR="0020417C" w:rsidRPr="00BC5521">
        <w:rPr>
          <w:rFonts w:cs="Arial"/>
          <w:szCs w:val="22"/>
        </w:rPr>
        <w:t>project</w:t>
      </w:r>
      <w:r w:rsidRPr="00BC5521">
        <w:rPr>
          <w:rFonts w:cs="Arial"/>
          <w:szCs w:val="22"/>
        </w:rPr>
        <w:t xml:space="preserve"> outputs reinforce each other, the pro</w:t>
      </w:r>
      <w:r w:rsidR="004B4581" w:rsidRPr="00BC5521">
        <w:rPr>
          <w:rFonts w:cs="Arial"/>
          <w:szCs w:val="22"/>
        </w:rPr>
        <w:t>ject</w:t>
      </w:r>
      <w:r w:rsidRPr="00BC5521">
        <w:rPr>
          <w:rFonts w:cs="Arial"/>
          <w:szCs w:val="22"/>
        </w:rPr>
        <w:t xml:space="preserve"> will work with national and local authorities</w:t>
      </w:r>
      <w:r w:rsidR="004B4581" w:rsidRPr="00BC5521">
        <w:rPr>
          <w:rFonts w:cs="Arial"/>
          <w:szCs w:val="22"/>
        </w:rPr>
        <w:t xml:space="preserve">, customary </w:t>
      </w:r>
      <w:r w:rsidR="004B4581" w:rsidRPr="00BC5521">
        <w:rPr>
          <w:rFonts w:cs="Arial"/>
          <w:szCs w:val="22"/>
        </w:rPr>
        <w:lastRenderedPageBreak/>
        <w:t>leaders</w:t>
      </w:r>
      <w:r w:rsidRPr="00BC5521">
        <w:rPr>
          <w:rFonts w:cs="Arial"/>
          <w:szCs w:val="22"/>
        </w:rPr>
        <w:t xml:space="preserve">, civil society partners and development partners on drawing and </w:t>
      </w:r>
      <w:r w:rsidR="0020417C" w:rsidRPr="00BC5521">
        <w:rPr>
          <w:rFonts w:cs="Arial"/>
          <w:szCs w:val="22"/>
        </w:rPr>
        <w:t>analysing</w:t>
      </w:r>
      <w:r w:rsidRPr="00BC5521">
        <w:rPr>
          <w:rFonts w:cs="Arial"/>
          <w:szCs w:val="22"/>
        </w:rPr>
        <w:t xml:space="preserve"> data and assessing progress and impact.</w:t>
      </w:r>
    </w:p>
    <w:p w14:paraId="75575AA4" w14:textId="77777777" w:rsidR="00A535D6" w:rsidRPr="00BC5521" w:rsidRDefault="00A535D6" w:rsidP="00BC5521">
      <w:pPr>
        <w:pStyle w:val="ListParagraph"/>
        <w:spacing w:line="276" w:lineRule="auto"/>
        <w:rPr>
          <w:rFonts w:cs="Arial"/>
          <w:b/>
          <w:szCs w:val="22"/>
        </w:rPr>
      </w:pPr>
    </w:p>
    <w:p w14:paraId="333D379F" w14:textId="77777777" w:rsidR="00A535D6" w:rsidRPr="00BC5521" w:rsidRDefault="00A535D6" w:rsidP="00BC5521">
      <w:pPr>
        <w:pStyle w:val="ListParagraph"/>
        <w:numPr>
          <w:ilvl w:val="0"/>
          <w:numId w:val="9"/>
        </w:numPr>
        <w:spacing w:after="0" w:line="276" w:lineRule="auto"/>
        <w:contextualSpacing/>
        <w:rPr>
          <w:rFonts w:cs="Arial"/>
          <w:szCs w:val="22"/>
        </w:rPr>
      </w:pPr>
      <w:r w:rsidRPr="00BC5521">
        <w:rPr>
          <w:rFonts w:cs="Arial"/>
          <w:b/>
          <w:szCs w:val="22"/>
        </w:rPr>
        <w:t xml:space="preserve">Development and Sustainability: </w:t>
      </w:r>
      <w:r w:rsidRPr="00BC5521">
        <w:rPr>
          <w:rFonts w:cs="Arial"/>
          <w:color w:val="000000"/>
          <w:szCs w:val="22"/>
        </w:rPr>
        <w:t xml:space="preserve">All activities undertaken </w:t>
      </w:r>
      <w:r w:rsidR="00B045C5" w:rsidRPr="00BC5521">
        <w:rPr>
          <w:rFonts w:cs="Arial"/>
          <w:color w:val="000000"/>
          <w:szCs w:val="22"/>
        </w:rPr>
        <w:t xml:space="preserve">under this </w:t>
      </w:r>
      <w:r w:rsidR="0020417C" w:rsidRPr="00BC5521">
        <w:rPr>
          <w:rFonts w:cs="Arial"/>
          <w:color w:val="000000"/>
          <w:szCs w:val="22"/>
        </w:rPr>
        <w:t>project</w:t>
      </w:r>
      <w:r w:rsidRPr="00BC5521">
        <w:rPr>
          <w:rFonts w:cs="Arial"/>
          <w:color w:val="000000"/>
          <w:szCs w:val="22"/>
        </w:rPr>
        <w:t xml:space="preserve"> will be rooted in the need to ensure sustainability. </w:t>
      </w:r>
      <w:r w:rsidR="00B045C5" w:rsidRPr="00BC5521">
        <w:rPr>
          <w:rFonts w:cs="Arial"/>
          <w:szCs w:val="22"/>
        </w:rPr>
        <w:t>Through the support of establishment of coordination mechanisms, and design of strategic and sector-wide plan, the</w:t>
      </w:r>
      <w:r w:rsidRPr="00BC5521">
        <w:rPr>
          <w:rFonts w:cs="Arial"/>
          <w:szCs w:val="22"/>
        </w:rPr>
        <w:t xml:space="preserve"> pro</w:t>
      </w:r>
      <w:r w:rsidR="0020417C" w:rsidRPr="00BC5521">
        <w:rPr>
          <w:rFonts w:cs="Arial"/>
          <w:szCs w:val="22"/>
        </w:rPr>
        <w:t>ject</w:t>
      </w:r>
      <w:r w:rsidRPr="00BC5521">
        <w:rPr>
          <w:rFonts w:cs="Arial"/>
          <w:szCs w:val="22"/>
        </w:rPr>
        <w:t xml:space="preserve"> aims for a sustainable development of the sector. </w:t>
      </w:r>
      <w:r w:rsidRPr="00BC5521">
        <w:rPr>
          <w:rFonts w:cs="Arial"/>
          <w:color w:val="000000"/>
          <w:szCs w:val="22"/>
        </w:rPr>
        <w:t xml:space="preserve">This includes building national capacities, ensuring </w:t>
      </w:r>
      <w:r w:rsidR="00B045C5" w:rsidRPr="00BC5521">
        <w:rPr>
          <w:rFonts w:cs="Arial"/>
          <w:color w:val="000000"/>
          <w:szCs w:val="22"/>
        </w:rPr>
        <w:t>institutionalised capacity building and training</w:t>
      </w:r>
      <w:r w:rsidRPr="00BC5521">
        <w:rPr>
          <w:rFonts w:cs="Arial"/>
          <w:color w:val="000000"/>
          <w:szCs w:val="22"/>
        </w:rPr>
        <w:t xml:space="preserve">, and that assistance is solidly institutionalized in broader national structures and planning processes. </w:t>
      </w:r>
    </w:p>
    <w:p w14:paraId="4E8B93EC" w14:textId="77777777" w:rsidR="00A535D6" w:rsidRPr="00BC5521" w:rsidRDefault="00A535D6" w:rsidP="00BC5521">
      <w:pPr>
        <w:autoSpaceDE w:val="0"/>
        <w:autoSpaceDN w:val="0"/>
        <w:adjustRightInd w:val="0"/>
        <w:spacing w:after="0" w:line="276" w:lineRule="auto"/>
        <w:jc w:val="left"/>
        <w:rPr>
          <w:rFonts w:cs="Arial"/>
          <w:color w:val="000000"/>
          <w:szCs w:val="22"/>
          <w:lang w:val="en-US"/>
        </w:rPr>
      </w:pPr>
    </w:p>
    <w:p w14:paraId="5BB6914F" w14:textId="77777777" w:rsidR="00A535D6" w:rsidRPr="00BC5521" w:rsidRDefault="00A535D6" w:rsidP="00BC5521">
      <w:pPr>
        <w:numPr>
          <w:ilvl w:val="0"/>
          <w:numId w:val="9"/>
        </w:numPr>
        <w:autoSpaceDE w:val="0"/>
        <w:autoSpaceDN w:val="0"/>
        <w:adjustRightInd w:val="0"/>
        <w:spacing w:after="0" w:line="276" w:lineRule="auto"/>
        <w:rPr>
          <w:rFonts w:cs="Arial"/>
          <w:color w:val="000000"/>
          <w:szCs w:val="22"/>
          <w:lang w:val="en-US"/>
        </w:rPr>
      </w:pPr>
      <w:r w:rsidRPr="00BC5521">
        <w:rPr>
          <w:rFonts w:cs="Arial"/>
          <w:b/>
          <w:bCs/>
          <w:color w:val="000000"/>
          <w:szCs w:val="22"/>
          <w:lang w:val="en-US"/>
        </w:rPr>
        <w:t>Flexibility</w:t>
      </w:r>
      <w:r w:rsidRPr="00BC5521">
        <w:rPr>
          <w:rFonts w:cs="Arial"/>
          <w:color w:val="000000"/>
          <w:szCs w:val="22"/>
          <w:lang w:val="en-US"/>
        </w:rPr>
        <w:t>: While the pr</w:t>
      </w:r>
      <w:r w:rsidR="006D44DD" w:rsidRPr="00BC5521">
        <w:rPr>
          <w:rFonts w:cs="Arial"/>
          <w:color w:val="000000"/>
          <w:szCs w:val="22"/>
          <w:lang w:val="en-US"/>
        </w:rPr>
        <w:t>oject</w:t>
      </w:r>
      <w:r w:rsidRPr="00BC5521">
        <w:rPr>
          <w:rFonts w:cs="Arial"/>
          <w:color w:val="000000"/>
          <w:szCs w:val="22"/>
          <w:lang w:val="en-US"/>
        </w:rPr>
        <w:t xml:space="preserve"> aims to support the creation of an environment that is conducive to more integrated and sector approaches to</w:t>
      </w:r>
      <w:r w:rsidR="006D44DD" w:rsidRPr="00BC5521">
        <w:rPr>
          <w:rFonts w:cs="Arial"/>
          <w:color w:val="000000"/>
          <w:szCs w:val="22"/>
          <w:lang w:val="en-US"/>
        </w:rPr>
        <w:t xml:space="preserve"> justice</w:t>
      </w:r>
      <w:r w:rsidRPr="00BC5521">
        <w:rPr>
          <w:rFonts w:cs="Arial"/>
          <w:color w:val="000000"/>
          <w:szCs w:val="22"/>
          <w:lang w:val="en-US"/>
        </w:rPr>
        <w:t xml:space="preserve"> </w:t>
      </w:r>
      <w:r w:rsidR="006D44DD" w:rsidRPr="00BC5521">
        <w:rPr>
          <w:rFonts w:cs="Arial"/>
          <w:color w:val="000000"/>
          <w:szCs w:val="22"/>
          <w:lang w:val="en-US"/>
        </w:rPr>
        <w:t xml:space="preserve">service delivery </w:t>
      </w:r>
      <w:r w:rsidRPr="00BC5521">
        <w:rPr>
          <w:rFonts w:cs="Arial"/>
          <w:color w:val="000000"/>
          <w:szCs w:val="22"/>
          <w:lang w:val="en-US"/>
        </w:rPr>
        <w:t>it must ensure flexibility in sequencing and transition phases according to the national context absorption capacity.  Accordingly, pro</w:t>
      </w:r>
      <w:r w:rsidR="006D44DD" w:rsidRPr="00BC5521">
        <w:rPr>
          <w:rFonts w:cs="Arial"/>
          <w:szCs w:val="22"/>
        </w:rPr>
        <w:t>ject</w:t>
      </w:r>
      <w:r w:rsidRPr="00BC5521">
        <w:rPr>
          <w:rFonts w:cs="Arial"/>
          <w:color w:val="000000"/>
          <w:szCs w:val="22"/>
          <w:lang w:val="en-US"/>
        </w:rPr>
        <w:t xml:space="preserve"> outputs and suggested activities will be adapted, as necessary, to adjust to changes affecting the achievement of overall goals. A thorough risk log will also be maintained and updated, and mitigation measures adopted as necessary</w:t>
      </w:r>
      <w:r w:rsidR="00311C4E" w:rsidRPr="00BC5521">
        <w:rPr>
          <w:rFonts w:cs="Arial"/>
          <w:color w:val="000000"/>
          <w:szCs w:val="22"/>
          <w:lang w:val="en-US"/>
        </w:rPr>
        <w:t xml:space="preserve"> (see annex)</w:t>
      </w:r>
      <w:r w:rsidRPr="00BC5521">
        <w:rPr>
          <w:rFonts w:cs="Arial"/>
          <w:color w:val="000000"/>
          <w:szCs w:val="22"/>
          <w:lang w:val="en-US"/>
        </w:rPr>
        <w:t>.</w:t>
      </w:r>
    </w:p>
    <w:p w14:paraId="05F175F8" w14:textId="77777777" w:rsidR="00606B77" w:rsidRPr="00BC5521" w:rsidRDefault="00606B77" w:rsidP="00BC5521">
      <w:pPr>
        <w:pStyle w:val="ListParagraph"/>
        <w:spacing w:line="276" w:lineRule="auto"/>
        <w:rPr>
          <w:rFonts w:cs="Arial"/>
          <w:color w:val="000000"/>
          <w:szCs w:val="22"/>
          <w:lang w:val="en-US"/>
        </w:rPr>
      </w:pPr>
    </w:p>
    <w:p w14:paraId="1B475EA6" w14:textId="77777777" w:rsidR="00606B77" w:rsidRPr="00BC5521" w:rsidRDefault="00606B77" w:rsidP="00BC5521">
      <w:pPr>
        <w:pStyle w:val="ProdocIII"/>
        <w:numPr>
          <w:ilvl w:val="0"/>
          <w:numId w:val="9"/>
        </w:numPr>
        <w:spacing w:after="80" w:line="276" w:lineRule="auto"/>
        <w:rPr>
          <w:rFonts w:ascii="Arial" w:hAnsi="Arial" w:cs="Arial"/>
          <w:b/>
          <w:sz w:val="22"/>
        </w:rPr>
      </w:pPr>
      <w:r w:rsidRPr="00BC5521">
        <w:rPr>
          <w:rFonts w:ascii="Arial" w:hAnsi="Arial" w:cs="Arial"/>
          <w:b/>
          <w:sz w:val="22"/>
          <w:u w:val="none"/>
        </w:rPr>
        <w:t>Introducing an area-based program</w:t>
      </w:r>
      <w:r w:rsidR="00E66943" w:rsidRPr="00BC5521">
        <w:rPr>
          <w:rFonts w:ascii="Arial" w:hAnsi="Arial" w:cs="Arial"/>
          <w:b/>
          <w:sz w:val="22"/>
          <w:u w:val="none"/>
        </w:rPr>
        <w:t xml:space="preserve">ming and evidence based-approach: </w:t>
      </w:r>
      <w:r w:rsidRPr="00BC5521">
        <w:rPr>
          <w:rFonts w:ascii="Arial" w:hAnsi="Arial" w:cs="Arial"/>
          <w:sz w:val="22"/>
          <w:u w:val="none"/>
        </w:rPr>
        <w:t>Though the Project places a strong focus at institutional policy changes at central and national level, the intervention will also provide targeted integrated support across the whole criminal justice chain to test innovative and low cost/no cost initiatives for improving the administration of criminal justice process in selected areas and support an environment where incentives for reform are realised – based on practical experience from the selected pilot regions. It is expected that successfully demonstrated innovations and lessons learned from these areas will inform policy and actions at the national level for further scale-up and/or institutionalization of initiatives to improve performance and protection rights in the criminal justice arena. The Project will promote a more systematic use of information, data and analysis as evidence to inform policy making and management and enhance transparency and public understanding of the work and results of the justice sector, thereby potentially contributing to public confidence.</w:t>
      </w:r>
      <w:r w:rsidRPr="00BC5521">
        <w:rPr>
          <w:rFonts w:ascii="Arial" w:hAnsi="Arial" w:cs="Arial"/>
          <w:sz w:val="22"/>
        </w:rPr>
        <w:t xml:space="preserve"> </w:t>
      </w:r>
    </w:p>
    <w:p w14:paraId="1C06B896" w14:textId="77777777" w:rsidR="00A535D6" w:rsidRPr="00BC5521" w:rsidRDefault="00A535D6" w:rsidP="00BC5521">
      <w:pPr>
        <w:spacing w:after="0" w:line="276" w:lineRule="auto"/>
        <w:contextualSpacing/>
        <w:rPr>
          <w:rFonts w:cs="Arial"/>
          <w:szCs w:val="22"/>
        </w:rPr>
      </w:pPr>
    </w:p>
    <w:p w14:paraId="48E40166" w14:textId="77777777" w:rsidR="00A535D6" w:rsidRPr="00BC5521" w:rsidRDefault="00A535D6" w:rsidP="00BC5521">
      <w:pPr>
        <w:autoSpaceDE w:val="0"/>
        <w:autoSpaceDN w:val="0"/>
        <w:adjustRightInd w:val="0"/>
        <w:spacing w:after="0" w:line="276" w:lineRule="auto"/>
        <w:rPr>
          <w:rFonts w:cs="Arial"/>
          <w:color w:val="000000"/>
          <w:szCs w:val="22"/>
          <w:lang w:val="en-US"/>
        </w:rPr>
      </w:pPr>
      <w:r w:rsidRPr="00BC5521">
        <w:rPr>
          <w:rFonts w:cs="Arial"/>
          <w:color w:val="000000"/>
          <w:szCs w:val="22"/>
          <w:lang w:val="en-US"/>
        </w:rPr>
        <w:t xml:space="preserve">Within the specific focus areas of the </w:t>
      </w:r>
      <w:r w:rsidR="006D44DD" w:rsidRPr="00BC5521">
        <w:rPr>
          <w:rFonts w:cs="Arial"/>
          <w:color w:val="000000"/>
          <w:szCs w:val="22"/>
          <w:lang w:val="en-US"/>
        </w:rPr>
        <w:t>project</w:t>
      </w:r>
      <w:r w:rsidRPr="00BC5521">
        <w:rPr>
          <w:rFonts w:cs="Arial"/>
          <w:color w:val="000000"/>
          <w:szCs w:val="22"/>
          <w:lang w:val="en-US"/>
        </w:rPr>
        <w:t xml:space="preserve">, certain cross-cutting issues will be mainstreamed, including: </w:t>
      </w:r>
    </w:p>
    <w:p w14:paraId="6E1674A7" w14:textId="77777777" w:rsidR="00A535D6" w:rsidRPr="00BC5521" w:rsidRDefault="00A535D6" w:rsidP="00BC5521">
      <w:pPr>
        <w:autoSpaceDE w:val="0"/>
        <w:autoSpaceDN w:val="0"/>
        <w:adjustRightInd w:val="0"/>
        <w:spacing w:after="0" w:line="276" w:lineRule="auto"/>
        <w:jc w:val="left"/>
        <w:rPr>
          <w:rFonts w:cs="Arial"/>
          <w:color w:val="000000"/>
          <w:szCs w:val="22"/>
          <w:lang w:val="en-US"/>
        </w:rPr>
      </w:pPr>
    </w:p>
    <w:p w14:paraId="6E861942" w14:textId="77777777" w:rsidR="00A535D6" w:rsidRPr="00BC5521" w:rsidRDefault="006D44DD" w:rsidP="00BC5521">
      <w:pPr>
        <w:numPr>
          <w:ilvl w:val="0"/>
          <w:numId w:val="10"/>
        </w:numPr>
        <w:autoSpaceDE w:val="0"/>
        <w:autoSpaceDN w:val="0"/>
        <w:adjustRightInd w:val="0"/>
        <w:spacing w:after="0" w:line="276" w:lineRule="auto"/>
        <w:jc w:val="left"/>
        <w:rPr>
          <w:rFonts w:cs="Arial"/>
          <w:color w:val="000000"/>
          <w:szCs w:val="22"/>
          <w:u w:val="single"/>
          <w:lang w:val="en-US"/>
        </w:rPr>
      </w:pPr>
      <w:r w:rsidRPr="00BC5521">
        <w:rPr>
          <w:rFonts w:cs="Arial"/>
          <w:color w:val="000000"/>
          <w:szCs w:val="22"/>
          <w:u w:val="single"/>
          <w:lang w:val="en-US"/>
        </w:rPr>
        <w:t>Gender equality</w:t>
      </w:r>
      <w:r w:rsidR="00A535D6" w:rsidRPr="00BC5521">
        <w:rPr>
          <w:rFonts w:cs="Arial"/>
          <w:color w:val="000000"/>
          <w:szCs w:val="22"/>
          <w:u w:val="single"/>
          <w:lang w:val="en-US"/>
        </w:rPr>
        <w:t xml:space="preserve">, women and </w:t>
      </w:r>
      <w:r w:rsidR="000D0ADA" w:rsidRPr="00BC5521">
        <w:rPr>
          <w:rFonts w:cs="Arial"/>
          <w:color w:val="000000"/>
          <w:szCs w:val="22"/>
          <w:u w:val="single"/>
          <w:lang w:val="en-US"/>
        </w:rPr>
        <w:t xml:space="preserve">child </w:t>
      </w:r>
      <w:r w:rsidR="00A535D6" w:rsidRPr="00BC5521">
        <w:rPr>
          <w:rFonts w:cs="Arial"/>
          <w:color w:val="000000"/>
          <w:szCs w:val="22"/>
          <w:u w:val="single"/>
          <w:lang w:val="en-US"/>
        </w:rPr>
        <w:t xml:space="preserve">empowerment </w:t>
      </w:r>
    </w:p>
    <w:p w14:paraId="2983FD14" w14:textId="77777777" w:rsidR="00A535D6" w:rsidRPr="00BC5521" w:rsidRDefault="00A535D6" w:rsidP="00BC5521">
      <w:pPr>
        <w:autoSpaceDE w:val="0"/>
        <w:autoSpaceDN w:val="0"/>
        <w:adjustRightInd w:val="0"/>
        <w:spacing w:after="0" w:line="276" w:lineRule="auto"/>
        <w:ind w:left="720"/>
        <w:jc w:val="left"/>
        <w:rPr>
          <w:rFonts w:cs="Arial"/>
          <w:color w:val="000000"/>
          <w:szCs w:val="22"/>
          <w:u w:val="single"/>
          <w:lang w:val="en-US"/>
        </w:rPr>
      </w:pPr>
    </w:p>
    <w:p w14:paraId="4790A4BC" w14:textId="77777777" w:rsidR="00A535D6" w:rsidRPr="00BC5521" w:rsidRDefault="00A535D6" w:rsidP="00BC5521">
      <w:pPr>
        <w:pStyle w:val="Default"/>
        <w:spacing w:line="276" w:lineRule="auto"/>
        <w:jc w:val="both"/>
        <w:rPr>
          <w:rFonts w:eastAsia="Times New Roman"/>
          <w:sz w:val="22"/>
          <w:szCs w:val="22"/>
        </w:rPr>
      </w:pPr>
      <w:r w:rsidRPr="00BC5521">
        <w:rPr>
          <w:sz w:val="22"/>
          <w:szCs w:val="22"/>
        </w:rPr>
        <w:t>A gender equality perspective will be mainstreamed throughout the pr</w:t>
      </w:r>
      <w:r w:rsidR="006D44DD" w:rsidRPr="00BC5521">
        <w:rPr>
          <w:sz w:val="22"/>
          <w:szCs w:val="22"/>
        </w:rPr>
        <w:t>oject</w:t>
      </w:r>
      <w:r w:rsidRPr="00BC5521">
        <w:rPr>
          <w:sz w:val="22"/>
          <w:szCs w:val="22"/>
        </w:rPr>
        <w:t>, through ensuring the collection and interpretation of sex / age disaggregated data and conducting gender analysis to better inform pr</w:t>
      </w:r>
      <w:r w:rsidR="006D44DD" w:rsidRPr="00BC5521">
        <w:rPr>
          <w:sz w:val="22"/>
          <w:szCs w:val="22"/>
        </w:rPr>
        <w:t>oject</w:t>
      </w:r>
      <w:r w:rsidRPr="00BC5521">
        <w:rPr>
          <w:sz w:val="22"/>
          <w:szCs w:val="22"/>
        </w:rPr>
        <w:t xml:space="preserve"> design and implementation. The pr</w:t>
      </w:r>
      <w:r w:rsidR="006D44DD" w:rsidRPr="00BC5521">
        <w:rPr>
          <w:sz w:val="22"/>
          <w:szCs w:val="22"/>
        </w:rPr>
        <w:t>oject</w:t>
      </w:r>
      <w:r w:rsidRPr="00BC5521">
        <w:rPr>
          <w:sz w:val="22"/>
          <w:szCs w:val="22"/>
        </w:rPr>
        <w:t xml:space="preserve"> will prioritize in particular</w:t>
      </w:r>
      <w:r w:rsidR="007C57D2" w:rsidRPr="00BC5521">
        <w:rPr>
          <w:sz w:val="22"/>
          <w:szCs w:val="22"/>
        </w:rPr>
        <w:t>,</w:t>
      </w:r>
      <w:r w:rsidRPr="00BC5521">
        <w:rPr>
          <w:sz w:val="22"/>
          <w:szCs w:val="22"/>
        </w:rPr>
        <w:t xml:space="preserve"> women’s </w:t>
      </w:r>
      <w:r w:rsidR="006E5A9E">
        <w:rPr>
          <w:sz w:val="22"/>
          <w:szCs w:val="22"/>
        </w:rPr>
        <w:t xml:space="preserve">and children’s </w:t>
      </w:r>
      <w:r w:rsidRPr="00BC5521">
        <w:rPr>
          <w:sz w:val="22"/>
          <w:szCs w:val="22"/>
        </w:rPr>
        <w:t>access to justice services and women’s participation and role (including decision making) in the rule of law architecture. It will specifically address:</w:t>
      </w:r>
    </w:p>
    <w:p w14:paraId="130C8A2E" w14:textId="77777777" w:rsidR="00A535D6" w:rsidRPr="00BC5521" w:rsidRDefault="00D83D00"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E</w:t>
      </w:r>
      <w:r w:rsidR="00A535D6" w:rsidRPr="00BC5521">
        <w:rPr>
          <w:rFonts w:cs="Arial"/>
          <w:color w:val="000000"/>
          <w:szCs w:val="22"/>
          <w:lang w:val="en-US"/>
        </w:rPr>
        <w:t xml:space="preserve">nsure that gender equality </w:t>
      </w:r>
      <w:r w:rsidR="006E5A9E">
        <w:rPr>
          <w:rFonts w:cs="Arial"/>
          <w:color w:val="000000"/>
          <w:szCs w:val="22"/>
          <w:lang w:val="en-US"/>
        </w:rPr>
        <w:t xml:space="preserve">and child protection </w:t>
      </w:r>
      <w:r w:rsidR="00A535D6" w:rsidRPr="00BC5521">
        <w:rPr>
          <w:rFonts w:cs="Arial"/>
          <w:color w:val="000000"/>
          <w:szCs w:val="22"/>
          <w:lang w:val="en-US"/>
        </w:rPr>
        <w:t>issues are incorporated into all relevant policies and legislation, and that justice institution</w:t>
      </w:r>
      <w:r w:rsidR="00305238" w:rsidRPr="00BC5521">
        <w:rPr>
          <w:rFonts w:cs="Arial"/>
          <w:color w:val="000000"/>
          <w:szCs w:val="22"/>
          <w:lang w:val="en-US"/>
        </w:rPr>
        <w:t>s</w:t>
      </w:r>
      <w:r w:rsidR="00A535D6" w:rsidRPr="00BC5521">
        <w:rPr>
          <w:rFonts w:cs="Arial"/>
          <w:color w:val="000000"/>
          <w:szCs w:val="22"/>
          <w:lang w:val="en-US"/>
        </w:rPr>
        <w:t xml:space="preserve"> and processes are equal and fair </w:t>
      </w:r>
      <w:r w:rsidRPr="00BC5521">
        <w:rPr>
          <w:rFonts w:cs="Arial"/>
          <w:color w:val="000000"/>
          <w:szCs w:val="22"/>
          <w:lang w:val="en-US"/>
        </w:rPr>
        <w:t>to</w:t>
      </w:r>
      <w:r w:rsidR="00A535D6" w:rsidRPr="00BC5521">
        <w:rPr>
          <w:rFonts w:cs="Arial"/>
          <w:color w:val="000000"/>
          <w:szCs w:val="22"/>
          <w:lang w:val="en-US"/>
        </w:rPr>
        <w:t xml:space="preserve"> both women and men.</w:t>
      </w:r>
    </w:p>
    <w:p w14:paraId="631DBDEE"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Advocate for increased participation of women</w:t>
      </w:r>
      <w:r w:rsidR="006E5A9E">
        <w:rPr>
          <w:rFonts w:cs="Arial"/>
          <w:color w:val="000000"/>
          <w:szCs w:val="22"/>
          <w:lang w:val="en-US"/>
        </w:rPr>
        <w:t>, children</w:t>
      </w:r>
      <w:r w:rsidRPr="00BC5521">
        <w:rPr>
          <w:rFonts w:cs="Arial"/>
          <w:color w:val="000000"/>
          <w:szCs w:val="22"/>
          <w:lang w:val="en-US"/>
        </w:rPr>
        <w:t xml:space="preserve"> and youth in the justice sector and in social integration policy-making and actions at the institutional level and support their active engagement </w:t>
      </w:r>
      <w:r w:rsidR="00166C4A" w:rsidRPr="00BC5521">
        <w:rPr>
          <w:rFonts w:cs="Arial"/>
          <w:color w:val="000000"/>
          <w:szCs w:val="22"/>
          <w:lang w:val="en-US"/>
        </w:rPr>
        <w:t xml:space="preserve">through </w:t>
      </w:r>
      <w:r w:rsidRPr="00BC5521">
        <w:rPr>
          <w:rFonts w:cs="Arial"/>
          <w:color w:val="000000"/>
          <w:szCs w:val="22"/>
          <w:lang w:val="en-US"/>
        </w:rPr>
        <w:t xml:space="preserve">civil society. </w:t>
      </w:r>
    </w:p>
    <w:p w14:paraId="070C4EA6"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 xml:space="preserve">Ensure that policy and planning processes are consultative, participatory and actively encourage the involvement and decision making role of women </w:t>
      </w:r>
      <w:r w:rsidR="00166C4A" w:rsidRPr="00BC5521">
        <w:rPr>
          <w:rFonts w:cs="Arial"/>
          <w:color w:val="000000"/>
          <w:szCs w:val="22"/>
          <w:lang w:val="en-US"/>
        </w:rPr>
        <w:t xml:space="preserve">and </w:t>
      </w:r>
      <w:r w:rsidRPr="00BC5521">
        <w:rPr>
          <w:rFonts w:cs="Arial"/>
          <w:color w:val="000000"/>
          <w:szCs w:val="22"/>
          <w:lang w:val="en-US"/>
        </w:rPr>
        <w:t xml:space="preserve">youth as well as </w:t>
      </w:r>
      <w:r w:rsidRPr="00BC5521">
        <w:rPr>
          <w:rFonts w:cs="Arial"/>
          <w:color w:val="000000"/>
          <w:szCs w:val="22"/>
          <w:lang w:val="en-US"/>
        </w:rPr>
        <w:lastRenderedPageBreak/>
        <w:t xml:space="preserve">marginalized and vulnerable groups, and that plans and services are sensitive to their specific needs. </w:t>
      </w:r>
    </w:p>
    <w:p w14:paraId="7E31DB17"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Conduct sensitization on women’s rights</w:t>
      </w:r>
      <w:r w:rsidR="006E5A9E">
        <w:rPr>
          <w:rFonts w:cs="Arial"/>
          <w:color w:val="000000"/>
          <w:szCs w:val="22"/>
          <w:lang w:val="en-US"/>
        </w:rPr>
        <w:t>, children’s rights</w:t>
      </w:r>
      <w:r w:rsidRPr="00BC5521">
        <w:rPr>
          <w:rFonts w:cs="Arial"/>
          <w:color w:val="000000"/>
          <w:szCs w:val="22"/>
          <w:lang w:val="en-US"/>
        </w:rPr>
        <w:t xml:space="preserve"> and participation in the public sphere, especially aimed at justice and security officials. </w:t>
      </w:r>
    </w:p>
    <w:p w14:paraId="59AF08AD"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 xml:space="preserve">Ensure gender </w:t>
      </w:r>
      <w:r w:rsidR="006E5A9E">
        <w:rPr>
          <w:rFonts w:cs="Arial"/>
          <w:color w:val="000000"/>
          <w:szCs w:val="22"/>
          <w:lang w:val="en-US"/>
        </w:rPr>
        <w:t xml:space="preserve">and child </w:t>
      </w:r>
      <w:r w:rsidRPr="00BC5521">
        <w:rPr>
          <w:rFonts w:cs="Arial"/>
          <w:color w:val="000000"/>
          <w:szCs w:val="22"/>
          <w:lang w:val="en-US"/>
        </w:rPr>
        <w:t>issues are fully incorporated in curricula and training materials that are developed.</w:t>
      </w:r>
    </w:p>
    <w:p w14:paraId="2AECB07D"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 xml:space="preserve">Prioritize all actions at national and sub national level to ensure justice service delivery on violence against women </w:t>
      </w:r>
      <w:r w:rsidR="006E5A9E">
        <w:rPr>
          <w:rFonts w:cs="Arial"/>
          <w:color w:val="000000"/>
          <w:szCs w:val="22"/>
          <w:lang w:val="en-US"/>
        </w:rPr>
        <w:t>and children.</w:t>
      </w:r>
    </w:p>
    <w:p w14:paraId="553B6481"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Ensure close co-ordination and collaboration with other UNDP and UN activities related to specific aspects of women’s empowerment and gender issues</w:t>
      </w:r>
      <w:r w:rsidR="00816AB1" w:rsidRPr="00BC5521">
        <w:rPr>
          <w:rFonts w:cs="Arial"/>
          <w:color w:val="000000"/>
          <w:szCs w:val="22"/>
          <w:lang w:val="en-US"/>
        </w:rPr>
        <w:t xml:space="preserve"> in the justice and security sector</w:t>
      </w:r>
      <w:r w:rsidR="007D1F58">
        <w:rPr>
          <w:rFonts w:cs="Arial"/>
          <w:color w:val="000000"/>
          <w:szCs w:val="22"/>
          <w:lang w:val="en-US"/>
        </w:rPr>
        <w:t>.</w:t>
      </w:r>
      <w:r w:rsidRPr="00BC5521">
        <w:rPr>
          <w:rFonts w:cs="Arial"/>
          <w:color w:val="000000"/>
          <w:szCs w:val="22"/>
          <w:lang w:val="en-US"/>
        </w:rPr>
        <w:t xml:space="preserve"> </w:t>
      </w:r>
    </w:p>
    <w:p w14:paraId="628B926F"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 xml:space="preserve">Prioritize capacity building for </w:t>
      </w:r>
      <w:r w:rsidR="00E14F8C" w:rsidRPr="00BC5521">
        <w:rPr>
          <w:rFonts w:cs="Arial"/>
          <w:color w:val="000000"/>
          <w:szCs w:val="22"/>
          <w:lang w:val="en-US"/>
        </w:rPr>
        <w:t>judges</w:t>
      </w:r>
      <w:r w:rsidRPr="00BC5521">
        <w:rPr>
          <w:rFonts w:cs="Arial"/>
          <w:color w:val="000000"/>
          <w:szCs w:val="22"/>
          <w:lang w:val="en-US"/>
        </w:rPr>
        <w:t>, prosecutors and lawyers and support networks/platforms for their engagement in coordination mechanisms</w:t>
      </w:r>
      <w:r w:rsidR="00816AB1" w:rsidRPr="00BC5521">
        <w:rPr>
          <w:rFonts w:cs="Arial"/>
          <w:color w:val="000000"/>
          <w:szCs w:val="22"/>
          <w:lang w:val="en-US"/>
        </w:rPr>
        <w:t xml:space="preserve"> for handling gender/youth</w:t>
      </w:r>
      <w:r w:rsidR="006E5A9E">
        <w:rPr>
          <w:rFonts w:cs="Arial"/>
          <w:color w:val="000000"/>
          <w:szCs w:val="22"/>
          <w:lang w:val="en-US"/>
        </w:rPr>
        <w:t>children</w:t>
      </w:r>
      <w:r w:rsidR="00816AB1" w:rsidRPr="00BC5521">
        <w:rPr>
          <w:rFonts w:cs="Arial"/>
          <w:color w:val="000000"/>
          <w:szCs w:val="22"/>
          <w:lang w:val="en-US"/>
        </w:rPr>
        <w:t xml:space="preserve"> related issues</w:t>
      </w:r>
      <w:r w:rsidR="006E5A9E">
        <w:rPr>
          <w:rFonts w:cs="Arial"/>
          <w:color w:val="000000"/>
          <w:szCs w:val="22"/>
          <w:lang w:val="en-US"/>
        </w:rPr>
        <w:t>.</w:t>
      </w:r>
    </w:p>
    <w:p w14:paraId="1F7DA9E8" w14:textId="77777777" w:rsidR="00A535D6"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Promote the active involvement and participation of women and women’s organizations in social integration and reconciliation actions, and target skills development and training activities for women and women’s organizations in these areas.</w:t>
      </w:r>
    </w:p>
    <w:p w14:paraId="32EBED3E" w14:textId="77777777" w:rsidR="006E5A9E" w:rsidRPr="00BC5521" w:rsidRDefault="006E5A9E" w:rsidP="00BC5521">
      <w:pPr>
        <w:numPr>
          <w:ilvl w:val="0"/>
          <w:numId w:val="11"/>
        </w:numPr>
        <w:autoSpaceDE w:val="0"/>
        <w:autoSpaceDN w:val="0"/>
        <w:adjustRightInd w:val="0"/>
        <w:spacing w:after="47" w:line="276" w:lineRule="auto"/>
        <w:rPr>
          <w:rFonts w:cs="Arial"/>
          <w:color w:val="000000"/>
          <w:szCs w:val="22"/>
          <w:lang w:val="en-US"/>
        </w:rPr>
      </w:pPr>
      <w:r>
        <w:rPr>
          <w:rFonts w:cs="Arial"/>
          <w:color w:val="000000"/>
          <w:szCs w:val="22"/>
          <w:lang w:val="en-US"/>
        </w:rPr>
        <w:t xml:space="preserve">Promote the active involvement and participation of children and child rights organizations, including the CCPCs in </w:t>
      </w:r>
      <w:r w:rsidRPr="00BC5521">
        <w:rPr>
          <w:rFonts w:cs="Arial"/>
          <w:color w:val="000000"/>
          <w:szCs w:val="22"/>
          <w:lang w:val="en-US"/>
        </w:rPr>
        <w:t xml:space="preserve">social integration and reconciliation actions, and target skills development and training activities for </w:t>
      </w:r>
      <w:r>
        <w:rPr>
          <w:rFonts w:cs="Arial"/>
          <w:color w:val="000000"/>
          <w:szCs w:val="22"/>
          <w:lang w:val="en-US"/>
        </w:rPr>
        <w:t>children and children’s rights</w:t>
      </w:r>
      <w:r w:rsidRPr="00BC5521">
        <w:rPr>
          <w:rFonts w:cs="Arial"/>
          <w:color w:val="000000"/>
          <w:szCs w:val="22"/>
          <w:lang w:val="en-US"/>
        </w:rPr>
        <w:t xml:space="preserve"> organizations in these areas.</w:t>
      </w:r>
    </w:p>
    <w:p w14:paraId="1FF933B3" w14:textId="77777777" w:rsidR="00A535D6" w:rsidRPr="00BC5521" w:rsidRDefault="00A535D6" w:rsidP="00BC5521">
      <w:pPr>
        <w:spacing w:after="0" w:line="276" w:lineRule="auto"/>
        <w:contextualSpacing/>
        <w:rPr>
          <w:rFonts w:cs="Arial"/>
          <w:szCs w:val="22"/>
        </w:rPr>
      </w:pPr>
    </w:p>
    <w:p w14:paraId="36411B24" w14:textId="77777777" w:rsidR="00A535D6" w:rsidRPr="00BC5521" w:rsidRDefault="00A535D6" w:rsidP="00BC5521">
      <w:pPr>
        <w:numPr>
          <w:ilvl w:val="0"/>
          <w:numId w:val="10"/>
        </w:numPr>
        <w:autoSpaceDE w:val="0"/>
        <w:autoSpaceDN w:val="0"/>
        <w:adjustRightInd w:val="0"/>
        <w:spacing w:after="0" w:line="276" w:lineRule="auto"/>
        <w:jc w:val="left"/>
        <w:rPr>
          <w:rFonts w:cs="Arial"/>
          <w:color w:val="000000"/>
          <w:szCs w:val="22"/>
          <w:u w:val="single"/>
          <w:lang w:val="en-US"/>
        </w:rPr>
      </w:pPr>
      <w:r w:rsidRPr="00BC5521">
        <w:rPr>
          <w:rFonts w:cs="Arial"/>
          <w:color w:val="000000"/>
          <w:szCs w:val="22"/>
          <w:u w:val="single"/>
          <w:lang w:val="en-US"/>
        </w:rPr>
        <w:t xml:space="preserve">Human rights </w:t>
      </w:r>
      <w:r w:rsidR="006E5A9E">
        <w:rPr>
          <w:rFonts w:cs="Arial"/>
          <w:color w:val="000000"/>
          <w:szCs w:val="22"/>
          <w:u w:val="single"/>
          <w:lang w:val="en-US"/>
        </w:rPr>
        <w:t>including children’s rights</w:t>
      </w:r>
    </w:p>
    <w:p w14:paraId="7ABB07FF" w14:textId="77777777" w:rsidR="00A535D6" w:rsidRPr="00BC5521" w:rsidRDefault="00A535D6" w:rsidP="00BC5521">
      <w:pPr>
        <w:autoSpaceDE w:val="0"/>
        <w:autoSpaceDN w:val="0"/>
        <w:adjustRightInd w:val="0"/>
        <w:spacing w:after="0" w:line="276" w:lineRule="auto"/>
        <w:ind w:left="720"/>
        <w:jc w:val="left"/>
        <w:rPr>
          <w:rFonts w:cs="Arial"/>
          <w:color w:val="000000"/>
          <w:szCs w:val="22"/>
          <w:u w:val="single"/>
          <w:lang w:val="en-US"/>
        </w:rPr>
      </w:pPr>
    </w:p>
    <w:p w14:paraId="742EAC42" w14:textId="77777777" w:rsidR="00A535D6" w:rsidRPr="00BC5521" w:rsidRDefault="00A535D6" w:rsidP="00BC5521">
      <w:pPr>
        <w:autoSpaceDE w:val="0"/>
        <w:autoSpaceDN w:val="0"/>
        <w:adjustRightInd w:val="0"/>
        <w:spacing w:after="0" w:line="276" w:lineRule="auto"/>
        <w:rPr>
          <w:rFonts w:cs="Arial"/>
          <w:color w:val="000000"/>
          <w:szCs w:val="22"/>
          <w:lang w:val="en-US"/>
        </w:rPr>
      </w:pPr>
      <w:r w:rsidRPr="00BC5521">
        <w:rPr>
          <w:rFonts w:cs="Arial"/>
          <w:color w:val="000000"/>
          <w:szCs w:val="22"/>
          <w:lang w:val="en-US"/>
        </w:rPr>
        <w:t xml:space="preserve">In addition to ensuring that the </w:t>
      </w:r>
      <w:r w:rsidR="00624C3B" w:rsidRPr="00BC5521">
        <w:rPr>
          <w:rFonts w:cs="Arial"/>
          <w:color w:val="000000"/>
          <w:szCs w:val="22"/>
          <w:lang w:val="en-US"/>
        </w:rPr>
        <w:t>project</w:t>
      </w:r>
      <w:r w:rsidRPr="00BC5521">
        <w:rPr>
          <w:rFonts w:cs="Arial"/>
          <w:color w:val="000000"/>
          <w:szCs w:val="22"/>
          <w:lang w:val="en-US"/>
        </w:rPr>
        <w:t xml:space="preserve"> itself is executed in full conformity with the international </w:t>
      </w:r>
      <w:r w:rsidR="00816AB1" w:rsidRPr="00BC5521">
        <w:rPr>
          <w:rFonts w:cs="Arial"/>
          <w:color w:val="000000"/>
          <w:szCs w:val="22"/>
          <w:lang w:val="en-US"/>
        </w:rPr>
        <w:t>h</w:t>
      </w:r>
      <w:r w:rsidRPr="00BC5521">
        <w:rPr>
          <w:rFonts w:cs="Arial"/>
          <w:color w:val="000000"/>
          <w:szCs w:val="22"/>
          <w:lang w:val="en-US"/>
        </w:rPr>
        <w:t xml:space="preserve">uman </w:t>
      </w:r>
      <w:r w:rsidR="00816AB1" w:rsidRPr="00BC5521">
        <w:rPr>
          <w:rFonts w:cs="Arial"/>
          <w:color w:val="000000"/>
          <w:szCs w:val="22"/>
          <w:lang w:val="en-US"/>
        </w:rPr>
        <w:t>r</w:t>
      </w:r>
      <w:r w:rsidRPr="00BC5521">
        <w:rPr>
          <w:rFonts w:cs="Arial"/>
          <w:color w:val="000000"/>
          <w:szCs w:val="22"/>
          <w:lang w:val="en-US"/>
        </w:rPr>
        <w:t xml:space="preserve">ights standards, </w:t>
      </w:r>
      <w:r w:rsidR="00624C3B" w:rsidRPr="00BC5521">
        <w:rPr>
          <w:rFonts w:cs="Arial"/>
          <w:color w:val="000000"/>
          <w:szCs w:val="22"/>
          <w:lang w:val="en-US"/>
        </w:rPr>
        <w:t>the project</w:t>
      </w:r>
      <w:r w:rsidRPr="00BC5521">
        <w:rPr>
          <w:rFonts w:cs="Arial"/>
          <w:color w:val="000000"/>
          <w:szCs w:val="22"/>
          <w:lang w:val="en-US"/>
        </w:rPr>
        <w:t xml:space="preserve"> will actively promote human rights as a cross-cutting approach as well as undertake all efforts to support state capacity to deliver </w:t>
      </w:r>
      <w:r w:rsidR="00624C3B" w:rsidRPr="00BC5521">
        <w:rPr>
          <w:rFonts w:cs="Arial"/>
          <w:color w:val="000000"/>
          <w:szCs w:val="22"/>
          <w:lang w:val="en-US"/>
        </w:rPr>
        <w:t>on human rights obligations:</w:t>
      </w:r>
    </w:p>
    <w:p w14:paraId="3D934C19" w14:textId="77777777" w:rsidR="00A535D6" w:rsidRPr="00BC5521" w:rsidRDefault="00A535D6" w:rsidP="00BC5521">
      <w:pPr>
        <w:autoSpaceDE w:val="0"/>
        <w:autoSpaceDN w:val="0"/>
        <w:adjustRightInd w:val="0"/>
        <w:spacing w:after="0" w:line="276" w:lineRule="auto"/>
        <w:jc w:val="left"/>
        <w:rPr>
          <w:rFonts w:cs="Arial"/>
          <w:color w:val="000000"/>
          <w:szCs w:val="22"/>
          <w:lang w:val="en-US"/>
        </w:rPr>
      </w:pPr>
    </w:p>
    <w:p w14:paraId="56DB391E"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 xml:space="preserve">Support state capacity to ensure that policies, laws and by-laws promote equality and are non-discriminatory and contain positive measures (affirmative action) where considered critical. </w:t>
      </w:r>
    </w:p>
    <w:p w14:paraId="332B0C2A"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 xml:space="preserve">Monitor and advocate and monitor that justice and security services being available, affordable, accessible and acceptable for all. </w:t>
      </w:r>
    </w:p>
    <w:p w14:paraId="157E800D"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 xml:space="preserve">Advocate voluntary, meaningful and effective participation and inclusion of, and outreach to minority and marginalized groups in the sector, including staffing and other forms of engagement. </w:t>
      </w:r>
    </w:p>
    <w:p w14:paraId="31032F91" w14:textId="77777777" w:rsidR="00A535D6" w:rsidRPr="00BC5521" w:rsidRDefault="00A535D6" w:rsidP="00BC5521">
      <w:pPr>
        <w:numPr>
          <w:ilvl w:val="0"/>
          <w:numId w:val="11"/>
        </w:numPr>
        <w:autoSpaceDE w:val="0"/>
        <w:autoSpaceDN w:val="0"/>
        <w:adjustRightInd w:val="0"/>
        <w:spacing w:after="47" w:line="276" w:lineRule="auto"/>
        <w:rPr>
          <w:rFonts w:cs="Arial"/>
          <w:color w:val="000000"/>
          <w:szCs w:val="22"/>
          <w:lang w:val="en-US"/>
        </w:rPr>
      </w:pPr>
      <w:r w:rsidRPr="00BC5521">
        <w:rPr>
          <w:rFonts w:cs="Arial"/>
          <w:color w:val="000000"/>
          <w:szCs w:val="22"/>
          <w:lang w:val="en-US"/>
        </w:rPr>
        <w:t>As with gender, advocate for human rights</w:t>
      </w:r>
      <w:r w:rsidR="006E5A9E">
        <w:rPr>
          <w:rFonts w:cs="Arial"/>
          <w:color w:val="000000"/>
          <w:szCs w:val="22"/>
          <w:lang w:val="en-US"/>
        </w:rPr>
        <w:t>, icnlduing children’s rights,</w:t>
      </w:r>
      <w:r w:rsidRPr="00BC5521">
        <w:rPr>
          <w:rFonts w:cs="Arial"/>
          <w:color w:val="000000"/>
          <w:szCs w:val="22"/>
          <w:lang w:val="en-US"/>
        </w:rPr>
        <w:t xml:space="preserve"> to be incorporated in legal curricula and training materials, as well as civic education initiatives. </w:t>
      </w:r>
    </w:p>
    <w:p w14:paraId="62449408" w14:textId="77777777" w:rsidR="00A535D6" w:rsidRPr="00BC5521" w:rsidRDefault="00A535D6" w:rsidP="00BC5521">
      <w:pPr>
        <w:pStyle w:val="Default"/>
        <w:numPr>
          <w:ilvl w:val="0"/>
          <w:numId w:val="11"/>
        </w:numPr>
        <w:spacing w:line="276" w:lineRule="auto"/>
        <w:jc w:val="both"/>
        <w:rPr>
          <w:rFonts w:eastAsia="Times New Roman"/>
          <w:sz w:val="22"/>
          <w:szCs w:val="22"/>
        </w:rPr>
      </w:pPr>
      <w:r w:rsidRPr="00BC5521">
        <w:rPr>
          <w:sz w:val="22"/>
          <w:szCs w:val="22"/>
        </w:rPr>
        <w:t xml:space="preserve">Develop the capacity of citizens groups, special measures for marginalized groups and minorities as well as women in the justice and security sector, merit-based recruitment systems and coaching. </w:t>
      </w:r>
    </w:p>
    <w:p w14:paraId="7BEFE63F" w14:textId="77777777" w:rsidR="00A535D6" w:rsidRPr="00BC5521" w:rsidRDefault="00A535D6" w:rsidP="00BC5521">
      <w:pPr>
        <w:numPr>
          <w:ilvl w:val="0"/>
          <w:numId w:val="12"/>
        </w:numPr>
        <w:autoSpaceDE w:val="0"/>
        <w:autoSpaceDN w:val="0"/>
        <w:adjustRightInd w:val="0"/>
        <w:spacing w:after="0" w:line="276" w:lineRule="auto"/>
        <w:rPr>
          <w:rFonts w:cs="Arial"/>
          <w:color w:val="000000"/>
          <w:szCs w:val="22"/>
          <w:lang w:val="en-US"/>
        </w:rPr>
      </w:pPr>
      <w:r w:rsidRPr="00BC5521">
        <w:rPr>
          <w:rFonts w:cs="Arial"/>
          <w:color w:val="000000"/>
          <w:szCs w:val="22"/>
          <w:lang w:val="en-US"/>
        </w:rPr>
        <w:t xml:space="preserve">Advocate land and property rights, namely security of tenure, especially for women </w:t>
      </w:r>
    </w:p>
    <w:p w14:paraId="3D60FBF1" w14:textId="77777777" w:rsidR="002A60AA" w:rsidRPr="00BC5521" w:rsidRDefault="002A60AA" w:rsidP="00BC5521">
      <w:pPr>
        <w:numPr>
          <w:ilvl w:val="0"/>
          <w:numId w:val="12"/>
        </w:numPr>
        <w:autoSpaceDE w:val="0"/>
        <w:autoSpaceDN w:val="0"/>
        <w:adjustRightInd w:val="0"/>
        <w:spacing w:after="0" w:line="276" w:lineRule="auto"/>
        <w:rPr>
          <w:rFonts w:cs="Arial"/>
          <w:color w:val="000000"/>
          <w:szCs w:val="22"/>
          <w:lang w:val="en-US"/>
        </w:rPr>
      </w:pPr>
      <w:r w:rsidRPr="00BC5521">
        <w:rPr>
          <w:rFonts w:cs="Arial"/>
          <w:color w:val="000000"/>
          <w:szCs w:val="22"/>
          <w:lang w:val="en-US"/>
        </w:rPr>
        <w:t xml:space="preserve">Apply the UN Human Rights Due Diligence Policy (HRDDP) – the risk assessment will be started in preparation of the complementary project on SSR (PBF). </w:t>
      </w:r>
    </w:p>
    <w:p w14:paraId="4CAE2C89" w14:textId="77777777" w:rsidR="009750FB" w:rsidRDefault="009750FB" w:rsidP="00BC5521">
      <w:pPr>
        <w:spacing w:line="276" w:lineRule="auto"/>
        <w:rPr>
          <w:rFonts w:cs="Arial"/>
          <w:szCs w:val="22"/>
          <w:lang w:val="en-ZA"/>
        </w:rPr>
      </w:pPr>
    </w:p>
    <w:p w14:paraId="50EF5165" w14:textId="77777777" w:rsidR="007D1F58" w:rsidRDefault="007D1F58" w:rsidP="00BC5521">
      <w:pPr>
        <w:spacing w:line="276" w:lineRule="auto"/>
        <w:rPr>
          <w:rFonts w:cs="Arial"/>
          <w:szCs w:val="22"/>
          <w:lang w:val="en-ZA"/>
        </w:rPr>
      </w:pPr>
    </w:p>
    <w:p w14:paraId="0812706D" w14:textId="77777777" w:rsidR="007D1F58" w:rsidRPr="00BC5521" w:rsidRDefault="007D1F58" w:rsidP="00BC5521">
      <w:pPr>
        <w:spacing w:line="276" w:lineRule="auto"/>
        <w:rPr>
          <w:rFonts w:cs="Arial"/>
          <w:szCs w:val="22"/>
          <w:lang w:val="en-ZA"/>
        </w:rPr>
      </w:pPr>
    </w:p>
    <w:p w14:paraId="466FCC2E" w14:textId="77777777" w:rsidR="009750FB" w:rsidRPr="00BC5521" w:rsidRDefault="00D844DD" w:rsidP="00BC5521">
      <w:pPr>
        <w:pStyle w:val="Heading2"/>
        <w:numPr>
          <w:ilvl w:val="0"/>
          <w:numId w:val="16"/>
        </w:numPr>
        <w:spacing w:line="276" w:lineRule="auto"/>
        <w:rPr>
          <w:rFonts w:ascii="Arial" w:hAnsi="Arial" w:cs="Arial"/>
          <w:szCs w:val="22"/>
        </w:rPr>
      </w:pPr>
      <w:bookmarkStart w:id="3" w:name="_Toc479813542"/>
      <w:r w:rsidRPr="00BC5521">
        <w:rPr>
          <w:rFonts w:ascii="Arial" w:hAnsi="Arial" w:cs="Arial"/>
          <w:szCs w:val="22"/>
        </w:rPr>
        <w:lastRenderedPageBreak/>
        <w:t>Key stakeholders and partners</w:t>
      </w:r>
      <w:r w:rsidR="009750FB" w:rsidRPr="00BC5521">
        <w:rPr>
          <w:rFonts w:ascii="Arial" w:hAnsi="Arial" w:cs="Arial"/>
          <w:szCs w:val="22"/>
        </w:rPr>
        <w:t xml:space="preserve"> </w:t>
      </w:r>
      <w:bookmarkEnd w:id="3"/>
    </w:p>
    <w:p w14:paraId="49F8DE99" w14:textId="77777777" w:rsidR="00D46B21" w:rsidRPr="00BC5521" w:rsidRDefault="00D46B21" w:rsidP="00BC5521">
      <w:pPr>
        <w:spacing w:line="276" w:lineRule="auto"/>
        <w:rPr>
          <w:rFonts w:cs="Arial"/>
          <w:szCs w:val="22"/>
        </w:rPr>
      </w:pPr>
    </w:p>
    <w:p w14:paraId="6B805DE9" w14:textId="77777777" w:rsidR="00D36A95" w:rsidRPr="00BC5521" w:rsidRDefault="00D36A95" w:rsidP="00BC5521">
      <w:pPr>
        <w:spacing w:line="276" w:lineRule="auto"/>
        <w:rPr>
          <w:rFonts w:cs="Arial"/>
          <w:szCs w:val="22"/>
        </w:rPr>
      </w:pPr>
      <w:r w:rsidRPr="00BC5521">
        <w:rPr>
          <w:rFonts w:cs="Arial"/>
          <w:b/>
          <w:i/>
          <w:szCs w:val="22"/>
        </w:rPr>
        <w:t>National stakeholders and partners</w:t>
      </w:r>
    </w:p>
    <w:p w14:paraId="369F94AD" w14:textId="77777777" w:rsidR="009750FB" w:rsidRPr="00BC5521" w:rsidRDefault="009750FB" w:rsidP="00BC5521">
      <w:pPr>
        <w:spacing w:line="276" w:lineRule="auto"/>
        <w:rPr>
          <w:rFonts w:cs="Arial"/>
          <w:szCs w:val="22"/>
        </w:rPr>
      </w:pPr>
      <w:r w:rsidRPr="00BC5521">
        <w:rPr>
          <w:rFonts w:cs="Arial"/>
          <w:szCs w:val="22"/>
        </w:rPr>
        <w:t>The project will seek active partnerships with key M</w:t>
      </w:r>
      <w:r w:rsidR="0042752C" w:rsidRPr="00BC5521">
        <w:rPr>
          <w:rFonts w:cs="Arial"/>
          <w:szCs w:val="22"/>
        </w:rPr>
        <w:t xml:space="preserve">inistries, UN agencies, CSOs, </w:t>
      </w:r>
      <w:r w:rsidRPr="00BC5521">
        <w:rPr>
          <w:rFonts w:cs="Arial"/>
          <w:szCs w:val="22"/>
        </w:rPr>
        <w:t>CBOs, and other relevant stakeholders at the national and local level (e.g. representatives of the resp</w:t>
      </w:r>
      <w:r w:rsidR="00B05124" w:rsidRPr="00BC5521">
        <w:rPr>
          <w:rFonts w:cs="Arial"/>
          <w:szCs w:val="22"/>
        </w:rPr>
        <w:t>ective regions and d</w:t>
      </w:r>
      <w:r w:rsidRPr="00BC5521">
        <w:rPr>
          <w:rFonts w:cs="Arial"/>
          <w:szCs w:val="22"/>
        </w:rPr>
        <w:t>istricts) as part of its implementation strategy.  It is anticipated that the following stakeholders will be involved in implementation:</w:t>
      </w:r>
    </w:p>
    <w:p w14:paraId="23179361" w14:textId="77777777" w:rsidR="00B05124" w:rsidRPr="00BC5521" w:rsidRDefault="00B05124" w:rsidP="00BC5521">
      <w:pPr>
        <w:pStyle w:val="ListParagraph"/>
        <w:numPr>
          <w:ilvl w:val="0"/>
          <w:numId w:val="15"/>
        </w:numPr>
        <w:spacing w:after="0" w:line="276" w:lineRule="auto"/>
        <w:rPr>
          <w:rFonts w:cs="Arial"/>
          <w:szCs w:val="22"/>
        </w:rPr>
      </w:pPr>
      <w:r w:rsidRPr="00BC5521">
        <w:rPr>
          <w:rFonts w:cs="Arial"/>
          <w:szCs w:val="22"/>
        </w:rPr>
        <w:t xml:space="preserve">Ministry of Justice </w:t>
      </w:r>
      <w:r w:rsidR="006E5A9E">
        <w:rPr>
          <w:rFonts w:cs="Arial"/>
          <w:szCs w:val="22"/>
        </w:rPr>
        <w:t>(including Child Rights Unit)</w:t>
      </w:r>
    </w:p>
    <w:p w14:paraId="5A7DC49B" w14:textId="77777777" w:rsidR="009750FB" w:rsidRPr="00BC5521" w:rsidRDefault="009750FB" w:rsidP="00BC5521">
      <w:pPr>
        <w:pStyle w:val="ListParagraph"/>
        <w:numPr>
          <w:ilvl w:val="0"/>
          <w:numId w:val="15"/>
        </w:numPr>
        <w:spacing w:after="0" w:line="276" w:lineRule="auto"/>
        <w:rPr>
          <w:rFonts w:cs="Arial"/>
          <w:szCs w:val="22"/>
        </w:rPr>
      </w:pPr>
      <w:r w:rsidRPr="00BC5521">
        <w:rPr>
          <w:rFonts w:cs="Arial"/>
          <w:szCs w:val="22"/>
        </w:rPr>
        <w:t>Ministry of Interior</w:t>
      </w:r>
    </w:p>
    <w:p w14:paraId="25EC5C61" w14:textId="77777777" w:rsidR="00BC30D1" w:rsidRPr="00BC5521" w:rsidRDefault="00BC30D1" w:rsidP="00BC5521">
      <w:pPr>
        <w:pStyle w:val="ListParagraph"/>
        <w:numPr>
          <w:ilvl w:val="0"/>
          <w:numId w:val="15"/>
        </w:numPr>
        <w:spacing w:after="0" w:line="276" w:lineRule="auto"/>
        <w:rPr>
          <w:rFonts w:cs="Arial"/>
          <w:szCs w:val="22"/>
        </w:rPr>
      </w:pPr>
      <w:r w:rsidRPr="00BC5521">
        <w:rPr>
          <w:rFonts w:cs="Arial"/>
          <w:szCs w:val="22"/>
          <w:lang w:val="en-US"/>
        </w:rPr>
        <w:t>Ministry of Lands and Local Government</w:t>
      </w:r>
    </w:p>
    <w:p w14:paraId="77A0C88E" w14:textId="77777777" w:rsidR="00E800ED" w:rsidRPr="00BC5521" w:rsidRDefault="00902318" w:rsidP="00BC5521">
      <w:pPr>
        <w:pStyle w:val="ListParagraph"/>
        <w:numPr>
          <w:ilvl w:val="0"/>
          <w:numId w:val="15"/>
        </w:numPr>
        <w:spacing w:after="0" w:line="276" w:lineRule="auto"/>
        <w:rPr>
          <w:rFonts w:cs="Arial"/>
          <w:szCs w:val="22"/>
        </w:rPr>
      </w:pPr>
      <w:r w:rsidRPr="00BC5521">
        <w:rPr>
          <w:rFonts w:cs="Arial"/>
          <w:szCs w:val="22"/>
          <w:lang w:val="en-US"/>
        </w:rPr>
        <w:t>Department of Social Welfare</w:t>
      </w:r>
      <w:r w:rsidR="000D0ADA" w:rsidRPr="00BC5521">
        <w:rPr>
          <w:rFonts w:cs="Arial"/>
          <w:szCs w:val="22"/>
          <w:lang w:val="en-US"/>
        </w:rPr>
        <w:t xml:space="preserve"> (including shelter for children and CCPCs)</w:t>
      </w:r>
    </w:p>
    <w:p w14:paraId="6E3AEF30" w14:textId="77777777" w:rsidR="00B05124" w:rsidRPr="00BC5521" w:rsidRDefault="00B05124" w:rsidP="00BC5521">
      <w:pPr>
        <w:pStyle w:val="ListParagraph"/>
        <w:numPr>
          <w:ilvl w:val="0"/>
          <w:numId w:val="15"/>
        </w:numPr>
        <w:spacing w:after="0" w:line="276" w:lineRule="auto"/>
        <w:rPr>
          <w:rFonts w:cs="Arial"/>
          <w:szCs w:val="22"/>
        </w:rPr>
      </w:pPr>
      <w:r w:rsidRPr="00BC5521">
        <w:rPr>
          <w:rFonts w:cs="Arial"/>
          <w:szCs w:val="22"/>
        </w:rPr>
        <w:t xml:space="preserve">Gambia Police Force </w:t>
      </w:r>
      <w:r w:rsidR="000D0ADA" w:rsidRPr="00BC5521">
        <w:rPr>
          <w:rFonts w:cs="Arial"/>
          <w:szCs w:val="22"/>
        </w:rPr>
        <w:t xml:space="preserve">(including Child Welfare </w:t>
      </w:r>
      <w:r w:rsidR="00463DB1">
        <w:rPr>
          <w:rFonts w:cs="Arial"/>
          <w:szCs w:val="22"/>
        </w:rPr>
        <w:t>Units</w:t>
      </w:r>
      <w:r w:rsidR="000D0ADA" w:rsidRPr="00BC5521">
        <w:rPr>
          <w:rFonts w:cs="Arial"/>
          <w:szCs w:val="22"/>
        </w:rPr>
        <w:t>)</w:t>
      </w:r>
    </w:p>
    <w:p w14:paraId="65F6EB2A" w14:textId="77777777" w:rsidR="00606B77" w:rsidRPr="00BC5521" w:rsidRDefault="007C3746" w:rsidP="00BC5521">
      <w:pPr>
        <w:pStyle w:val="ListParagraph"/>
        <w:numPr>
          <w:ilvl w:val="0"/>
          <w:numId w:val="15"/>
        </w:numPr>
        <w:spacing w:after="0" w:line="276" w:lineRule="auto"/>
        <w:rPr>
          <w:rFonts w:cs="Arial"/>
          <w:szCs w:val="22"/>
        </w:rPr>
      </w:pPr>
      <w:r w:rsidRPr="00BC5521">
        <w:rPr>
          <w:rFonts w:cs="Arial"/>
          <w:szCs w:val="22"/>
        </w:rPr>
        <w:t>Gambia</w:t>
      </w:r>
      <w:r w:rsidR="00606B77" w:rsidRPr="00BC5521">
        <w:rPr>
          <w:rFonts w:cs="Arial"/>
          <w:szCs w:val="22"/>
        </w:rPr>
        <w:t xml:space="preserve"> Prison Service</w:t>
      </w:r>
      <w:r w:rsidR="000D0ADA" w:rsidRPr="00BC5521">
        <w:rPr>
          <w:rFonts w:cs="Arial"/>
          <w:szCs w:val="22"/>
        </w:rPr>
        <w:t xml:space="preserve"> (including Juvenile Wing)</w:t>
      </w:r>
    </w:p>
    <w:p w14:paraId="4CA8854C" w14:textId="77777777" w:rsidR="00960C7D" w:rsidRPr="00BC5521" w:rsidRDefault="00960C7D" w:rsidP="00BC5521">
      <w:pPr>
        <w:pStyle w:val="ListParagraph"/>
        <w:numPr>
          <w:ilvl w:val="0"/>
          <w:numId w:val="15"/>
        </w:numPr>
        <w:spacing w:after="0" w:line="276" w:lineRule="auto"/>
        <w:rPr>
          <w:rFonts w:cs="Arial"/>
          <w:szCs w:val="22"/>
        </w:rPr>
      </w:pPr>
      <w:r w:rsidRPr="00BC5521">
        <w:rPr>
          <w:rFonts w:cs="Arial"/>
          <w:szCs w:val="22"/>
        </w:rPr>
        <w:t>National Assembly</w:t>
      </w:r>
    </w:p>
    <w:p w14:paraId="780E82AE" w14:textId="77777777" w:rsidR="009750FB" w:rsidRPr="00BC5521" w:rsidRDefault="009750FB" w:rsidP="00BC5521">
      <w:pPr>
        <w:pStyle w:val="ListParagraph"/>
        <w:numPr>
          <w:ilvl w:val="0"/>
          <w:numId w:val="15"/>
        </w:numPr>
        <w:spacing w:after="0" w:line="276" w:lineRule="auto"/>
        <w:rPr>
          <w:rFonts w:cs="Arial"/>
          <w:szCs w:val="22"/>
        </w:rPr>
      </w:pPr>
      <w:r w:rsidRPr="00BC5521">
        <w:rPr>
          <w:rFonts w:cs="Arial"/>
          <w:szCs w:val="22"/>
        </w:rPr>
        <w:t>Women’s Bureau</w:t>
      </w:r>
    </w:p>
    <w:p w14:paraId="5FB857C0" w14:textId="77777777" w:rsidR="00B05124" w:rsidRPr="00BC5521" w:rsidRDefault="00B05124" w:rsidP="00BC5521">
      <w:pPr>
        <w:pStyle w:val="ListParagraph"/>
        <w:numPr>
          <w:ilvl w:val="0"/>
          <w:numId w:val="15"/>
        </w:numPr>
        <w:spacing w:after="0" w:line="276" w:lineRule="auto"/>
        <w:rPr>
          <w:rFonts w:cs="Arial"/>
          <w:szCs w:val="22"/>
        </w:rPr>
      </w:pPr>
      <w:r w:rsidRPr="00BC5521">
        <w:rPr>
          <w:rFonts w:cs="Arial"/>
          <w:szCs w:val="22"/>
        </w:rPr>
        <w:t xml:space="preserve">Gambia Bar Association </w:t>
      </w:r>
    </w:p>
    <w:p w14:paraId="3E0B5B68" w14:textId="77777777" w:rsidR="00960C7D" w:rsidRPr="00BC5521" w:rsidRDefault="00960C7D" w:rsidP="00BC5521">
      <w:pPr>
        <w:pStyle w:val="ListParagraph"/>
        <w:numPr>
          <w:ilvl w:val="0"/>
          <w:numId w:val="15"/>
        </w:numPr>
        <w:spacing w:after="0" w:line="276" w:lineRule="auto"/>
        <w:rPr>
          <w:rFonts w:cs="Arial"/>
          <w:szCs w:val="22"/>
        </w:rPr>
      </w:pPr>
      <w:r w:rsidRPr="00BC5521">
        <w:rPr>
          <w:rFonts w:cs="Arial"/>
          <w:szCs w:val="22"/>
        </w:rPr>
        <w:t xml:space="preserve">National </w:t>
      </w:r>
      <w:r w:rsidR="000D0ADA" w:rsidRPr="00BC5521">
        <w:rPr>
          <w:rFonts w:cs="Arial"/>
          <w:szCs w:val="22"/>
        </w:rPr>
        <w:t xml:space="preserve">Agency for </w:t>
      </w:r>
      <w:r w:rsidRPr="00BC5521">
        <w:rPr>
          <w:rFonts w:cs="Arial"/>
          <w:szCs w:val="22"/>
        </w:rPr>
        <w:t xml:space="preserve">Legal Aid </w:t>
      </w:r>
    </w:p>
    <w:p w14:paraId="54BE8BE2" w14:textId="77777777" w:rsidR="00960C7D" w:rsidRPr="00BC5521" w:rsidRDefault="00960C7D" w:rsidP="00BC5521">
      <w:pPr>
        <w:pStyle w:val="ListParagraph"/>
        <w:numPr>
          <w:ilvl w:val="0"/>
          <w:numId w:val="15"/>
        </w:numPr>
        <w:spacing w:after="0" w:line="276" w:lineRule="auto"/>
        <w:rPr>
          <w:rFonts w:cs="Arial"/>
          <w:szCs w:val="22"/>
        </w:rPr>
      </w:pPr>
      <w:r w:rsidRPr="00BC5521">
        <w:rPr>
          <w:rFonts w:cs="Arial"/>
          <w:szCs w:val="22"/>
        </w:rPr>
        <w:t>Alternative Dispute Resolution Secretariat</w:t>
      </w:r>
    </w:p>
    <w:p w14:paraId="2D09348B" w14:textId="77777777" w:rsidR="009750FB" w:rsidRPr="00BC5521" w:rsidRDefault="009750FB" w:rsidP="00BC5521">
      <w:pPr>
        <w:pStyle w:val="ListParagraph"/>
        <w:numPr>
          <w:ilvl w:val="0"/>
          <w:numId w:val="15"/>
        </w:numPr>
        <w:spacing w:after="0" w:line="276" w:lineRule="auto"/>
        <w:rPr>
          <w:rFonts w:cs="Arial"/>
          <w:szCs w:val="22"/>
        </w:rPr>
      </w:pPr>
      <w:r w:rsidRPr="00BC5521">
        <w:rPr>
          <w:rFonts w:cs="Arial"/>
          <w:szCs w:val="22"/>
        </w:rPr>
        <w:t xml:space="preserve">The Association of Non-Governmental </w:t>
      </w:r>
      <w:r w:rsidR="00F94A2C" w:rsidRPr="00BC5521">
        <w:rPr>
          <w:rFonts w:cs="Arial"/>
          <w:szCs w:val="22"/>
        </w:rPr>
        <w:t>Organisations</w:t>
      </w:r>
      <w:r w:rsidRPr="00BC5521">
        <w:rPr>
          <w:rFonts w:cs="Arial"/>
          <w:szCs w:val="22"/>
        </w:rPr>
        <w:t xml:space="preserve"> in Gambia</w:t>
      </w:r>
      <w:r w:rsidR="0042752C" w:rsidRPr="00BC5521">
        <w:rPr>
          <w:rFonts w:cs="Arial"/>
          <w:szCs w:val="22"/>
        </w:rPr>
        <w:t xml:space="preserve"> and other CSOs</w:t>
      </w:r>
    </w:p>
    <w:p w14:paraId="5531915C" w14:textId="77777777" w:rsidR="00960C7D" w:rsidRPr="00BC5521" w:rsidRDefault="00960C7D" w:rsidP="00BC5521">
      <w:pPr>
        <w:pStyle w:val="ListParagraph"/>
        <w:numPr>
          <w:ilvl w:val="0"/>
          <w:numId w:val="15"/>
        </w:numPr>
        <w:spacing w:after="0" w:line="276" w:lineRule="auto"/>
        <w:rPr>
          <w:rFonts w:cs="Arial"/>
          <w:szCs w:val="22"/>
        </w:rPr>
      </w:pPr>
      <w:r w:rsidRPr="00BC5521">
        <w:rPr>
          <w:rFonts w:cs="Arial"/>
          <w:szCs w:val="22"/>
        </w:rPr>
        <w:t xml:space="preserve">Gambia Law School </w:t>
      </w:r>
    </w:p>
    <w:p w14:paraId="69A26098" w14:textId="77777777" w:rsidR="00960C7D" w:rsidRPr="00BC5521" w:rsidRDefault="00960C7D" w:rsidP="00BC5521">
      <w:pPr>
        <w:pStyle w:val="ListParagraph"/>
        <w:numPr>
          <w:ilvl w:val="0"/>
          <w:numId w:val="15"/>
        </w:numPr>
        <w:spacing w:after="0" w:line="276" w:lineRule="auto"/>
        <w:rPr>
          <w:rFonts w:cs="Arial"/>
          <w:szCs w:val="22"/>
        </w:rPr>
      </w:pPr>
      <w:r w:rsidRPr="00BC5521">
        <w:rPr>
          <w:rFonts w:cs="Arial"/>
          <w:szCs w:val="22"/>
        </w:rPr>
        <w:t xml:space="preserve">University of </w:t>
      </w:r>
      <w:r w:rsidR="000D0ADA" w:rsidRPr="00BC5521">
        <w:rPr>
          <w:rFonts w:cs="Arial"/>
          <w:szCs w:val="22"/>
        </w:rPr>
        <w:t>T</w:t>
      </w:r>
      <w:r w:rsidRPr="00BC5521">
        <w:rPr>
          <w:rFonts w:cs="Arial"/>
          <w:szCs w:val="22"/>
        </w:rPr>
        <w:t xml:space="preserve">he Gambia Faculty of Law </w:t>
      </w:r>
    </w:p>
    <w:p w14:paraId="15608FD2" w14:textId="77777777" w:rsidR="00BC30D1" w:rsidRPr="00BC5521" w:rsidRDefault="00BC30D1" w:rsidP="00BC5521">
      <w:pPr>
        <w:pStyle w:val="ListParagraph"/>
        <w:numPr>
          <w:ilvl w:val="0"/>
          <w:numId w:val="15"/>
        </w:numPr>
        <w:spacing w:after="0" w:line="276" w:lineRule="auto"/>
        <w:rPr>
          <w:rFonts w:cs="Arial"/>
          <w:szCs w:val="22"/>
        </w:rPr>
      </w:pPr>
      <w:r w:rsidRPr="00BC5521">
        <w:rPr>
          <w:rFonts w:cs="Arial"/>
          <w:szCs w:val="22"/>
          <w:lang w:val="en-US"/>
        </w:rPr>
        <w:t>Religious and traditional leadership</w:t>
      </w:r>
    </w:p>
    <w:p w14:paraId="347A34A5" w14:textId="77777777" w:rsidR="00D52C32" w:rsidRPr="00BC5521" w:rsidRDefault="00D52C32" w:rsidP="00BC5521">
      <w:pPr>
        <w:pStyle w:val="ListParagraph"/>
        <w:numPr>
          <w:ilvl w:val="0"/>
          <w:numId w:val="15"/>
        </w:numPr>
        <w:spacing w:after="0" w:line="276" w:lineRule="auto"/>
        <w:rPr>
          <w:rFonts w:cs="Arial"/>
          <w:szCs w:val="22"/>
        </w:rPr>
      </w:pPr>
      <w:r w:rsidRPr="00BC5521">
        <w:rPr>
          <w:rFonts w:cs="Arial"/>
          <w:szCs w:val="22"/>
          <w:lang w:val="en-US"/>
        </w:rPr>
        <w:t>Judiciary/ Judicial Services Commission</w:t>
      </w:r>
    </w:p>
    <w:p w14:paraId="4F42711C" w14:textId="77777777" w:rsidR="00D52C32" w:rsidRPr="00BC5521" w:rsidRDefault="00D52C32" w:rsidP="00BC5521">
      <w:pPr>
        <w:pStyle w:val="ListParagraph"/>
        <w:numPr>
          <w:ilvl w:val="0"/>
          <w:numId w:val="15"/>
        </w:numPr>
        <w:spacing w:after="0" w:line="276" w:lineRule="auto"/>
        <w:rPr>
          <w:rFonts w:cs="Arial"/>
          <w:szCs w:val="22"/>
        </w:rPr>
      </w:pPr>
      <w:r w:rsidRPr="00BC5521">
        <w:rPr>
          <w:rFonts w:cs="Arial"/>
          <w:szCs w:val="22"/>
          <w:lang w:val="en-US"/>
        </w:rPr>
        <w:t>Human Rights Commission (once established)</w:t>
      </w:r>
    </w:p>
    <w:p w14:paraId="42FA30D7" w14:textId="77777777" w:rsidR="00D52C32" w:rsidRPr="00BC5521" w:rsidRDefault="00D52C32" w:rsidP="00BC5521">
      <w:pPr>
        <w:pStyle w:val="ListParagraph"/>
        <w:numPr>
          <w:ilvl w:val="0"/>
          <w:numId w:val="15"/>
        </w:numPr>
        <w:spacing w:after="0" w:line="276" w:lineRule="auto"/>
        <w:rPr>
          <w:rFonts w:cs="Arial"/>
          <w:szCs w:val="22"/>
        </w:rPr>
      </w:pPr>
      <w:r w:rsidRPr="00BC5521">
        <w:rPr>
          <w:rFonts w:cs="Arial"/>
          <w:szCs w:val="22"/>
          <w:lang w:val="en-US"/>
        </w:rPr>
        <w:t>The Ombudsman Office</w:t>
      </w:r>
    </w:p>
    <w:p w14:paraId="133070A4" w14:textId="77777777" w:rsidR="00960C7D" w:rsidRPr="00BC5521" w:rsidRDefault="00960C7D" w:rsidP="00BC5521">
      <w:pPr>
        <w:spacing w:after="0" w:line="276" w:lineRule="auto"/>
        <w:rPr>
          <w:rFonts w:cs="Arial"/>
          <w:szCs w:val="22"/>
          <w:highlight w:val="yellow"/>
        </w:rPr>
      </w:pPr>
    </w:p>
    <w:p w14:paraId="445DF076" w14:textId="77777777" w:rsidR="00C74CD1" w:rsidRPr="007D1F58" w:rsidRDefault="00D36A95" w:rsidP="007D1F58">
      <w:pPr>
        <w:spacing w:after="0" w:line="276" w:lineRule="auto"/>
        <w:rPr>
          <w:rFonts w:cs="Arial"/>
          <w:b/>
          <w:i/>
          <w:szCs w:val="22"/>
        </w:rPr>
      </w:pPr>
      <w:r w:rsidRPr="007D1F58">
        <w:rPr>
          <w:rFonts w:cs="Arial"/>
          <w:b/>
          <w:i/>
          <w:szCs w:val="22"/>
        </w:rPr>
        <w:t>UN partners</w:t>
      </w:r>
      <w:r w:rsidR="007D1F58" w:rsidRPr="007D1F58">
        <w:rPr>
          <w:rFonts w:cs="Arial"/>
          <w:b/>
          <w:i/>
          <w:szCs w:val="22"/>
        </w:rPr>
        <w:t xml:space="preserve"> </w:t>
      </w:r>
    </w:p>
    <w:p w14:paraId="62DEB123" w14:textId="77777777" w:rsidR="00C74CD1" w:rsidRPr="00BC5521" w:rsidRDefault="00C74CD1" w:rsidP="00BC5521">
      <w:pPr>
        <w:autoSpaceDE w:val="0"/>
        <w:autoSpaceDN w:val="0"/>
        <w:adjustRightInd w:val="0"/>
        <w:spacing w:after="0" w:line="276" w:lineRule="auto"/>
        <w:rPr>
          <w:rFonts w:cs="Arial"/>
          <w:szCs w:val="22"/>
        </w:rPr>
      </w:pPr>
      <w:r w:rsidRPr="00BC5521">
        <w:rPr>
          <w:rFonts w:cs="Arial"/>
          <w:szCs w:val="22"/>
        </w:rPr>
        <w:t xml:space="preserve">UNDP </w:t>
      </w:r>
      <w:r w:rsidR="00BE0118" w:rsidRPr="00BC5521">
        <w:rPr>
          <w:rFonts w:cs="Arial"/>
          <w:szCs w:val="22"/>
        </w:rPr>
        <w:t xml:space="preserve">and UNICEF </w:t>
      </w:r>
      <w:r w:rsidRPr="00BC5521">
        <w:rPr>
          <w:rFonts w:cs="Arial"/>
          <w:szCs w:val="22"/>
        </w:rPr>
        <w:t xml:space="preserve">intend to address the country’s national priorities in the sector in a coherent, holistic and effective manner by ensuring synergies, strong cooperation and coordination, including joint intervention with all the UN partners, notably UNWOMEN, , </w:t>
      </w:r>
      <w:r w:rsidR="00BE0118" w:rsidRPr="00BC5521">
        <w:rPr>
          <w:rFonts w:cs="Arial"/>
          <w:szCs w:val="22"/>
        </w:rPr>
        <w:t xml:space="preserve">UNFPA, </w:t>
      </w:r>
      <w:r w:rsidRPr="00BC5521">
        <w:rPr>
          <w:rFonts w:cs="Arial"/>
          <w:szCs w:val="22"/>
        </w:rPr>
        <w:t>OHCHR as well as the UNOWA enabling entities to deliver as one to support Gambia’s share rule of law vision. This will help to ensure that we build on the comparative advantage of each agency to maximize development impact. Improved access to justice and human rights protection mechanisms of women, children and other vulnerable groups, are a clear objective of the Project. The intervention will support efforts to mainstream gender equality and equi</w:t>
      </w:r>
      <w:r w:rsidR="007D1F58">
        <w:rPr>
          <w:rFonts w:cs="Arial"/>
          <w:szCs w:val="22"/>
        </w:rPr>
        <w:t>ty through activities under the</w:t>
      </w:r>
      <w:r w:rsidRPr="00BC5521">
        <w:rPr>
          <w:rFonts w:cs="Arial"/>
          <w:szCs w:val="22"/>
        </w:rPr>
        <w:t xml:space="preserve"> outputs and implement gender-specific activities, in stronger cooperation with UNWOMEN, including through policy-actions and making in the criminal justice and legal aid sector, institutional mechanisms and public awareness campaigns. This will include: prioritising women, especially victims of domestic and Gender-based Violence, for legal aid services and access to justice initiatives; entering into partnership with well reputed women organizations of the justice and human rights sector to increase support to women and other vulnerable groups; promoting gender sensitivity and mainstreaming across criminal justice and legal aid policies, programs and processes of justice institutions; ensuring gender responsive policies and initiatives will be adopted with the support of the Project laws at national and local levels; promoting policies, training and leadership programs to support women, including lawyers association, in taking on decision-making roles in justice institutions; supporting further research on women rights and access to justice to increase knowledge and evidence-based development planning. </w:t>
      </w:r>
    </w:p>
    <w:p w14:paraId="143E767E" w14:textId="77777777" w:rsidR="00C74CD1" w:rsidRPr="00BC5521" w:rsidRDefault="00C74CD1" w:rsidP="00BC5521">
      <w:pPr>
        <w:spacing w:line="276" w:lineRule="auto"/>
        <w:rPr>
          <w:rFonts w:cs="Arial"/>
          <w:b/>
          <w:szCs w:val="22"/>
        </w:rPr>
      </w:pPr>
    </w:p>
    <w:p w14:paraId="3B546D08" w14:textId="77777777" w:rsidR="00C74CD1" w:rsidRPr="00BC5521" w:rsidRDefault="00C74CD1" w:rsidP="00BC5521">
      <w:pPr>
        <w:spacing w:line="276" w:lineRule="auto"/>
        <w:rPr>
          <w:rFonts w:cs="Arial"/>
          <w:szCs w:val="22"/>
        </w:rPr>
      </w:pPr>
      <w:r w:rsidRPr="00BC5521">
        <w:rPr>
          <w:rFonts w:cs="Arial"/>
          <w:szCs w:val="22"/>
        </w:rPr>
        <w:lastRenderedPageBreak/>
        <w:t>In the Gambia, UNDP has been implementing a European Union funded project on access to justice which is due to end in July 2017 and implementing rule of law programmes. The country office has also been involved in conflict resolution work including community mediation funded by the EU</w:t>
      </w:r>
    </w:p>
    <w:p w14:paraId="30E79AA8" w14:textId="77777777" w:rsidR="00C74CD1" w:rsidRPr="00BC5521" w:rsidRDefault="00C74CD1" w:rsidP="00BC5521">
      <w:pPr>
        <w:spacing w:line="276" w:lineRule="auto"/>
        <w:rPr>
          <w:rFonts w:cs="Arial"/>
          <w:szCs w:val="22"/>
        </w:rPr>
      </w:pPr>
    </w:p>
    <w:p w14:paraId="4024F533" w14:textId="77777777" w:rsidR="00C74CD1" w:rsidRPr="00BC5521" w:rsidRDefault="00C74CD1" w:rsidP="00BC5521">
      <w:pPr>
        <w:spacing w:line="276" w:lineRule="auto"/>
        <w:rPr>
          <w:rFonts w:cs="Arial"/>
          <w:szCs w:val="22"/>
        </w:rPr>
      </w:pPr>
      <w:r w:rsidRPr="00BC5521">
        <w:rPr>
          <w:rFonts w:cs="Arial"/>
          <w:szCs w:val="22"/>
        </w:rPr>
        <w:t>Since the election, to the existing capacity within UNDP’s Gambia’s Country on governance and human rights, support has been provided by the OHCHR Office for West Africa, a Human Rights Officer and a Rule of Law Advisor deployed by DPA and UNDP as part of the surge capacity team to provide temporarily support to the UNCT in The Gambia in delivering support on rule of law, justice, security and human rights, including transitional justice. The Peacebuilding Fund (PBF) have now approved two projects over the next 18 months on SSR and transitional Justice. The SSR Project will support the authorities to launch a national security design process led by a senior SSR Advisor and a small team of experts. This will support a nationally led security sector assessment and development of a national policy and coordination mechanism. The transitional justice project</w:t>
      </w:r>
      <w:r w:rsidR="007D1F58">
        <w:rPr>
          <w:rFonts w:cs="Arial"/>
          <w:szCs w:val="22"/>
        </w:rPr>
        <w:t xml:space="preserve"> will support development of a</w:t>
      </w:r>
      <w:r w:rsidRPr="00BC5521">
        <w:rPr>
          <w:rFonts w:cs="Arial"/>
          <w:szCs w:val="22"/>
        </w:rPr>
        <w:t xml:space="preserve"> national strategy on transitional justice and capacity building of institutions to support this process. In the longer-term it will provide for establishment of a national human rights institution</w:t>
      </w:r>
      <w:r w:rsidR="007D1F58">
        <w:rPr>
          <w:rFonts w:cs="Arial"/>
          <w:szCs w:val="22"/>
        </w:rPr>
        <w:t xml:space="preserve"> </w:t>
      </w:r>
      <w:r w:rsidRPr="00BC5521">
        <w:rPr>
          <w:rFonts w:cs="Arial"/>
          <w:szCs w:val="22"/>
        </w:rPr>
        <w:t>(NHRI)</w:t>
      </w:r>
      <w:r w:rsidR="007D1F58">
        <w:rPr>
          <w:rFonts w:cs="Arial"/>
          <w:szCs w:val="22"/>
        </w:rPr>
        <w:t>.</w:t>
      </w:r>
    </w:p>
    <w:p w14:paraId="64DF7B05" w14:textId="77777777" w:rsidR="00C74CD1" w:rsidRPr="00BC5521" w:rsidRDefault="00C74CD1" w:rsidP="00BC5521">
      <w:pPr>
        <w:spacing w:line="276" w:lineRule="auto"/>
        <w:rPr>
          <w:rFonts w:cs="Arial"/>
          <w:szCs w:val="22"/>
        </w:rPr>
      </w:pPr>
    </w:p>
    <w:p w14:paraId="6C7F5252" w14:textId="77777777" w:rsidR="00C74CD1" w:rsidRPr="00BC5521" w:rsidRDefault="00C74CD1" w:rsidP="00BC5521">
      <w:pPr>
        <w:spacing w:line="276" w:lineRule="auto"/>
        <w:rPr>
          <w:rFonts w:cs="Arial"/>
          <w:szCs w:val="22"/>
        </w:rPr>
      </w:pPr>
      <w:r w:rsidRPr="00BC5521">
        <w:rPr>
          <w:rFonts w:cs="Arial"/>
          <w:szCs w:val="22"/>
        </w:rPr>
        <w:t xml:space="preserve">The Project will also draw upon expertise from UNDP, particularly the Regional Service Centre for Africa, based in Addis Ababa, Ethiopia; </w:t>
      </w:r>
      <w:r w:rsidR="00D40B3D">
        <w:rPr>
          <w:rFonts w:cs="Arial"/>
          <w:szCs w:val="22"/>
        </w:rPr>
        <w:t>as well as</w:t>
      </w:r>
      <w:r w:rsidR="00BE0118" w:rsidRPr="00BC5521">
        <w:rPr>
          <w:rFonts w:cs="Arial"/>
          <w:szCs w:val="22"/>
        </w:rPr>
        <w:t xml:space="preserve"> UNICEF </w:t>
      </w:r>
      <w:r w:rsidR="00463DB1">
        <w:rPr>
          <w:rFonts w:cs="Arial"/>
          <w:szCs w:val="22"/>
        </w:rPr>
        <w:t xml:space="preserve">Country Offices and UNICEF </w:t>
      </w:r>
      <w:r w:rsidR="00BE0118" w:rsidRPr="00BC5521">
        <w:rPr>
          <w:rFonts w:cs="Arial"/>
          <w:szCs w:val="22"/>
        </w:rPr>
        <w:t>R</w:t>
      </w:r>
      <w:r w:rsidR="00463DB1">
        <w:rPr>
          <w:rFonts w:cs="Arial"/>
          <w:szCs w:val="22"/>
        </w:rPr>
        <w:t xml:space="preserve">egional </w:t>
      </w:r>
      <w:r w:rsidR="00BE0118" w:rsidRPr="00BC5521">
        <w:rPr>
          <w:rFonts w:cs="Arial"/>
          <w:szCs w:val="22"/>
        </w:rPr>
        <w:t>O</w:t>
      </w:r>
      <w:r w:rsidR="00463DB1">
        <w:rPr>
          <w:rFonts w:cs="Arial"/>
          <w:szCs w:val="22"/>
        </w:rPr>
        <w:t>ffice for West and Central Africa based in Dakar, Senegal.</w:t>
      </w:r>
    </w:p>
    <w:p w14:paraId="6B85F605" w14:textId="77777777" w:rsidR="00C74CD1" w:rsidRPr="00BC5521" w:rsidRDefault="00C74CD1" w:rsidP="00BC5521">
      <w:pPr>
        <w:pStyle w:val="ListParagraph"/>
        <w:spacing w:after="0" w:line="276" w:lineRule="auto"/>
        <w:ind w:left="0"/>
        <w:rPr>
          <w:rFonts w:cs="Arial"/>
          <w:szCs w:val="22"/>
        </w:rPr>
      </w:pPr>
    </w:p>
    <w:p w14:paraId="0D3BFCC1" w14:textId="77777777" w:rsidR="00960C7D" w:rsidRPr="00BC5521" w:rsidRDefault="00C74CD1" w:rsidP="00BC5521">
      <w:pPr>
        <w:pStyle w:val="ListParagraph"/>
        <w:spacing w:after="0" w:line="276" w:lineRule="auto"/>
        <w:ind w:left="0"/>
        <w:rPr>
          <w:rFonts w:cs="Arial"/>
          <w:szCs w:val="22"/>
        </w:rPr>
      </w:pPr>
      <w:r w:rsidRPr="00BC5521">
        <w:rPr>
          <w:rFonts w:cs="Arial"/>
          <w:szCs w:val="22"/>
        </w:rPr>
        <w:t>T</w:t>
      </w:r>
      <w:r w:rsidR="00FA2328" w:rsidRPr="00BC5521">
        <w:rPr>
          <w:rFonts w:cs="Arial"/>
          <w:szCs w:val="22"/>
        </w:rPr>
        <w:t>he project</w:t>
      </w:r>
      <w:r w:rsidRPr="00BC5521">
        <w:rPr>
          <w:rFonts w:cs="Arial"/>
          <w:szCs w:val="22"/>
        </w:rPr>
        <w:t xml:space="preserve"> also leverage its </w:t>
      </w:r>
      <w:r w:rsidR="00FA2328" w:rsidRPr="00BC5521">
        <w:rPr>
          <w:rFonts w:cs="Arial"/>
          <w:szCs w:val="22"/>
        </w:rPr>
        <w:t xml:space="preserve">will benefit from support from </w:t>
      </w:r>
      <w:r w:rsidR="00D844DD" w:rsidRPr="00BC5521">
        <w:rPr>
          <w:rFonts w:cs="Arial"/>
          <w:szCs w:val="22"/>
        </w:rPr>
        <w:t>HQ/</w:t>
      </w:r>
      <w:r w:rsidR="00FA2328" w:rsidRPr="00BC5521">
        <w:rPr>
          <w:rFonts w:cs="Arial"/>
          <w:szCs w:val="22"/>
        </w:rPr>
        <w:t xml:space="preserve">DPKO, particularly through the deployment UN Police Advisors through the Standing Capacity. </w:t>
      </w:r>
    </w:p>
    <w:p w14:paraId="515C30FC" w14:textId="77777777" w:rsidR="00A57A4E" w:rsidRPr="00BC5521" w:rsidRDefault="00A57A4E" w:rsidP="00BC5521">
      <w:pPr>
        <w:spacing w:line="276" w:lineRule="auto"/>
        <w:rPr>
          <w:rFonts w:cs="Arial"/>
          <w:i/>
          <w:szCs w:val="22"/>
        </w:rPr>
      </w:pPr>
    </w:p>
    <w:p w14:paraId="58D00837" w14:textId="77777777" w:rsidR="00D844DD" w:rsidRPr="00BC5521" w:rsidRDefault="00D844DD" w:rsidP="00BC5521">
      <w:pPr>
        <w:pStyle w:val="Heading2"/>
        <w:numPr>
          <w:ilvl w:val="0"/>
          <w:numId w:val="16"/>
        </w:numPr>
        <w:spacing w:line="276" w:lineRule="auto"/>
        <w:rPr>
          <w:rFonts w:ascii="Arial" w:hAnsi="Arial" w:cs="Arial"/>
          <w:szCs w:val="22"/>
        </w:rPr>
      </w:pPr>
      <w:r w:rsidRPr="00BC5521">
        <w:rPr>
          <w:rFonts w:ascii="Arial" w:hAnsi="Arial" w:cs="Arial"/>
          <w:szCs w:val="22"/>
        </w:rPr>
        <w:t xml:space="preserve">Risk and risk management strategy </w:t>
      </w:r>
    </w:p>
    <w:p w14:paraId="3FD8098F" w14:textId="77777777" w:rsidR="00D844DD" w:rsidRPr="00BC5521" w:rsidRDefault="00D844DD" w:rsidP="00BC5521">
      <w:pPr>
        <w:spacing w:line="276" w:lineRule="auto"/>
        <w:rPr>
          <w:rFonts w:cs="Arial"/>
          <w:szCs w:val="22"/>
        </w:rPr>
      </w:pPr>
    </w:p>
    <w:p w14:paraId="5DF39C26" w14:textId="77777777" w:rsidR="007D1F58" w:rsidRDefault="00FA2328" w:rsidP="007D1F58">
      <w:pPr>
        <w:pStyle w:val="ListParagraph"/>
        <w:spacing w:after="200" w:line="276" w:lineRule="auto"/>
        <w:ind w:left="0"/>
        <w:contextualSpacing/>
        <w:rPr>
          <w:rFonts w:cs="Arial"/>
          <w:color w:val="000000"/>
          <w:szCs w:val="22"/>
        </w:rPr>
      </w:pPr>
      <w:r w:rsidRPr="00BC5521">
        <w:rPr>
          <w:rFonts w:cs="Arial"/>
          <w:color w:val="000000"/>
          <w:szCs w:val="22"/>
        </w:rPr>
        <w:t>The current fragile political, soci</w:t>
      </w:r>
      <w:r w:rsidR="00122992" w:rsidRPr="00BC5521">
        <w:rPr>
          <w:rFonts w:cs="Arial"/>
          <w:color w:val="000000"/>
          <w:szCs w:val="22"/>
        </w:rPr>
        <w:t>o-economic environment in The</w:t>
      </w:r>
      <w:r w:rsidRPr="00BC5521">
        <w:rPr>
          <w:rFonts w:cs="Arial"/>
          <w:color w:val="000000"/>
          <w:szCs w:val="22"/>
        </w:rPr>
        <w:t xml:space="preserve"> Gambia, </w:t>
      </w:r>
      <w:r w:rsidR="00122992" w:rsidRPr="00BC5521">
        <w:rPr>
          <w:rFonts w:cs="Arial"/>
          <w:color w:val="000000"/>
          <w:szCs w:val="22"/>
        </w:rPr>
        <w:t xml:space="preserve">the risk of sudden changes in the Government, disagreement of priorities for the sector among the Government partners and lack of proper sequencing of reforms </w:t>
      </w:r>
      <w:r w:rsidR="002F5216" w:rsidRPr="00BC5521">
        <w:rPr>
          <w:rFonts w:cs="Arial"/>
          <w:color w:val="000000"/>
          <w:szCs w:val="22"/>
        </w:rPr>
        <w:t xml:space="preserve">may </w:t>
      </w:r>
      <w:r w:rsidR="00122992" w:rsidRPr="00BC5521">
        <w:rPr>
          <w:rFonts w:cs="Arial"/>
          <w:color w:val="000000"/>
          <w:szCs w:val="22"/>
        </w:rPr>
        <w:t xml:space="preserve">present a risk to the smooth implementation of the project. </w:t>
      </w:r>
      <w:r w:rsidR="00735DAC" w:rsidRPr="00BC5521">
        <w:rPr>
          <w:rFonts w:cs="Arial"/>
          <w:color w:val="000000"/>
          <w:szCs w:val="22"/>
        </w:rPr>
        <w:t>The absorption capacity of natio</w:t>
      </w:r>
      <w:r w:rsidR="001550DB" w:rsidRPr="00BC5521">
        <w:rPr>
          <w:rFonts w:cs="Arial"/>
          <w:color w:val="000000"/>
          <w:szCs w:val="22"/>
        </w:rPr>
        <w:t xml:space="preserve"> </w:t>
      </w:r>
      <w:r w:rsidR="00735DAC" w:rsidRPr="00BC5521">
        <w:rPr>
          <w:rFonts w:cs="Arial"/>
          <w:color w:val="000000"/>
          <w:szCs w:val="22"/>
        </w:rPr>
        <w:t>nal counterparts in implementing the project might be another risk. In order to mitigate th</w:t>
      </w:r>
      <w:r w:rsidR="002F5216" w:rsidRPr="00BC5521">
        <w:rPr>
          <w:rFonts w:cs="Arial"/>
          <w:color w:val="000000"/>
          <w:szCs w:val="22"/>
        </w:rPr>
        <w:t>ese</w:t>
      </w:r>
      <w:r w:rsidR="00735DAC" w:rsidRPr="00BC5521">
        <w:rPr>
          <w:rFonts w:cs="Arial"/>
          <w:color w:val="000000"/>
          <w:szCs w:val="22"/>
        </w:rPr>
        <w:t xml:space="preserve"> risk</w:t>
      </w:r>
      <w:r w:rsidR="002F5216" w:rsidRPr="00BC5521">
        <w:rPr>
          <w:rFonts w:cs="Arial"/>
          <w:color w:val="000000"/>
          <w:szCs w:val="22"/>
        </w:rPr>
        <w:t>s</w:t>
      </w:r>
      <w:r w:rsidR="00D26538" w:rsidRPr="00BC5521">
        <w:rPr>
          <w:rFonts w:cs="Arial"/>
          <w:color w:val="000000"/>
          <w:szCs w:val="22"/>
        </w:rPr>
        <w:t>,</w:t>
      </w:r>
      <w:r w:rsidR="00735DAC" w:rsidRPr="00BC5521">
        <w:rPr>
          <w:rFonts w:cs="Arial"/>
          <w:color w:val="000000"/>
          <w:szCs w:val="22"/>
        </w:rPr>
        <w:t xml:space="preserve"> project staff will be c</w:t>
      </w:r>
      <w:r w:rsidR="00336DE7" w:rsidRPr="00BC5521">
        <w:rPr>
          <w:rFonts w:cs="Arial"/>
          <w:color w:val="000000"/>
          <w:szCs w:val="22"/>
        </w:rPr>
        <w:t>o-</w:t>
      </w:r>
      <w:r w:rsidR="00735DAC" w:rsidRPr="00BC5521">
        <w:rPr>
          <w:rFonts w:cs="Arial"/>
          <w:color w:val="000000"/>
          <w:szCs w:val="22"/>
        </w:rPr>
        <w:t>located with justice institutions at local and central level</w:t>
      </w:r>
      <w:r w:rsidR="00D26538" w:rsidRPr="00BC5521">
        <w:rPr>
          <w:rFonts w:cs="Arial"/>
          <w:color w:val="000000"/>
          <w:szCs w:val="22"/>
        </w:rPr>
        <w:t>s</w:t>
      </w:r>
      <w:r w:rsidR="00735DAC" w:rsidRPr="00BC5521">
        <w:rPr>
          <w:rFonts w:cs="Arial"/>
          <w:color w:val="000000"/>
          <w:szCs w:val="22"/>
        </w:rPr>
        <w:t xml:space="preserve">.  Results may take longer to be visible, but the project </w:t>
      </w:r>
      <w:r w:rsidR="00336DE7" w:rsidRPr="00BC5521">
        <w:rPr>
          <w:rFonts w:cs="Arial"/>
          <w:color w:val="000000"/>
          <w:szCs w:val="22"/>
        </w:rPr>
        <w:t>must</w:t>
      </w:r>
      <w:r w:rsidR="00735DAC" w:rsidRPr="00BC5521">
        <w:rPr>
          <w:rFonts w:cs="Arial"/>
          <w:color w:val="000000"/>
          <w:szCs w:val="22"/>
        </w:rPr>
        <w:t xml:space="preserve"> have clear baselines and an M&amp;E strategy that will </w:t>
      </w:r>
      <w:r w:rsidR="007D1F58">
        <w:rPr>
          <w:rFonts w:cs="Arial"/>
          <w:color w:val="000000"/>
          <w:szCs w:val="22"/>
        </w:rPr>
        <w:t>support measuring of progress.</w:t>
      </w:r>
    </w:p>
    <w:p w14:paraId="65BA388A" w14:textId="77777777" w:rsidR="007D1F58" w:rsidRDefault="007D1F58" w:rsidP="007D1F58">
      <w:pPr>
        <w:pStyle w:val="ListParagraph"/>
        <w:spacing w:after="200" w:line="276" w:lineRule="auto"/>
        <w:ind w:left="0"/>
        <w:contextualSpacing/>
        <w:rPr>
          <w:rFonts w:cs="Arial"/>
          <w:color w:val="000000"/>
          <w:szCs w:val="22"/>
        </w:rPr>
      </w:pPr>
    </w:p>
    <w:p w14:paraId="34180510" w14:textId="77777777" w:rsidR="007D1F58" w:rsidRDefault="008145A9" w:rsidP="00BC5521">
      <w:pPr>
        <w:pStyle w:val="ListParagraph"/>
        <w:spacing w:after="200" w:line="276" w:lineRule="auto"/>
        <w:ind w:left="0"/>
        <w:contextualSpacing/>
        <w:rPr>
          <w:rFonts w:cs="Arial"/>
          <w:color w:val="000000"/>
          <w:szCs w:val="22"/>
        </w:rPr>
      </w:pPr>
      <w:r w:rsidRPr="00BC5521">
        <w:rPr>
          <w:szCs w:val="22"/>
        </w:rPr>
        <w:t>The</w:t>
      </w:r>
      <w:r w:rsidR="00FA2328" w:rsidRPr="00BC5521">
        <w:rPr>
          <w:szCs w:val="22"/>
        </w:rPr>
        <w:t xml:space="preserve"> UN will use a Project Steering Committee as a central element in its risk management strategy. Meetings of the Committee will not just cover technical reviews of project implementation, but also provide a forum for sustaining consensus among members on the overall rationale and direction of the pro</w:t>
      </w:r>
      <w:r w:rsidR="00122992" w:rsidRPr="00BC5521">
        <w:rPr>
          <w:szCs w:val="22"/>
        </w:rPr>
        <w:t>ject</w:t>
      </w:r>
      <w:r w:rsidR="00FA2328" w:rsidRPr="00BC5521">
        <w:rPr>
          <w:szCs w:val="22"/>
        </w:rPr>
        <w:t xml:space="preserve">. Should political circumstances lead to significant divergence among </w:t>
      </w:r>
      <w:r w:rsidR="0001686E" w:rsidRPr="00BC5521">
        <w:rPr>
          <w:szCs w:val="22"/>
        </w:rPr>
        <w:t xml:space="preserve">the </w:t>
      </w:r>
      <w:r w:rsidR="00FA2328" w:rsidRPr="00BC5521">
        <w:rPr>
          <w:szCs w:val="22"/>
        </w:rPr>
        <w:t xml:space="preserve">government </w:t>
      </w:r>
      <w:r w:rsidR="00D844DD" w:rsidRPr="00BC5521">
        <w:rPr>
          <w:szCs w:val="22"/>
        </w:rPr>
        <w:t>partners</w:t>
      </w:r>
      <w:r w:rsidR="00122992" w:rsidRPr="00BC5521">
        <w:rPr>
          <w:szCs w:val="22"/>
        </w:rPr>
        <w:t xml:space="preserve"> and other stakeholders,</w:t>
      </w:r>
      <w:r w:rsidR="00FA2328" w:rsidRPr="00BC5521">
        <w:rPr>
          <w:szCs w:val="22"/>
        </w:rPr>
        <w:t xml:space="preserve"> the meetings could provide an opportunity to facilitate consensus, at least</w:t>
      </w:r>
      <w:r w:rsidR="0001686E" w:rsidRPr="00BC5521">
        <w:rPr>
          <w:szCs w:val="22"/>
        </w:rPr>
        <w:t>,</w:t>
      </w:r>
      <w:r w:rsidR="00FA2328" w:rsidRPr="00BC5521">
        <w:rPr>
          <w:szCs w:val="22"/>
        </w:rPr>
        <w:t xml:space="preserve"> as far </w:t>
      </w:r>
      <w:r w:rsidR="0001686E" w:rsidRPr="00BC5521">
        <w:rPr>
          <w:szCs w:val="22"/>
        </w:rPr>
        <w:t xml:space="preserve">as </w:t>
      </w:r>
      <w:r w:rsidR="00FA2328" w:rsidRPr="00BC5521">
        <w:rPr>
          <w:szCs w:val="22"/>
        </w:rPr>
        <w:t xml:space="preserve">the content of the programme is concerned. </w:t>
      </w:r>
    </w:p>
    <w:p w14:paraId="1887051E" w14:textId="77777777" w:rsidR="007D1F58" w:rsidRDefault="007D1F58" w:rsidP="00BC5521">
      <w:pPr>
        <w:pStyle w:val="ListParagraph"/>
        <w:spacing w:after="200" w:line="276" w:lineRule="auto"/>
        <w:ind w:left="0"/>
        <w:contextualSpacing/>
        <w:rPr>
          <w:rFonts w:cs="Arial"/>
          <w:color w:val="000000"/>
          <w:szCs w:val="22"/>
        </w:rPr>
      </w:pPr>
    </w:p>
    <w:p w14:paraId="0EDBFC42" w14:textId="77777777" w:rsidR="00122992" w:rsidRPr="007D1F58" w:rsidRDefault="00735DAC" w:rsidP="00BC5521">
      <w:pPr>
        <w:pStyle w:val="ListParagraph"/>
        <w:spacing w:after="200" w:line="276" w:lineRule="auto"/>
        <w:ind w:left="0"/>
        <w:contextualSpacing/>
        <w:rPr>
          <w:rFonts w:cs="Arial"/>
          <w:color w:val="000000"/>
          <w:szCs w:val="22"/>
        </w:rPr>
      </w:pPr>
      <w:r w:rsidRPr="00BC5521">
        <w:rPr>
          <w:rFonts w:cs="Arial"/>
          <w:color w:val="000000"/>
          <w:szCs w:val="22"/>
        </w:rPr>
        <w:t>The UNDP</w:t>
      </w:r>
      <w:r w:rsidR="007D1F58">
        <w:rPr>
          <w:rFonts w:cs="Arial"/>
          <w:color w:val="000000"/>
          <w:szCs w:val="22"/>
        </w:rPr>
        <w:t>, UNICEF</w:t>
      </w:r>
      <w:r w:rsidRPr="00BC5521">
        <w:rPr>
          <w:rFonts w:cs="Arial"/>
          <w:color w:val="000000"/>
          <w:szCs w:val="22"/>
        </w:rPr>
        <w:t xml:space="preserve"> and UN partners’ absorption and implementation capacities can be a further challenge to smooth implementation.  A strong project management unit and support staff </w:t>
      </w:r>
      <w:r w:rsidR="00336DE7" w:rsidRPr="00BC5521">
        <w:rPr>
          <w:rFonts w:cs="Arial"/>
          <w:color w:val="000000"/>
          <w:szCs w:val="22"/>
        </w:rPr>
        <w:t>will be established and recruited</w:t>
      </w:r>
      <w:r w:rsidRPr="00BC5521">
        <w:rPr>
          <w:rFonts w:cs="Arial"/>
          <w:color w:val="000000"/>
          <w:szCs w:val="22"/>
        </w:rPr>
        <w:t xml:space="preserve"> for the project implementation.</w:t>
      </w:r>
      <w:r w:rsidR="00D83D00" w:rsidRPr="00BC5521">
        <w:rPr>
          <w:rFonts w:cs="Arial"/>
          <w:color w:val="000000"/>
          <w:szCs w:val="22"/>
        </w:rPr>
        <w:t xml:space="preserve"> </w:t>
      </w:r>
      <w:r w:rsidR="00122992" w:rsidRPr="00BC5521">
        <w:rPr>
          <w:rFonts w:cs="Arial"/>
          <w:szCs w:val="22"/>
        </w:rPr>
        <w:t xml:space="preserve">A detailed risk log </w:t>
      </w:r>
      <w:r w:rsidR="00311C4E" w:rsidRPr="00BC5521">
        <w:rPr>
          <w:rFonts w:cs="Arial"/>
          <w:szCs w:val="22"/>
        </w:rPr>
        <w:t>is in the annex</w:t>
      </w:r>
    </w:p>
    <w:p w14:paraId="286937D6" w14:textId="77777777" w:rsidR="00FA2328" w:rsidRPr="00BC5521" w:rsidRDefault="00FA2328" w:rsidP="00BC5521">
      <w:pPr>
        <w:pStyle w:val="ListParagraph"/>
        <w:spacing w:line="276" w:lineRule="auto"/>
        <w:ind w:left="0"/>
        <w:rPr>
          <w:rFonts w:cs="Arial"/>
          <w:color w:val="000000"/>
          <w:szCs w:val="22"/>
        </w:rPr>
      </w:pPr>
    </w:p>
    <w:p w14:paraId="678FC7A2" w14:textId="77777777" w:rsidR="00FA2328" w:rsidRPr="00BC5521" w:rsidRDefault="00C26163" w:rsidP="00BC5521">
      <w:pPr>
        <w:pStyle w:val="Heading2"/>
        <w:numPr>
          <w:ilvl w:val="0"/>
          <w:numId w:val="16"/>
        </w:numPr>
        <w:spacing w:line="276" w:lineRule="auto"/>
        <w:rPr>
          <w:rFonts w:ascii="Arial" w:hAnsi="Arial" w:cs="Arial"/>
          <w:szCs w:val="22"/>
        </w:rPr>
      </w:pPr>
      <w:r w:rsidRPr="00BC5521">
        <w:rPr>
          <w:rFonts w:ascii="Arial" w:hAnsi="Arial" w:cs="Arial"/>
          <w:szCs w:val="22"/>
        </w:rPr>
        <w:t xml:space="preserve">Monitoring and evaluation </w:t>
      </w:r>
    </w:p>
    <w:p w14:paraId="11EA8937" w14:textId="77777777" w:rsidR="00C26163" w:rsidRPr="00BC5521" w:rsidRDefault="00C26163" w:rsidP="00BC5521">
      <w:pPr>
        <w:spacing w:line="276" w:lineRule="auto"/>
        <w:rPr>
          <w:rFonts w:cs="Arial"/>
          <w:color w:val="000000"/>
          <w:szCs w:val="22"/>
          <w:highlight w:val="yellow"/>
        </w:rPr>
      </w:pPr>
    </w:p>
    <w:p w14:paraId="6D9EC404" w14:textId="77777777" w:rsidR="00FA2328" w:rsidRPr="00BC5521" w:rsidRDefault="00C26163" w:rsidP="00BC5521">
      <w:pPr>
        <w:spacing w:line="276" w:lineRule="auto"/>
        <w:rPr>
          <w:rFonts w:cs="Arial"/>
          <w:color w:val="000000"/>
          <w:szCs w:val="22"/>
        </w:rPr>
      </w:pPr>
      <w:r w:rsidRPr="00BC5521">
        <w:rPr>
          <w:rFonts w:cs="Arial"/>
          <w:color w:val="000000"/>
          <w:szCs w:val="22"/>
        </w:rPr>
        <w:t xml:space="preserve">The </w:t>
      </w:r>
      <w:r w:rsidR="00FA2328" w:rsidRPr="00BC5521">
        <w:rPr>
          <w:rFonts w:cs="Arial"/>
          <w:color w:val="000000"/>
          <w:szCs w:val="22"/>
        </w:rPr>
        <w:t xml:space="preserve">UN, in close collaboration </w:t>
      </w:r>
      <w:r w:rsidRPr="00BC5521">
        <w:rPr>
          <w:rFonts w:cs="Arial"/>
          <w:color w:val="000000"/>
          <w:szCs w:val="22"/>
        </w:rPr>
        <w:t>with implementing</w:t>
      </w:r>
      <w:r w:rsidR="00FA2328" w:rsidRPr="00BC5521">
        <w:rPr>
          <w:rFonts w:cs="Arial"/>
          <w:color w:val="000000"/>
          <w:szCs w:val="22"/>
        </w:rPr>
        <w:t xml:space="preserve"> partners, will be responsible for monitoring the implementation of the proposed project. </w:t>
      </w:r>
      <w:r w:rsidRPr="00BC5521">
        <w:rPr>
          <w:rFonts w:cs="Arial"/>
          <w:color w:val="000000"/>
          <w:szCs w:val="22"/>
        </w:rPr>
        <w:t>The UN will</w:t>
      </w:r>
      <w:r w:rsidR="00FA2328" w:rsidRPr="00BC5521">
        <w:rPr>
          <w:rFonts w:cs="Arial"/>
          <w:color w:val="000000"/>
          <w:szCs w:val="22"/>
        </w:rPr>
        <w:t xml:space="preserve"> be responsible for producing regular </w:t>
      </w:r>
      <w:r w:rsidR="00FA2328" w:rsidRPr="00BC5521">
        <w:rPr>
          <w:rFonts w:cs="Arial"/>
          <w:color w:val="000000"/>
          <w:szCs w:val="22"/>
        </w:rPr>
        <w:lastRenderedPageBreak/>
        <w:t xml:space="preserve">performance reports in accordance with UN reporting requirements. The reports will comprise of a monthly financial report, a monthly update on project issues and progress, a quarterly technical report and an annual progress and financial report, to be presented to UN. The reports will contain a summary of activities supported by the project, their contribution to desired outcomes/outputs; information on progress achieved, constraints encountered and action taken to address them. </w:t>
      </w:r>
    </w:p>
    <w:p w14:paraId="7ED2C0C4" w14:textId="77777777" w:rsidR="00C26163" w:rsidRPr="00BC5521" w:rsidRDefault="00C26163" w:rsidP="00BC5521">
      <w:pPr>
        <w:spacing w:line="276" w:lineRule="auto"/>
        <w:rPr>
          <w:rFonts w:cs="Arial"/>
          <w:color w:val="000000"/>
          <w:szCs w:val="22"/>
        </w:rPr>
      </w:pPr>
    </w:p>
    <w:p w14:paraId="763A0E05" w14:textId="77777777" w:rsidR="005F2A5B" w:rsidRPr="00BC5521" w:rsidRDefault="00FA2328" w:rsidP="00BC5521">
      <w:pPr>
        <w:spacing w:line="276" w:lineRule="auto"/>
        <w:rPr>
          <w:rFonts w:cs="Arial"/>
          <w:szCs w:val="22"/>
        </w:rPr>
      </w:pPr>
      <w:r w:rsidRPr="00BC5521">
        <w:rPr>
          <w:rFonts w:cs="Arial"/>
          <w:color w:val="000000"/>
          <w:szCs w:val="22"/>
        </w:rPr>
        <w:t xml:space="preserve">Annual project reviews shall be conducted during the fourth quarter of each year of the project to assess the performance of the project and propose the Annual Work Plan (AWP) for the following year. A mid-year and mid-term review will be undertaken with a view to monitoring progress and the strategic direction of the project, as well as ensuring alignment of project outputs and outcomes with the priorities outlined in the project strategy. Within the annual cycle of the </w:t>
      </w:r>
      <w:r w:rsidR="00C26163" w:rsidRPr="00BC5521">
        <w:rPr>
          <w:rFonts w:cs="Arial"/>
          <w:color w:val="000000"/>
          <w:szCs w:val="22"/>
        </w:rPr>
        <w:t>project</w:t>
      </w:r>
      <w:r w:rsidRPr="00BC5521">
        <w:rPr>
          <w:rFonts w:cs="Arial"/>
          <w:color w:val="000000"/>
          <w:szCs w:val="22"/>
        </w:rPr>
        <w:t xml:space="preserve">, its </w:t>
      </w:r>
      <w:r w:rsidR="00C26163" w:rsidRPr="00BC5521">
        <w:rPr>
          <w:rFonts w:cs="Arial"/>
          <w:color w:val="000000"/>
          <w:szCs w:val="22"/>
        </w:rPr>
        <w:t>project</w:t>
      </w:r>
      <w:r w:rsidRPr="00BC5521">
        <w:rPr>
          <w:rFonts w:cs="Arial"/>
          <w:color w:val="000000"/>
          <w:szCs w:val="22"/>
        </w:rPr>
        <w:t xml:space="preserve"> manager shall ensure the creation of an issues log, a risk log, lessons learnt, and a monitoring schedule plan to track key management actions and events.</w:t>
      </w:r>
    </w:p>
    <w:p w14:paraId="2C38C888" w14:textId="77777777" w:rsidR="005F2A5B" w:rsidRPr="00BC5521" w:rsidRDefault="005F2A5B" w:rsidP="00BC5521">
      <w:pPr>
        <w:spacing w:line="276" w:lineRule="auto"/>
        <w:rPr>
          <w:rFonts w:cs="Arial"/>
          <w:szCs w:val="22"/>
        </w:rPr>
        <w:sectPr w:rsidR="005F2A5B" w:rsidRPr="00BC5521" w:rsidSect="00302288">
          <w:headerReference w:type="default" r:id="rId13"/>
          <w:footerReference w:type="even" r:id="rId14"/>
          <w:footerReference w:type="default" r:id="rId15"/>
          <w:headerReference w:type="first" r:id="rId16"/>
          <w:footerReference w:type="first" r:id="rId17"/>
          <w:pgSz w:w="11906" w:h="16838" w:code="9"/>
          <w:pgMar w:top="864" w:right="1152" w:bottom="864" w:left="1152" w:header="720" w:footer="432" w:gutter="0"/>
          <w:cols w:space="708"/>
          <w:titlePg/>
          <w:docGrid w:linePitch="360"/>
        </w:sectPr>
      </w:pPr>
    </w:p>
    <w:p w14:paraId="1971E6D8" w14:textId="77777777" w:rsidR="00805ABB" w:rsidRPr="00BC5521" w:rsidRDefault="00BD71ED" w:rsidP="00BC5521">
      <w:pPr>
        <w:pStyle w:val="Heading1"/>
        <w:spacing w:line="276" w:lineRule="auto"/>
        <w:rPr>
          <w:rFonts w:ascii="Arial" w:hAnsi="Arial" w:cs="Arial"/>
          <w:sz w:val="22"/>
          <w:szCs w:val="22"/>
        </w:rPr>
      </w:pPr>
      <w:r w:rsidRPr="00BC5521">
        <w:rPr>
          <w:rFonts w:ascii="Arial" w:hAnsi="Arial" w:cs="Arial"/>
          <w:sz w:val="22"/>
          <w:szCs w:val="22"/>
        </w:rPr>
        <w:lastRenderedPageBreak/>
        <w:t xml:space="preserve">Proposed Results and </w:t>
      </w:r>
      <w:r w:rsidR="00D250E8" w:rsidRPr="00BC5521">
        <w:rPr>
          <w:rFonts w:ascii="Arial" w:hAnsi="Arial" w:cs="Arial"/>
          <w:sz w:val="22"/>
          <w:szCs w:val="22"/>
        </w:rPr>
        <w:t>Resources Framework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529"/>
        <w:gridCol w:w="3387"/>
        <w:gridCol w:w="3727"/>
        <w:gridCol w:w="2010"/>
      </w:tblGrid>
      <w:tr w:rsidR="00826CE9" w:rsidRPr="007E2EBD" w14:paraId="083470D1" w14:textId="77777777" w:rsidTr="007A2FA1">
        <w:tc>
          <w:tcPr>
            <w:tcW w:w="2390" w:type="dxa"/>
            <w:shd w:val="clear" w:color="auto" w:fill="BDD6EE"/>
          </w:tcPr>
          <w:p w14:paraId="41B1B35A" w14:textId="77777777" w:rsidR="00826CE9" w:rsidRPr="007E2EBD" w:rsidRDefault="00826CE9" w:rsidP="007A2FA1">
            <w:pPr>
              <w:rPr>
                <w:rFonts w:cs="Arial"/>
                <w:color w:val="000000"/>
                <w:sz w:val="20"/>
                <w:szCs w:val="20"/>
              </w:rPr>
            </w:pPr>
            <w:r w:rsidRPr="007E2EBD">
              <w:rPr>
                <w:rFonts w:cs="Arial"/>
                <w:color w:val="000000"/>
                <w:sz w:val="20"/>
                <w:szCs w:val="20"/>
              </w:rPr>
              <w:t>Intended Outputs</w:t>
            </w:r>
          </w:p>
        </w:tc>
        <w:tc>
          <w:tcPr>
            <w:tcW w:w="2529" w:type="dxa"/>
            <w:shd w:val="clear" w:color="auto" w:fill="BDD6EE"/>
          </w:tcPr>
          <w:p w14:paraId="593A5717" w14:textId="77777777" w:rsidR="00826CE9" w:rsidRPr="00B43CBA" w:rsidRDefault="00826CE9" w:rsidP="007A2FA1">
            <w:pPr>
              <w:rPr>
                <w:rFonts w:cs="Arial"/>
                <w:color w:val="000000"/>
                <w:sz w:val="20"/>
                <w:szCs w:val="20"/>
              </w:rPr>
            </w:pPr>
            <w:r w:rsidRPr="00B43CBA">
              <w:rPr>
                <w:rFonts w:cs="Arial"/>
                <w:color w:val="000000"/>
                <w:sz w:val="20"/>
                <w:szCs w:val="20"/>
              </w:rPr>
              <w:t xml:space="preserve">Output Targets per year </w:t>
            </w:r>
          </w:p>
        </w:tc>
        <w:tc>
          <w:tcPr>
            <w:tcW w:w="3387" w:type="dxa"/>
            <w:shd w:val="clear" w:color="auto" w:fill="BDD6EE"/>
          </w:tcPr>
          <w:p w14:paraId="2E2BED91" w14:textId="77777777" w:rsidR="00826CE9" w:rsidRPr="007E2EBD" w:rsidRDefault="00826CE9" w:rsidP="007A2FA1">
            <w:pPr>
              <w:rPr>
                <w:rFonts w:cs="Arial"/>
                <w:color w:val="000000"/>
                <w:sz w:val="20"/>
                <w:szCs w:val="20"/>
              </w:rPr>
            </w:pPr>
            <w:r w:rsidRPr="007E2EBD">
              <w:rPr>
                <w:rFonts w:cs="Arial"/>
                <w:color w:val="000000"/>
                <w:sz w:val="20"/>
                <w:szCs w:val="20"/>
              </w:rPr>
              <w:t>Indicative Activities</w:t>
            </w:r>
          </w:p>
        </w:tc>
        <w:tc>
          <w:tcPr>
            <w:tcW w:w="3727" w:type="dxa"/>
            <w:shd w:val="clear" w:color="auto" w:fill="BDD6EE"/>
          </w:tcPr>
          <w:p w14:paraId="66458FD7" w14:textId="77777777" w:rsidR="00826CE9" w:rsidRPr="007E2EBD" w:rsidRDefault="00826CE9" w:rsidP="007A2FA1">
            <w:pPr>
              <w:rPr>
                <w:rFonts w:cs="Arial"/>
                <w:color w:val="000000"/>
                <w:sz w:val="20"/>
                <w:szCs w:val="20"/>
              </w:rPr>
            </w:pPr>
            <w:r w:rsidRPr="007E2EBD">
              <w:rPr>
                <w:rFonts w:cs="Arial"/>
                <w:color w:val="000000"/>
                <w:sz w:val="20"/>
                <w:szCs w:val="20"/>
              </w:rPr>
              <w:t>Budget Description</w:t>
            </w:r>
          </w:p>
        </w:tc>
        <w:tc>
          <w:tcPr>
            <w:tcW w:w="2010" w:type="dxa"/>
            <w:shd w:val="clear" w:color="auto" w:fill="BDD6EE"/>
          </w:tcPr>
          <w:p w14:paraId="15AC25D7" w14:textId="77777777" w:rsidR="00826CE9" w:rsidRPr="007E2EBD" w:rsidRDefault="00826CE9" w:rsidP="007A2FA1">
            <w:pPr>
              <w:rPr>
                <w:rFonts w:cs="Arial"/>
                <w:color w:val="000000"/>
                <w:sz w:val="20"/>
                <w:szCs w:val="20"/>
              </w:rPr>
            </w:pPr>
            <w:r w:rsidRPr="007E2EBD">
              <w:rPr>
                <w:rFonts w:cs="Arial"/>
                <w:color w:val="000000"/>
                <w:sz w:val="20"/>
                <w:szCs w:val="20"/>
              </w:rPr>
              <w:t>Responsible Parties</w:t>
            </w:r>
          </w:p>
        </w:tc>
      </w:tr>
      <w:tr w:rsidR="00826CE9" w:rsidRPr="007E2EBD" w14:paraId="0EE823E2" w14:textId="77777777" w:rsidTr="007A2FA1">
        <w:tc>
          <w:tcPr>
            <w:tcW w:w="2390" w:type="dxa"/>
            <w:shd w:val="clear" w:color="auto" w:fill="auto"/>
          </w:tcPr>
          <w:p w14:paraId="5ED8AEE2" w14:textId="77777777" w:rsidR="00826CE9" w:rsidRPr="007E2EBD" w:rsidRDefault="00826CE9" w:rsidP="007A2FA1">
            <w:pPr>
              <w:spacing w:after="0"/>
              <w:jc w:val="left"/>
              <w:rPr>
                <w:rFonts w:cs="Arial"/>
                <w:b/>
                <w:sz w:val="20"/>
                <w:szCs w:val="20"/>
              </w:rPr>
            </w:pPr>
            <w:r w:rsidRPr="007E2EBD">
              <w:rPr>
                <w:rFonts w:cs="Arial"/>
                <w:b/>
                <w:color w:val="000000"/>
                <w:sz w:val="20"/>
                <w:szCs w:val="20"/>
                <w:lang w:val="en-US" w:eastAsia="fr-FR"/>
              </w:rPr>
              <w:t xml:space="preserve">Output 1: </w:t>
            </w:r>
            <w:r w:rsidRPr="007E2EBD">
              <w:rPr>
                <w:rFonts w:cs="Arial"/>
                <w:b/>
                <w:sz w:val="20"/>
                <w:szCs w:val="20"/>
              </w:rPr>
              <w:t xml:space="preserve">Access to justice and justice service delivery improved, especially for women and children, and victims of serious human rights violations under previous administration </w:t>
            </w:r>
          </w:p>
          <w:p w14:paraId="39B9ED58" w14:textId="77777777" w:rsidR="00826CE9" w:rsidRPr="007E2EBD" w:rsidRDefault="00826CE9" w:rsidP="007A2FA1">
            <w:pPr>
              <w:spacing w:after="0"/>
              <w:jc w:val="left"/>
              <w:rPr>
                <w:rFonts w:cs="Arial"/>
                <w:b/>
                <w:color w:val="000000"/>
                <w:sz w:val="20"/>
                <w:szCs w:val="20"/>
                <w:lang w:eastAsia="fr-FR"/>
              </w:rPr>
            </w:pPr>
          </w:p>
          <w:p w14:paraId="2CD30942" w14:textId="77777777" w:rsidR="00826CE9" w:rsidRPr="007E2EBD" w:rsidRDefault="00826CE9" w:rsidP="007A2FA1">
            <w:pPr>
              <w:spacing w:after="0"/>
              <w:jc w:val="left"/>
              <w:rPr>
                <w:rFonts w:cs="Arial"/>
                <w:b/>
                <w:color w:val="000000"/>
                <w:sz w:val="20"/>
                <w:szCs w:val="20"/>
                <w:lang w:val="en-US" w:eastAsia="fr-FR"/>
              </w:rPr>
            </w:pPr>
          </w:p>
          <w:p w14:paraId="3716FCF9" w14:textId="77777777" w:rsidR="00826CE9" w:rsidRPr="007E2EBD" w:rsidRDefault="00826CE9" w:rsidP="007A2FA1">
            <w:pPr>
              <w:spacing w:after="0"/>
              <w:rPr>
                <w:rFonts w:cs="Arial"/>
                <w:color w:val="000000"/>
                <w:sz w:val="20"/>
                <w:szCs w:val="20"/>
                <w:lang w:val="en-US" w:eastAsia="fr-FR"/>
              </w:rPr>
            </w:pPr>
            <w:r w:rsidRPr="007E2EBD">
              <w:rPr>
                <w:rFonts w:cs="Arial"/>
                <w:b/>
                <w:color w:val="000000"/>
                <w:sz w:val="20"/>
                <w:szCs w:val="20"/>
                <w:u w:val="single"/>
                <w:lang w:val="en-US" w:eastAsia="fr-FR"/>
              </w:rPr>
              <w:t>Baseline:</w:t>
            </w:r>
            <w:r w:rsidRPr="007E2EBD">
              <w:rPr>
                <w:rFonts w:cs="Arial"/>
                <w:color w:val="000000"/>
                <w:sz w:val="20"/>
                <w:szCs w:val="20"/>
                <w:lang w:val="en-US" w:eastAsia="fr-FR"/>
              </w:rPr>
              <w:t xml:space="preserve"> </w:t>
            </w:r>
            <w:r w:rsidRPr="007E2EBD">
              <w:rPr>
                <w:rFonts w:cs="Arial"/>
                <w:color w:val="000000"/>
                <w:sz w:val="20"/>
                <w:szCs w:val="20"/>
                <w:lang w:val="en-US" w:eastAsia="fr-FR"/>
              </w:rPr>
              <w:br/>
            </w:r>
            <w:r w:rsidRPr="007E2EBD">
              <w:rPr>
                <w:rFonts w:cs="Arial"/>
                <w:color w:val="000000"/>
                <w:sz w:val="20"/>
                <w:szCs w:val="20"/>
                <w:lang w:val="en-US" w:eastAsia="fr-FR"/>
              </w:rPr>
              <w:t>Existing legal aid framework, but no effective and coordinated legal aid service delivery across the country</w:t>
            </w:r>
          </w:p>
          <w:p w14:paraId="07F3A7B0" w14:textId="77777777" w:rsidR="00826CE9" w:rsidRPr="007E2EBD" w:rsidRDefault="00826CE9" w:rsidP="007A2FA1">
            <w:pPr>
              <w:spacing w:after="0"/>
              <w:rPr>
                <w:rFonts w:cs="Arial"/>
                <w:color w:val="000000"/>
                <w:sz w:val="20"/>
                <w:szCs w:val="20"/>
                <w:lang w:val="en-US" w:eastAsia="fr-FR"/>
              </w:rPr>
            </w:pPr>
          </w:p>
          <w:p w14:paraId="2974CC80"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 xml:space="preserve">Legal aid services </w:t>
            </w:r>
          </w:p>
          <w:p w14:paraId="00D621DF"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predominately in Greater Banjul area</w:t>
            </w:r>
          </w:p>
          <w:p w14:paraId="31DE138C" w14:textId="77777777" w:rsidR="00826CE9" w:rsidRPr="007E2EBD" w:rsidRDefault="00826CE9" w:rsidP="007A2FA1">
            <w:pPr>
              <w:spacing w:after="0"/>
              <w:jc w:val="left"/>
              <w:rPr>
                <w:rFonts w:cs="Arial"/>
                <w:color w:val="000000"/>
                <w:sz w:val="20"/>
                <w:szCs w:val="20"/>
                <w:lang w:val="en-US" w:eastAsia="fr-FR"/>
              </w:rPr>
            </w:pPr>
          </w:p>
          <w:p w14:paraId="2FA0A9CB"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Limited information available on access to justice and justice services for children</w:t>
            </w:r>
          </w:p>
          <w:p w14:paraId="419E9E1C" w14:textId="77777777" w:rsidR="00826CE9" w:rsidRDefault="00826CE9" w:rsidP="007A2FA1">
            <w:pPr>
              <w:spacing w:after="0"/>
              <w:jc w:val="left"/>
              <w:rPr>
                <w:rFonts w:cs="Arial"/>
                <w:color w:val="000000"/>
                <w:sz w:val="20"/>
                <w:szCs w:val="20"/>
                <w:lang w:val="en-US" w:eastAsia="fr-FR"/>
              </w:rPr>
            </w:pPr>
          </w:p>
          <w:p w14:paraId="7D2473B2"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Limited </w:t>
            </w:r>
            <w:r>
              <w:rPr>
                <w:rFonts w:cs="Arial"/>
                <w:color w:val="000000"/>
                <w:sz w:val="20"/>
                <w:szCs w:val="20"/>
                <w:lang w:val="en-US" w:eastAsia="fr-FR"/>
              </w:rPr>
              <w:t>legal aid services for children</w:t>
            </w:r>
          </w:p>
          <w:p w14:paraId="7A775BD0" w14:textId="77777777" w:rsidR="00826CE9" w:rsidRPr="007E2EBD" w:rsidRDefault="00826CE9" w:rsidP="007A2FA1">
            <w:pPr>
              <w:spacing w:after="0"/>
              <w:jc w:val="left"/>
              <w:rPr>
                <w:rFonts w:cs="Arial"/>
                <w:color w:val="000000"/>
                <w:sz w:val="20"/>
                <w:szCs w:val="20"/>
                <w:lang w:val="en-US" w:eastAsia="fr-FR"/>
              </w:rPr>
            </w:pPr>
          </w:p>
          <w:p w14:paraId="500A26FC"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 xml:space="preserve">Limited </w:t>
            </w:r>
            <w:r w:rsidRPr="007E2EBD">
              <w:rPr>
                <w:rFonts w:cs="Arial"/>
                <w:color w:val="000000"/>
                <w:sz w:val="20"/>
                <w:szCs w:val="20"/>
                <w:lang w:val="en-US" w:eastAsia="fr-FR"/>
              </w:rPr>
              <w:t xml:space="preserve"> legal aid services available for victims,</w:t>
            </w:r>
            <w:r>
              <w:rPr>
                <w:rFonts w:cs="Arial"/>
                <w:color w:val="000000"/>
                <w:sz w:val="20"/>
                <w:szCs w:val="20"/>
                <w:lang w:val="en-US" w:eastAsia="fr-FR"/>
              </w:rPr>
              <w:t xml:space="preserve">provided by the state, priority given to </w:t>
            </w:r>
            <w:r>
              <w:rPr>
                <w:rFonts w:cs="Arial"/>
                <w:color w:val="000000"/>
                <w:sz w:val="20"/>
                <w:szCs w:val="20"/>
                <w:lang w:val="en-US" w:eastAsia="fr-FR"/>
              </w:rPr>
              <w:lastRenderedPageBreak/>
              <w:t xml:space="preserve">children accused of capital offences </w:t>
            </w:r>
            <w:r w:rsidRPr="007E2EBD">
              <w:rPr>
                <w:rFonts w:cs="Arial"/>
                <w:color w:val="000000"/>
                <w:sz w:val="20"/>
                <w:szCs w:val="20"/>
                <w:lang w:val="en-US" w:eastAsia="fr-FR"/>
              </w:rPr>
              <w:t xml:space="preserve"> </w:t>
            </w:r>
          </w:p>
          <w:p w14:paraId="30866518"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Limited coordination  between ADRS, NALA,GLS, UTFGL and GBA </w:t>
            </w:r>
            <w:r w:rsidRPr="007E2EBD">
              <w:rPr>
                <w:rFonts w:cs="Arial"/>
                <w:color w:val="000000"/>
                <w:sz w:val="20"/>
                <w:szCs w:val="20"/>
                <w:lang w:val="en-US" w:eastAsia="fr-FR"/>
              </w:rPr>
              <w:br/>
            </w:r>
          </w:p>
          <w:p w14:paraId="2EE11180"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 number of cases involving women and children  handled by legal aid mechanisms in Banjul and pilot regions </w:t>
            </w:r>
          </w:p>
          <w:p w14:paraId="0B6935CB"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Lower courts operating with limited resources, infrastructure and equipment</w:t>
            </w:r>
          </w:p>
          <w:p w14:paraId="5E415B80" w14:textId="77777777" w:rsidR="00826CE9" w:rsidRPr="007E2EBD" w:rsidRDefault="00826CE9" w:rsidP="007A2FA1">
            <w:pPr>
              <w:spacing w:after="0"/>
              <w:jc w:val="left"/>
              <w:rPr>
                <w:rFonts w:cs="Arial"/>
                <w:color w:val="000000"/>
                <w:sz w:val="20"/>
                <w:szCs w:val="20"/>
                <w:lang w:val="en-US" w:eastAsia="fr-FR"/>
              </w:rPr>
            </w:pPr>
          </w:p>
          <w:p w14:paraId="0C602488"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Children’s courts </w:t>
            </w:r>
            <w:r>
              <w:rPr>
                <w:rFonts w:cs="Arial"/>
                <w:color w:val="000000"/>
                <w:sz w:val="20"/>
                <w:szCs w:val="20"/>
                <w:lang w:val="en-US" w:eastAsia="fr-FR"/>
              </w:rPr>
              <w:t xml:space="preserve">housed within Magistrate’s Courts premises and </w:t>
            </w:r>
            <w:r w:rsidRPr="007E2EBD">
              <w:rPr>
                <w:rFonts w:cs="Arial"/>
                <w:color w:val="000000"/>
                <w:sz w:val="20"/>
                <w:szCs w:val="20"/>
                <w:lang w:val="en-US" w:eastAsia="fr-FR"/>
              </w:rPr>
              <w:t>operating with limited resources, infrastructure and equipment</w:t>
            </w:r>
          </w:p>
          <w:p w14:paraId="5F661F84" w14:textId="77777777" w:rsidR="00826CE9" w:rsidRPr="007E2EBD" w:rsidRDefault="00826CE9" w:rsidP="007A2FA1">
            <w:pPr>
              <w:spacing w:after="0"/>
              <w:jc w:val="left"/>
              <w:rPr>
                <w:rFonts w:cs="Arial"/>
                <w:color w:val="000000"/>
                <w:sz w:val="20"/>
                <w:szCs w:val="20"/>
                <w:lang w:val="en-US" w:eastAsia="fr-FR"/>
              </w:rPr>
            </w:pPr>
          </w:p>
          <w:p w14:paraId="6BD3E7F0" w14:textId="77777777" w:rsidR="00826CE9" w:rsidRPr="007E2EBD" w:rsidRDefault="00826CE9" w:rsidP="007A2FA1">
            <w:pPr>
              <w:spacing w:after="0"/>
              <w:rPr>
                <w:rFonts w:cs="Arial"/>
                <w:b/>
                <w:color w:val="000000"/>
                <w:sz w:val="20"/>
                <w:szCs w:val="20"/>
                <w:lang w:val="en-US" w:eastAsia="fr-FR"/>
              </w:rPr>
            </w:pPr>
            <w:r w:rsidRPr="007E2EBD">
              <w:rPr>
                <w:rFonts w:cs="Arial"/>
                <w:b/>
                <w:color w:val="000000"/>
                <w:sz w:val="20"/>
                <w:szCs w:val="20"/>
                <w:lang w:val="en-US" w:eastAsia="fr-FR"/>
              </w:rPr>
              <w:br/>
            </w:r>
            <w:r w:rsidRPr="007E2EBD">
              <w:rPr>
                <w:rFonts w:cs="Arial"/>
                <w:b/>
                <w:color w:val="000000"/>
                <w:sz w:val="20"/>
                <w:szCs w:val="20"/>
                <w:u w:val="single"/>
                <w:lang w:val="en-US" w:eastAsia="fr-FR"/>
              </w:rPr>
              <w:t>Indicators</w:t>
            </w:r>
            <w:r w:rsidRPr="007E2EBD">
              <w:rPr>
                <w:rFonts w:cs="Arial"/>
                <w:b/>
                <w:color w:val="000000"/>
                <w:sz w:val="20"/>
                <w:szCs w:val="20"/>
                <w:lang w:val="en-US" w:eastAsia="fr-FR"/>
              </w:rPr>
              <w:br/>
            </w:r>
          </w:p>
          <w:p w14:paraId="3B75CBFD" w14:textId="77777777" w:rsidR="00826CE9" w:rsidRPr="007E2EBD" w:rsidRDefault="00826CE9" w:rsidP="007A2FA1">
            <w:pPr>
              <w:spacing w:after="0"/>
              <w:jc w:val="left"/>
              <w:rPr>
                <w:rFonts w:cs="Arial"/>
                <w:color w:val="000000"/>
                <w:sz w:val="20"/>
                <w:szCs w:val="20"/>
                <w:lang w:val="en-US" w:eastAsia="fr-FR"/>
              </w:rPr>
            </w:pPr>
            <w:r w:rsidRPr="007E2EBD">
              <w:rPr>
                <w:rFonts w:cs="Arial"/>
                <w:i/>
                <w:color w:val="000000"/>
                <w:sz w:val="20"/>
                <w:szCs w:val="20"/>
                <w:lang w:val="en-US" w:eastAsia="fr-FR"/>
              </w:rPr>
              <w:t>End of Year 1:</w:t>
            </w:r>
            <w:r w:rsidRPr="007E2EBD">
              <w:rPr>
                <w:rFonts w:cs="Arial"/>
                <w:color w:val="000000"/>
                <w:sz w:val="20"/>
                <w:szCs w:val="20"/>
                <w:lang w:val="en-US" w:eastAsia="fr-FR"/>
              </w:rPr>
              <w:br/>
            </w:r>
          </w:p>
          <w:p w14:paraId="311F6EAB"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br/>
            </w:r>
            <w:r w:rsidRPr="007E2EBD">
              <w:rPr>
                <w:rFonts w:cs="Arial"/>
                <w:color w:val="000000"/>
                <w:sz w:val="20"/>
                <w:szCs w:val="20"/>
                <w:lang w:val="en-US" w:eastAsia="fr-FR"/>
              </w:rPr>
              <w:t>Legal aid mechanisms in Banjul, pilot regions handled X, Y and Z cases of women and children respectively.</w:t>
            </w:r>
            <w:r w:rsidRPr="007E2EBD">
              <w:rPr>
                <w:rFonts w:cs="Arial"/>
                <w:color w:val="000000"/>
                <w:sz w:val="20"/>
                <w:szCs w:val="20"/>
                <w:lang w:val="en-US" w:eastAsia="fr-FR"/>
              </w:rPr>
              <w:br/>
            </w:r>
          </w:p>
          <w:p w14:paraId="1DE57415"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 xml:space="preserve">Ratio of court hearings at lower courts and Children’s Courts where professional legal </w:t>
            </w:r>
            <w:r w:rsidRPr="007E2EBD">
              <w:rPr>
                <w:rFonts w:cs="Arial"/>
                <w:color w:val="000000"/>
                <w:sz w:val="20"/>
                <w:szCs w:val="20"/>
                <w:lang w:val="en-US" w:eastAsia="fr-FR"/>
              </w:rPr>
              <w:lastRenderedPageBreak/>
              <w:t>representation is present is increased by X%</w:t>
            </w:r>
          </w:p>
          <w:p w14:paraId="06A31AEE" w14:textId="77777777" w:rsidR="00826CE9" w:rsidRPr="007E2EBD" w:rsidRDefault="00826CE9" w:rsidP="007A2FA1">
            <w:pPr>
              <w:spacing w:after="0"/>
              <w:rPr>
                <w:rFonts w:cs="Arial"/>
                <w:color w:val="000000"/>
                <w:sz w:val="20"/>
                <w:szCs w:val="20"/>
                <w:lang w:val="en-US" w:eastAsia="fr-FR"/>
              </w:rPr>
            </w:pPr>
          </w:p>
          <w:p w14:paraId="3A4CD302"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Referral system designed  </w:t>
            </w:r>
            <w:r w:rsidRPr="007E2EBD">
              <w:rPr>
                <w:rFonts w:cs="Arial"/>
                <w:color w:val="000000"/>
                <w:sz w:val="20"/>
                <w:szCs w:val="20"/>
                <w:lang w:val="en-US" w:eastAsia="fr-FR"/>
              </w:rPr>
              <w:br/>
            </w:r>
            <w:r w:rsidRPr="007E2EBD">
              <w:rPr>
                <w:rFonts w:cs="Arial"/>
                <w:color w:val="000000"/>
                <w:sz w:val="20"/>
                <w:szCs w:val="20"/>
                <w:lang w:val="en-US" w:eastAsia="fr-FR"/>
              </w:rPr>
              <w:br/>
            </w:r>
            <w:r w:rsidRPr="007E2EBD">
              <w:rPr>
                <w:rFonts w:cs="Arial"/>
                <w:i/>
                <w:color w:val="000000"/>
                <w:sz w:val="20"/>
                <w:szCs w:val="20"/>
                <w:lang w:val="en-US" w:eastAsia="fr-FR"/>
              </w:rPr>
              <w:t>End of Year 2</w:t>
            </w:r>
            <w:r w:rsidRPr="007E2EBD">
              <w:rPr>
                <w:rFonts w:cs="Arial"/>
                <w:color w:val="000000"/>
                <w:sz w:val="20"/>
                <w:szCs w:val="20"/>
                <w:lang w:val="en-US" w:eastAsia="fr-FR"/>
              </w:rPr>
              <w:br/>
            </w:r>
          </w:p>
          <w:p w14:paraId="3047D68F"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 xml:space="preserve">Minimum 50% of cases handled </w:t>
            </w:r>
            <w:r w:rsidR="00A15308">
              <w:rPr>
                <w:rFonts w:cs="Arial"/>
                <w:color w:val="000000"/>
                <w:sz w:val="20"/>
                <w:szCs w:val="20"/>
                <w:lang w:val="en-US" w:eastAsia="fr-FR"/>
              </w:rPr>
              <w:t>involving women and children  receive l</w:t>
            </w:r>
            <w:r w:rsidR="00A15308" w:rsidRPr="007E2EBD">
              <w:rPr>
                <w:rFonts w:cs="Arial"/>
                <w:color w:val="000000"/>
                <w:sz w:val="20"/>
                <w:szCs w:val="20"/>
                <w:lang w:val="en-US" w:eastAsia="fr-FR"/>
              </w:rPr>
              <w:t>egal</w:t>
            </w:r>
            <w:r w:rsidRPr="007E2EBD">
              <w:rPr>
                <w:rFonts w:cs="Arial"/>
                <w:color w:val="000000"/>
                <w:sz w:val="20"/>
                <w:szCs w:val="20"/>
                <w:lang w:val="en-US" w:eastAsia="fr-FR"/>
              </w:rPr>
              <w:t xml:space="preserve"> aid </w:t>
            </w:r>
            <w:r w:rsidRPr="007E2EBD">
              <w:rPr>
                <w:rFonts w:cs="Arial"/>
                <w:color w:val="000000"/>
                <w:sz w:val="20"/>
                <w:szCs w:val="20"/>
                <w:lang w:val="en-US" w:eastAsia="fr-FR"/>
              </w:rPr>
              <w:br/>
            </w:r>
          </w:p>
          <w:p w14:paraId="4EFEF5D4"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Number of cases handled by lower courts and Children’s Courts in pilot regions, increased by X%, Y% and Z% respectively</w:t>
            </w:r>
            <w:r w:rsidRPr="007E2EBD">
              <w:rPr>
                <w:rFonts w:cs="Arial"/>
                <w:color w:val="000000"/>
                <w:sz w:val="20"/>
                <w:szCs w:val="20"/>
                <w:lang w:val="en-US" w:eastAsia="fr-FR"/>
              </w:rPr>
              <w:br/>
            </w:r>
          </w:p>
          <w:p w14:paraId="2629A39A"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Legal aid mechanisms in Banjul, pilot regions handled X, Y and Z cases of women and children respectively.</w:t>
            </w:r>
            <w:r w:rsidRPr="007E2EBD">
              <w:rPr>
                <w:rFonts w:cs="Arial"/>
                <w:color w:val="000000"/>
                <w:sz w:val="20"/>
                <w:szCs w:val="20"/>
                <w:lang w:val="en-US" w:eastAsia="fr-FR"/>
              </w:rPr>
              <w:br/>
            </w:r>
          </w:p>
          <w:p w14:paraId="26761FC4"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Ratio of court hearings at lower courts and Children’s Courts where professional legal representation is present is increased by X%</w:t>
            </w:r>
          </w:p>
          <w:p w14:paraId="1CAD6D5C" w14:textId="77777777" w:rsidR="00826CE9" w:rsidRPr="007E2EBD" w:rsidRDefault="00826CE9" w:rsidP="007A2FA1">
            <w:pPr>
              <w:spacing w:after="0"/>
              <w:rPr>
                <w:rFonts w:cs="Arial"/>
                <w:color w:val="000000"/>
                <w:sz w:val="20"/>
                <w:szCs w:val="20"/>
                <w:lang w:val="en-US" w:eastAsia="fr-FR"/>
              </w:rPr>
            </w:pPr>
          </w:p>
          <w:p w14:paraId="44491D04"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Referral system implemented in one region </w:t>
            </w:r>
          </w:p>
          <w:p w14:paraId="43EAFDF1" w14:textId="77777777" w:rsidR="00826CE9" w:rsidRPr="007E2EBD" w:rsidRDefault="00826CE9" w:rsidP="007A2FA1">
            <w:pPr>
              <w:spacing w:after="0"/>
              <w:jc w:val="left"/>
              <w:rPr>
                <w:rFonts w:cs="Arial"/>
                <w:color w:val="000000"/>
                <w:sz w:val="20"/>
                <w:szCs w:val="20"/>
                <w:lang w:val="en-US" w:eastAsia="fr-FR"/>
              </w:rPr>
            </w:pPr>
          </w:p>
          <w:p w14:paraId="291CD813" w14:textId="77777777" w:rsidR="00826CE9" w:rsidRPr="007E2EBD" w:rsidRDefault="00826CE9" w:rsidP="007A2FA1">
            <w:pPr>
              <w:spacing w:after="0"/>
              <w:rPr>
                <w:rFonts w:cs="Arial"/>
                <w:color w:val="000000"/>
                <w:sz w:val="20"/>
                <w:szCs w:val="20"/>
                <w:lang w:val="en-US" w:eastAsia="fr-FR"/>
              </w:rPr>
            </w:pPr>
          </w:p>
          <w:p w14:paraId="529A1C5B" w14:textId="77777777" w:rsidR="00826CE9" w:rsidRPr="007E2EBD" w:rsidRDefault="00826CE9" w:rsidP="007A2FA1">
            <w:pPr>
              <w:spacing w:after="0"/>
              <w:jc w:val="left"/>
              <w:rPr>
                <w:rFonts w:cs="Arial"/>
                <w:i/>
                <w:color w:val="000000"/>
                <w:sz w:val="20"/>
                <w:szCs w:val="20"/>
                <w:lang w:val="en-US" w:eastAsia="fr-FR"/>
              </w:rPr>
            </w:pPr>
            <w:r w:rsidRPr="007E2EBD">
              <w:rPr>
                <w:rFonts w:cs="Arial"/>
                <w:i/>
                <w:color w:val="000000"/>
                <w:sz w:val="20"/>
                <w:szCs w:val="20"/>
                <w:lang w:val="en-US" w:eastAsia="fr-FR"/>
              </w:rPr>
              <w:t>End of Year 3:</w:t>
            </w:r>
          </w:p>
          <w:p w14:paraId="7D3EA586" w14:textId="77777777" w:rsidR="00826CE9" w:rsidRPr="007E2EBD" w:rsidRDefault="00826CE9" w:rsidP="007A2FA1">
            <w:pPr>
              <w:spacing w:after="0"/>
              <w:jc w:val="left"/>
              <w:rPr>
                <w:rFonts w:cs="Arial"/>
                <w:i/>
                <w:color w:val="000000"/>
                <w:sz w:val="20"/>
                <w:szCs w:val="20"/>
                <w:lang w:val="en-US" w:eastAsia="fr-FR"/>
              </w:rPr>
            </w:pPr>
          </w:p>
          <w:p w14:paraId="6760F70B"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lastRenderedPageBreak/>
              <w:t>Minimum 50% of cases handled thorough legal aid mechanisms are</w:t>
            </w:r>
            <w:r w:rsidR="00A15308">
              <w:rPr>
                <w:rFonts w:cs="Arial"/>
                <w:color w:val="000000"/>
                <w:sz w:val="20"/>
                <w:szCs w:val="20"/>
                <w:lang w:val="en-US" w:eastAsia="fr-FR"/>
              </w:rPr>
              <w:t xml:space="preserve"> cases related to</w:t>
            </w:r>
            <w:r w:rsidRPr="007E2EBD">
              <w:rPr>
                <w:rFonts w:cs="Arial"/>
                <w:color w:val="000000"/>
                <w:sz w:val="20"/>
                <w:szCs w:val="20"/>
                <w:lang w:val="en-US" w:eastAsia="fr-FR"/>
              </w:rPr>
              <w:t xml:space="preserve"> women and children </w:t>
            </w:r>
            <w:r w:rsidRPr="007E2EBD">
              <w:rPr>
                <w:rFonts w:cs="Arial"/>
                <w:color w:val="000000"/>
                <w:sz w:val="20"/>
                <w:szCs w:val="20"/>
                <w:lang w:val="en-US" w:eastAsia="fr-FR"/>
              </w:rPr>
              <w:br/>
            </w:r>
          </w:p>
          <w:p w14:paraId="0DF25A75"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Number of cases handled by lower courts and Children’s Courts in pilot regions, increased by X%, Y% and Z% respectively</w:t>
            </w:r>
            <w:r w:rsidRPr="007E2EBD">
              <w:rPr>
                <w:rFonts w:cs="Arial"/>
                <w:color w:val="000000"/>
                <w:sz w:val="20"/>
                <w:szCs w:val="20"/>
                <w:lang w:val="en-US" w:eastAsia="fr-FR"/>
              </w:rPr>
              <w:br/>
            </w:r>
          </w:p>
          <w:p w14:paraId="2584FED7"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Legal aid mechanisms in Banjul, pilot regions handled X, Y and Z cases of women and children respectively.</w:t>
            </w:r>
            <w:r w:rsidRPr="007E2EBD">
              <w:rPr>
                <w:rFonts w:cs="Arial"/>
                <w:color w:val="000000"/>
                <w:sz w:val="20"/>
                <w:szCs w:val="20"/>
                <w:lang w:val="en-US" w:eastAsia="fr-FR"/>
              </w:rPr>
              <w:br/>
            </w:r>
          </w:p>
          <w:p w14:paraId="7A314AC1"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 xml:space="preserve">Ratio of court hearings at lower courts and Children’s Courts where professional legal representation is present is increased by X%Referral system implemented in three regions region </w:t>
            </w:r>
          </w:p>
          <w:p w14:paraId="500DC759" w14:textId="77777777" w:rsidR="00826CE9" w:rsidRPr="007E2EBD" w:rsidRDefault="00826CE9" w:rsidP="007A2FA1">
            <w:pPr>
              <w:spacing w:after="0"/>
              <w:rPr>
                <w:rFonts w:cs="Arial"/>
                <w:color w:val="000000"/>
                <w:sz w:val="20"/>
                <w:szCs w:val="20"/>
                <w:lang w:val="en-US" w:eastAsia="fr-FR"/>
              </w:rPr>
            </w:pPr>
          </w:p>
        </w:tc>
        <w:tc>
          <w:tcPr>
            <w:tcW w:w="2529" w:type="dxa"/>
            <w:shd w:val="clear" w:color="auto" w:fill="auto"/>
          </w:tcPr>
          <w:p w14:paraId="3BA57746" w14:textId="77777777" w:rsidR="00826CE9" w:rsidRPr="00B43CBA" w:rsidRDefault="00826CE9" w:rsidP="007A2FA1">
            <w:pPr>
              <w:spacing w:after="0"/>
              <w:rPr>
                <w:rFonts w:eastAsia="Batang" w:cs="Arial"/>
                <w:b/>
                <w:i/>
                <w:sz w:val="20"/>
                <w:szCs w:val="20"/>
                <w:lang w:eastAsia="ko-KR"/>
              </w:rPr>
            </w:pPr>
            <w:r w:rsidRPr="00B43CBA">
              <w:rPr>
                <w:rFonts w:eastAsia="Batang" w:cs="Arial"/>
                <w:b/>
                <w:sz w:val="20"/>
                <w:szCs w:val="20"/>
                <w:lang w:eastAsia="ko-KR"/>
              </w:rPr>
              <w:lastRenderedPageBreak/>
              <w:t>Output 1.1</w:t>
            </w:r>
            <w:r w:rsidRPr="00B43CBA">
              <w:rPr>
                <w:rFonts w:eastAsia="Batang" w:cs="Arial"/>
                <w:b/>
                <w:i/>
                <w:sz w:val="20"/>
                <w:szCs w:val="20"/>
                <w:lang w:eastAsia="ko-KR"/>
              </w:rPr>
              <w:t>:</w:t>
            </w:r>
          </w:p>
          <w:p w14:paraId="55DD9F61" w14:textId="77777777" w:rsidR="00826CE9" w:rsidRPr="00B43CBA" w:rsidRDefault="00826CE9" w:rsidP="007A2FA1">
            <w:pPr>
              <w:spacing w:after="0"/>
              <w:jc w:val="left"/>
              <w:rPr>
                <w:rFonts w:cs="Arial"/>
                <w:b/>
                <w:sz w:val="20"/>
                <w:szCs w:val="20"/>
              </w:rPr>
            </w:pPr>
            <w:r w:rsidRPr="00B43CBA">
              <w:rPr>
                <w:rFonts w:cs="Arial"/>
                <w:b/>
                <w:sz w:val="20"/>
                <w:szCs w:val="20"/>
              </w:rPr>
              <w:t>Legal aid and victim support mechanisms, with special focus on women and children as well as victims of serious human rights violations committed under previous administration are in place</w:t>
            </w:r>
          </w:p>
          <w:p w14:paraId="32383C1B" w14:textId="77777777" w:rsidR="00826CE9" w:rsidRPr="00B43CBA" w:rsidRDefault="00826CE9" w:rsidP="007A2FA1">
            <w:pPr>
              <w:spacing w:after="0"/>
              <w:jc w:val="left"/>
              <w:rPr>
                <w:rFonts w:cs="Arial"/>
                <w:color w:val="000000"/>
                <w:sz w:val="20"/>
                <w:szCs w:val="20"/>
                <w:lang w:eastAsia="fr-FR"/>
              </w:rPr>
            </w:pPr>
          </w:p>
          <w:p w14:paraId="3266B8EB"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 xml:space="preserve">Year 1: </w:t>
            </w:r>
            <w:r w:rsidRPr="00B43CBA">
              <w:rPr>
                <w:rFonts w:cs="Arial"/>
                <w:color w:val="000000"/>
                <w:sz w:val="20"/>
                <w:szCs w:val="20"/>
                <w:lang w:val="en-US" w:eastAsia="fr-FR"/>
              </w:rPr>
              <w:br/>
            </w:r>
            <w:r>
              <w:rPr>
                <w:rFonts w:cs="Arial"/>
                <w:color w:val="000000"/>
                <w:sz w:val="20"/>
                <w:szCs w:val="20"/>
                <w:lang w:val="en-US" w:eastAsia="fr-FR"/>
              </w:rPr>
              <w:t>Comprehensive</w:t>
            </w:r>
            <w:r w:rsidRPr="00B43CBA">
              <w:rPr>
                <w:rFonts w:cs="Arial"/>
                <w:color w:val="000000"/>
                <w:sz w:val="20"/>
                <w:szCs w:val="20"/>
                <w:lang w:val="en-US" w:eastAsia="fr-FR"/>
              </w:rPr>
              <w:t xml:space="preserve"> legal aid services </w:t>
            </w:r>
            <w:r>
              <w:rPr>
                <w:rFonts w:cs="Arial"/>
                <w:color w:val="000000"/>
                <w:sz w:val="20"/>
                <w:szCs w:val="20"/>
                <w:lang w:val="en-US" w:eastAsia="fr-FR"/>
              </w:rPr>
              <w:t xml:space="preserve">provided </w:t>
            </w:r>
            <w:r w:rsidRPr="00B43CBA">
              <w:rPr>
                <w:rFonts w:cs="Arial"/>
                <w:color w:val="000000"/>
                <w:sz w:val="20"/>
                <w:szCs w:val="20"/>
                <w:lang w:val="en-US" w:eastAsia="fr-FR"/>
              </w:rPr>
              <w:t xml:space="preserve"> in one region</w:t>
            </w:r>
            <w:r w:rsidRPr="00B43CBA">
              <w:rPr>
                <w:rFonts w:cs="Arial"/>
                <w:color w:val="000000"/>
                <w:sz w:val="20"/>
                <w:szCs w:val="20"/>
                <w:lang w:val="en-US" w:eastAsia="fr-FR"/>
              </w:rPr>
              <w:br/>
            </w:r>
            <w:r w:rsidRPr="00B43CBA">
              <w:rPr>
                <w:rFonts w:cs="Arial"/>
                <w:color w:val="000000"/>
                <w:sz w:val="20"/>
                <w:szCs w:val="20"/>
                <w:lang w:val="en-US" w:eastAsia="fr-FR"/>
              </w:rPr>
              <w:br/>
            </w:r>
            <w:r w:rsidRPr="00B43CBA">
              <w:rPr>
                <w:rFonts w:cs="Arial"/>
                <w:color w:val="000000"/>
                <w:sz w:val="20"/>
                <w:szCs w:val="20"/>
                <w:lang w:val="en-US" w:eastAsia="fr-FR"/>
              </w:rPr>
              <w:t>Year 2:</w:t>
            </w:r>
            <w:r w:rsidRPr="00B43CBA">
              <w:rPr>
                <w:rFonts w:cs="Arial"/>
                <w:color w:val="000000"/>
                <w:sz w:val="20"/>
                <w:szCs w:val="20"/>
                <w:lang w:val="en-US" w:eastAsia="fr-FR"/>
              </w:rPr>
              <w:br/>
            </w:r>
            <w:r>
              <w:rPr>
                <w:rFonts w:cs="Arial"/>
                <w:color w:val="000000"/>
                <w:sz w:val="20"/>
                <w:szCs w:val="20"/>
                <w:lang w:val="en-US" w:eastAsia="fr-FR"/>
              </w:rPr>
              <w:t xml:space="preserve">Comprehensive </w:t>
            </w:r>
            <w:r w:rsidRPr="00B43CBA">
              <w:rPr>
                <w:rFonts w:cs="Arial"/>
                <w:color w:val="000000"/>
                <w:sz w:val="20"/>
                <w:szCs w:val="20"/>
                <w:lang w:val="en-US" w:eastAsia="fr-FR"/>
              </w:rPr>
              <w:t xml:space="preserve">legal aid services </w:t>
            </w:r>
            <w:r>
              <w:rPr>
                <w:rFonts w:cs="Arial"/>
                <w:color w:val="000000"/>
                <w:sz w:val="20"/>
                <w:szCs w:val="20"/>
                <w:lang w:val="en-US" w:eastAsia="fr-FR"/>
              </w:rPr>
              <w:t xml:space="preserve">provided </w:t>
            </w:r>
            <w:r w:rsidRPr="00B43CBA">
              <w:rPr>
                <w:rFonts w:cs="Arial"/>
                <w:color w:val="000000"/>
                <w:sz w:val="20"/>
                <w:szCs w:val="20"/>
                <w:lang w:val="en-US" w:eastAsia="fr-FR"/>
              </w:rPr>
              <w:t xml:space="preserve"> in two regions</w:t>
            </w:r>
            <w:r w:rsidRPr="00B43CBA">
              <w:rPr>
                <w:rFonts w:cs="Arial"/>
                <w:color w:val="000000"/>
                <w:sz w:val="20"/>
                <w:szCs w:val="20"/>
                <w:lang w:val="en-US" w:eastAsia="fr-FR"/>
              </w:rPr>
              <w:br/>
            </w:r>
          </w:p>
          <w:p w14:paraId="29D0D26F"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Year 3:</w:t>
            </w:r>
            <w:r w:rsidRPr="00B43CBA">
              <w:rPr>
                <w:rFonts w:cs="Arial"/>
                <w:color w:val="000000"/>
                <w:sz w:val="20"/>
                <w:szCs w:val="20"/>
                <w:lang w:val="en-US" w:eastAsia="fr-FR"/>
              </w:rPr>
              <w:br/>
            </w:r>
            <w:r w:rsidRPr="00B43CBA">
              <w:rPr>
                <w:rFonts w:cs="Arial"/>
                <w:color w:val="000000"/>
                <w:sz w:val="20"/>
                <w:szCs w:val="20"/>
                <w:lang w:val="en-US" w:eastAsia="fr-FR"/>
              </w:rPr>
              <w:t xml:space="preserve">Legal aid services in pilot regions in line with international standards and domestic l laws and policies </w:t>
            </w:r>
          </w:p>
          <w:p w14:paraId="4B25B59B" w14:textId="77777777" w:rsidR="00826CE9" w:rsidRPr="00B43CBA" w:rsidRDefault="00826CE9" w:rsidP="007A2FA1">
            <w:pPr>
              <w:spacing w:after="0"/>
              <w:jc w:val="left"/>
              <w:rPr>
                <w:rFonts w:cs="Arial"/>
                <w:color w:val="000000"/>
                <w:sz w:val="20"/>
                <w:szCs w:val="20"/>
                <w:lang w:val="en-US" w:eastAsia="fr-FR"/>
              </w:rPr>
            </w:pPr>
          </w:p>
          <w:p w14:paraId="00B4C784" w14:textId="77777777" w:rsidR="00826CE9" w:rsidRPr="00B43CBA" w:rsidRDefault="00826CE9" w:rsidP="007A2FA1">
            <w:pPr>
              <w:spacing w:after="0"/>
              <w:jc w:val="left"/>
              <w:rPr>
                <w:rFonts w:cs="Arial"/>
                <w:color w:val="000000"/>
                <w:sz w:val="20"/>
                <w:szCs w:val="20"/>
                <w:lang w:val="en-US" w:eastAsia="fr-FR"/>
              </w:rPr>
            </w:pPr>
            <w:r>
              <w:rPr>
                <w:rFonts w:cs="Arial"/>
                <w:color w:val="000000"/>
                <w:sz w:val="20"/>
                <w:szCs w:val="20"/>
                <w:lang w:val="en-US" w:eastAsia="fr-FR"/>
              </w:rPr>
              <w:t xml:space="preserve">Advocacy to increase number of lawyers at NALA to represent marginalized women and children </w:t>
            </w:r>
          </w:p>
          <w:p w14:paraId="3256BC04"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 xml:space="preserve">Coordinated legal aid system in place with case </w:t>
            </w:r>
            <w:r w:rsidRPr="00B43CBA">
              <w:rPr>
                <w:rFonts w:cs="Arial"/>
                <w:color w:val="000000"/>
                <w:sz w:val="20"/>
                <w:szCs w:val="20"/>
                <w:lang w:val="en-US" w:eastAsia="fr-FR"/>
              </w:rPr>
              <w:lastRenderedPageBreak/>
              <w:t>management and referral system; cooperation arrangement between legal aid actors</w:t>
            </w:r>
          </w:p>
          <w:p w14:paraId="4477AD9C" w14:textId="77777777" w:rsidR="00826CE9" w:rsidRPr="00B43CBA" w:rsidRDefault="00826CE9" w:rsidP="007A2FA1">
            <w:pPr>
              <w:spacing w:after="0"/>
              <w:jc w:val="left"/>
              <w:rPr>
                <w:rFonts w:cs="Arial"/>
                <w:color w:val="000000"/>
                <w:sz w:val="20"/>
                <w:szCs w:val="20"/>
                <w:lang w:val="en-US" w:eastAsia="fr-FR"/>
              </w:rPr>
            </w:pPr>
          </w:p>
          <w:p w14:paraId="3E4C1BF1" w14:textId="77777777" w:rsidR="00826CE9" w:rsidRPr="00B43CBA" w:rsidRDefault="00826CE9" w:rsidP="007A2FA1">
            <w:pPr>
              <w:spacing w:after="0"/>
              <w:rPr>
                <w:rFonts w:cs="Arial"/>
                <w:color w:val="000000"/>
                <w:sz w:val="20"/>
                <w:szCs w:val="20"/>
                <w:lang w:val="en-US" w:eastAsia="fr-FR"/>
              </w:rPr>
            </w:pPr>
            <w:r w:rsidRPr="00B43CBA">
              <w:rPr>
                <w:rFonts w:cs="Arial"/>
                <w:color w:val="000000"/>
                <w:sz w:val="20"/>
                <w:szCs w:val="20"/>
                <w:lang w:val="en-US" w:eastAsia="fr-FR"/>
              </w:rPr>
              <w:t xml:space="preserve">NALA receives increased state budget and is able to  implement its mandate under the Legal Aid Act of 2008 (LAA 2008) </w:t>
            </w:r>
          </w:p>
          <w:p w14:paraId="08D8BBAE" w14:textId="77777777" w:rsidR="00826CE9" w:rsidRPr="00B43CBA" w:rsidRDefault="00826CE9" w:rsidP="007A2FA1">
            <w:pPr>
              <w:spacing w:after="0"/>
              <w:rPr>
                <w:rFonts w:cs="Arial"/>
                <w:color w:val="000000"/>
                <w:sz w:val="20"/>
                <w:szCs w:val="20"/>
                <w:lang w:val="en-US" w:eastAsia="fr-FR"/>
              </w:rPr>
            </w:pPr>
          </w:p>
          <w:p w14:paraId="7DA4AE7D" w14:textId="77777777" w:rsidR="00826CE9" w:rsidRPr="00B43CBA" w:rsidRDefault="00826CE9" w:rsidP="007A2FA1">
            <w:pPr>
              <w:spacing w:after="0"/>
              <w:rPr>
                <w:rFonts w:cs="Arial"/>
                <w:color w:val="000000"/>
                <w:sz w:val="20"/>
                <w:szCs w:val="20"/>
                <w:lang w:val="en-US" w:eastAsia="fr-FR"/>
              </w:rPr>
            </w:pPr>
            <w:r w:rsidRPr="00B43CBA">
              <w:rPr>
                <w:rFonts w:cs="Arial"/>
                <w:color w:val="000000"/>
                <w:sz w:val="20"/>
                <w:szCs w:val="20"/>
                <w:lang w:val="en-US" w:eastAsia="fr-FR"/>
              </w:rPr>
              <w:t>ADR services permanently available in all pilot regions, including for childrenVictim and Witness support services available in all pilot regions, including for childre</w:t>
            </w:r>
            <w:r>
              <w:rPr>
                <w:rFonts w:cs="Arial"/>
                <w:color w:val="000000"/>
                <w:sz w:val="20"/>
                <w:szCs w:val="20"/>
                <w:lang w:val="en-US" w:eastAsia="fr-FR"/>
              </w:rPr>
              <w:t>n</w:t>
            </w:r>
          </w:p>
          <w:p w14:paraId="31C6FF07" w14:textId="77777777" w:rsidR="00826CE9" w:rsidRPr="00B43CBA" w:rsidRDefault="00826CE9" w:rsidP="007A2FA1">
            <w:pPr>
              <w:spacing w:after="0"/>
              <w:jc w:val="left"/>
              <w:rPr>
                <w:rFonts w:cs="Arial"/>
                <w:color w:val="000000"/>
                <w:sz w:val="20"/>
                <w:szCs w:val="20"/>
                <w:lang w:val="en-US" w:eastAsia="fr-FR"/>
              </w:rPr>
            </w:pPr>
          </w:p>
          <w:p w14:paraId="3A326EB5" w14:textId="77777777" w:rsidR="00826CE9" w:rsidRPr="00B43CBA" w:rsidRDefault="00826CE9" w:rsidP="007A2FA1">
            <w:pPr>
              <w:spacing w:after="0"/>
              <w:jc w:val="left"/>
              <w:rPr>
                <w:rFonts w:cs="Arial"/>
                <w:b/>
                <w:sz w:val="20"/>
                <w:szCs w:val="20"/>
              </w:rPr>
            </w:pPr>
          </w:p>
          <w:p w14:paraId="3BCDF450" w14:textId="77777777" w:rsidR="00826CE9" w:rsidRPr="00B43CBA" w:rsidRDefault="00826CE9" w:rsidP="007A2FA1">
            <w:pPr>
              <w:spacing w:after="0"/>
              <w:jc w:val="left"/>
              <w:rPr>
                <w:rFonts w:cs="Arial"/>
                <w:b/>
                <w:sz w:val="20"/>
                <w:szCs w:val="20"/>
              </w:rPr>
            </w:pPr>
          </w:p>
          <w:p w14:paraId="672283BE" w14:textId="77777777" w:rsidR="00826CE9" w:rsidRPr="00B43CBA" w:rsidRDefault="00826CE9" w:rsidP="007A2FA1">
            <w:pPr>
              <w:spacing w:after="0"/>
              <w:jc w:val="left"/>
              <w:rPr>
                <w:rFonts w:cs="Arial"/>
                <w:b/>
                <w:sz w:val="20"/>
                <w:szCs w:val="20"/>
              </w:rPr>
            </w:pPr>
            <w:r w:rsidRPr="00B43CBA">
              <w:rPr>
                <w:rFonts w:cs="Arial"/>
                <w:b/>
                <w:sz w:val="20"/>
                <w:szCs w:val="20"/>
              </w:rPr>
              <w:t>Output 1.2 Capacities of courts to administer justice in the regions and communities are strengthened</w:t>
            </w:r>
          </w:p>
          <w:p w14:paraId="3224F255" w14:textId="77777777" w:rsidR="00826CE9" w:rsidRPr="00B43CBA" w:rsidRDefault="00826CE9" w:rsidP="007A2FA1">
            <w:pPr>
              <w:spacing w:after="0"/>
              <w:jc w:val="left"/>
              <w:rPr>
                <w:rFonts w:cs="Arial"/>
                <w:color w:val="000000"/>
                <w:sz w:val="20"/>
                <w:szCs w:val="20"/>
                <w:lang w:eastAsia="fr-FR"/>
              </w:rPr>
            </w:pPr>
          </w:p>
          <w:p w14:paraId="4E716658"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 xml:space="preserve">Year 1: Lower courts in one region are equipped and operational </w:t>
            </w:r>
          </w:p>
          <w:p w14:paraId="6F701209" w14:textId="77777777" w:rsidR="00826CE9" w:rsidRPr="00B43CBA" w:rsidRDefault="00826CE9" w:rsidP="007A2FA1">
            <w:pPr>
              <w:spacing w:after="0"/>
              <w:jc w:val="left"/>
              <w:rPr>
                <w:rFonts w:cs="Arial"/>
                <w:color w:val="000000"/>
                <w:sz w:val="20"/>
                <w:szCs w:val="20"/>
                <w:lang w:val="en-US" w:eastAsia="fr-FR"/>
              </w:rPr>
            </w:pPr>
          </w:p>
          <w:p w14:paraId="3970DBD4"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 xml:space="preserve">Children’s Court in one region equipped and operational </w:t>
            </w:r>
          </w:p>
          <w:p w14:paraId="39AE37E5" w14:textId="77777777" w:rsidR="00826CE9" w:rsidRPr="00B43CBA" w:rsidRDefault="00826CE9" w:rsidP="007A2FA1">
            <w:pPr>
              <w:spacing w:after="0"/>
              <w:jc w:val="left"/>
              <w:rPr>
                <w:rFonts w:cs="Arial"/>
                <w:color w:val="000000"/>
                <w:sz w:val="20"/>
                <w:szCs w:val="20"/>
                <w:lang w:val="en-US" w:eastAsia="fr-FR"/>
              </w:rPr>
            </w:pPr>
          </w:p>
          <w:p w14:paraId="6BA32AE6"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 xml:space="preserve">Year 2: Lower courts in second region </w:t>
            </w:r>
          </w:p>
          <w:p w14:paraId="6DB1AA2B"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are equipped and operational.</w:t>
            </w:r>
          </w:p>
          <w:p w14:paraId="53DA341F" w14:textId="77777777" w:rsidR="00826CE9" w:rsidRPr="00B43CBA" w:rsidRDefault="00826CE9" w:rsidP="007A2FA1">
            <w:pPr>
              <w:spacing w:after="0"/>
              <w:jc w:val="left"/>
              <w:rPr>
                <w:rFonts w:cs="Arial"/>
                <w:color w:val="000000"/>
                <w:sz w:val="20"/>
                <w:szCs w:val="20"/>
                <w:lang w:val="en-US" w:eastAsia="fr-FR"/>
              </w:rPr>
            </w:pPr>
          </w:p>
          <w:p w14:paraId="750E76E1"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lastRenderedPageBreak/>
              <w:t>Children’s Court in second region equipped and operational</w:t>
            </w:r>
            <w:r w:rsidRPr="00B43CBA">
              <w:rPr>
                <w:rFonts w:cs="Arial"/>
                <w:color w:val="000000"/>
                <w:sz w:val="20"/>
                <w:szCs w:val="20"/>
                <w:lang w:val="en-US" w:eastAsia="fr-FR"/>
              </w:rPr>
              <w:br/>
            </w:r>
            <w:r w:rsidRPr="00B43CBA">
              <w:rPr>
                <w:rFonts w:cs="Arial"/>
                <w:color w:val="000000"/>
                <w:sz w:val="20"/>
                <w:szCs w:val="20"/>
                <w:lang w:val="en-US" w:eastAsia="fr-FR"/>
              </w:rPr>
              <w:br/>
            </w:r>
            <w:r w:rsidRPr="00B43CBA">
              <w:rPr>
                <w:rFonts w:cs="Arial"/>
                <w:color w:val="000000"/>
                <w:sz w:val="20"/>
                <w:szCs w:val="20"/>
                <w:lang w:val="en-US" w:eastAsia="fr-FR"/>
              </w:rPr>
              <w:t xml:space="preserve">Year 3: </w:t>
            </w:r>
          </w:p>
          <w:p w14:paraId="46F38BFA"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Lower courts in three locations process cases that are in line with international legal standards</w:t>
            </w:r>
          </w:p>
          <w:p w14:paraId="084DC194" w14:textId="77777777" w:rsidR="00826CE9" w:rsidRPr="00B43CBA" w:rsidRDefault="00826CE9" w:rsidP="007A2FA1">
            <w:pPr>
              <w:spacing w:after="0"/>
              <w:jc w:val="left"/>
              <w:rPr>
                <w:rFonts w:cs="Arial"/>
                <w:color w:val="000000"/>
                <w:sz w:val="20"/>
                <w:szCs w:val="20"/>
                <w:lang w:val="en-US" w:eastAsia="fr-FR"/>
              </w:rPr>
            </w:pPr>
          </w:p>
          <w:p w14:paraId="2A07F062"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Children’s Courts</w:t>
            </w:r>
            <w:r>
              <w:rPr>
                <w:rFonts w:cs="Arial"/>
                <w:color w:val="000000"/>
                <w:sz w:val="20"/>
                <w:szCs w:val="20"/>
                <w:lang w:val="en-US" w:eastAsia="fr-FR"/>
              </w:rPr>
              <w:t>’ procedures</w:t>
            </w:r>
            <w:r w:rsidRPr="00B43CBA">
              <w:rPr>
                <w:rFonts w:cs="Arial"/>
                <w:color w:val="000000"/>
                <w:sz w:val="20"/>
                <w:szCs w:val="20"/>
                <w:lang w:val="en-US" w:eastAsia="fr-FR"/>
              </w:rPr>
              <w:t xml:space="preserve"> in three locations are in line with international and domestic legal standards and procedures</w:t>
            </w:r>
          </w:p>
          <w:p w14:paraId="0D9D9A20" w14:textId="77777777" w:rsidR="00826CE9" w:rsidRPr="00B43CBA" w:rsidRDefault="00826CE9" w:rsidP="007A2FA1">
            <w:pPr>
              <w:spacing w:after="0"/>
              <w:jc w:val="left"/>
              <w:rPr>
                <w:rFonts w:cs="Arial"/>
                <w:color w:val="000000"/>
                <w:sz w:val="20"/>
                <w:szCs w:val="20"/>
                <w:lang w:val="en-US" w:eastAsia="fr-FR"/>
              </w:rPr>
            </w:pPr>
          </w:p>
          <w:p w14:paraId="722E6BC7" w14:textId="77777777" w:rsidR="00826CE9" w:rsidRPr="00B43CBA" w:rsidRDefault="00826CE9" w:rsidP="007A2FA1">
            <w:pPr>
              <w:spacing w:after="0"/>
              <w:jc w:val="left"/>
              <w:rPr>
                <w:rFonts w:cs="Arial"/>
                <w:color w:val="000000"/>
                <w:sz w:val="20"/>
                <w:szCs w:val="20"/>
                <w:lang w:val="en-US" w:eastAsia="fr-FR"/>
              </w:rPr>
            </w:pPr>
          </w:p>
          <w:p w14:paraId="79E9AD4C" w14:textId="77777777" w:rsidR="00826CE9" w:rsidRPr="00B43CBA" w:rsidRDefault="00826CE9" w:rsidP="007A2FA1">
            <w:pPr>
              <w:spacing w:after="0"/>
              <w:jc w:val="left"/>
              <w:rPr>
                <w:rFonts w:cs="Arial"/>
                <w:b/>
                <w:color w:val="000000"/>
                <w:sz w:val="20"/>
                <w:szCs w:val="20"/>
                <w:lang w:val="en-US" w:eastAsia="fr-FR"/>
              </w:rPr>
            </w:pPr>
          </w:p>
          <w:p w14:paraId="14AA2E21" w14:textId="77777777" w:rsidR="00826CE9" w:rsidRPr="00B43CBA" w:rsidRDefault="00826CE9" w:rsidP="007A2FA1">
            <w:pPr>
              <w:spacing w:after="0"/>
              <w:jc w:val="left"/>
              <w:rPr>
                <w:rFonts w:cs="Arial"/>
                <w:b/>
                <w:color w:val="000000"/>
                <w:sz w:val="20"/>
                <w:szCs w:val="20"/>
                <w:lang w:val="en-US" w:eastAsia="fr-FR"/>
              </w:rPr>
            </w:pPr>
            <w:r w:rsidRPr="00B43CBA">
              <w:rPr>
                <w:rFonts w:cs="Arial"/>
                <w:b/>
                <w:color w:val="000000"/>
                <w:sz w:val="20"/>
                <w:szCs w:val="20"/>
                <w:lang w:val="en-US" w:eastAsia="fr-FR"/>
              </w:rPr>
              <w:t>Output 1.3</w:t>
            </w:r>
            <w:r w:rsidRPr="00B43CBA">
              <w:rPr>
                <w:rFonts w:cs="Arial"/>
                <w:color w:val="000000"/>
                <w:sz w:val="20"/>
                <w:szCs w:val="20"/>
                <w:lang w:val="en-US" w:eastAsia="fr-FR"/>
              </w:rPr>
              <w:t xml:space="preserve"> </w:t>
            </w:r>
            <w:r w:rsidRPr="00B43CBA">
              <w:rPr>
                <w:rFonts w:cs="Arial"/>
                <w:b/>
                <w:color w:val="000000"/>
                <w:sz w:val="20"/>
                <w:szCs w:val="20"/>
                <w:lang w:val="en-US" w:eastAsia="fr-FR"/>
              </w:rPr>
              <w:t>Protection of people’s rights and security strengthened through enhanced capacities for law enforcement and criminal investigation</w:t>
            </w:r>
          </w:p>
          <w:p w14:paraId="5FB862A8" w14:textId="77777777" w:rsidR="00826CE9" w:rsidRPr="00B43CBA" w:rsidRDefault="00826CE9" w:rsidP="007A2FA1">
            <w:pPr>
              <w:spacing w:after="0"/>
              <w:jc w:val="left"/>
              <w:rPr>
                <w:rFonts w:cs="Arial"/>
                <w:b/>
                <w:color w:val="000000"/>
                <w:sz w:val="20"/>
                <w:szCs w:val="20"/>
                <w:lang w:val="en-US" w:eastAsia="fr-FR"/>
              </w:rPr>
            </w:pPr>
          </w:p>
          <w:p w14:paraId="3FADA97D"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Year 1: Police in two regions have basic capacities to undertake criminal investigations, including cases involving children</w:t>
            </w:r>
            <w:r w:rsidRPr="00B43CBA">
              <w:rPr>
                <w:rFonts w:cs="Arial"/>
                <w:color w:val="000000"/>
                <w:sz w:val="20"/>
                <w:szCs w:val="20"/>
                <w:lang w:val="en-US" w:eastAsia="fr-FR"/>
              </w:rPr>
              <w:br/>
            </w:r>
            <w:r w:rsidRPr="00B43CBA">
              <w:rPr>
                <w:rFonts w:cs="Arial"/>
                <w:color w:val="000000"/>
                <w:sz w:val="20"/>
                <w:szCs w:val="20"/>
                <w:lang w:val="en-US" w:eastAsia="fr-FR"/>
              </w:rPr>
              <w:br/>
            </w:r>
            <w:r w:rsidRPr="00B43CBA">
              <w:rPr>
                <w:rFonts w:cs="Arial"/>
                <w:color w:val="000000"/>
                <w:sz w:val="20"/>
                <w:szCs w:val="20"/>
                <w:lang w:val="en-US" w:eastAsia="fr-FR"/>
              </w:rPr>
              <w:t>Cooperation between police and prosecution, lower courts and Children’s Courts  strengthened in two regions</w:t>
            </w:r>
            <w:r w:rsidRPr="00B43CBA">
              <w:rPr>
                <w:rFonts w:cs="Arial"/>
                <w:color w:val="000000"/>
                <w:sz w:val="20"/>
                <w:szCs w:val="20"/>
                <w:lang w:val="en-US" w:eastAsia="fr-FR"/>
              </w:rPr>
              <w:br/>
            </w:r>
            <w:r w:rsidRPr="00B43CBA">
              <w:rPr>
                <w:rFonts w:cs="Arial"/>
                <w:color w:val="000000"/>
                <w:sz w:val="20"/>
                <w:szCs w:val="20"/>
                <w:lang w:val="en-US" w:eastAsia="fr-FR"/>
              </w:rPr>
              <w:lastRenderedPageBreak/>
              <w:br/>
            </w:r>
            <w:r w:rsidRPr="00B43CBA">
              <w:rPr>
                <w:rFonts w:cs="Arial"/>
                <w:color w:val="000000"/>
                <w:sz w:val="20"/>
                <w:szCs w:val="20"/>
                <w:lang w:val="en-US" w:eastAsia="fr-FR"/>
              </w:rPr>
              <w:t>Year 2:</w:t>
            </w:r>
            <w:r w:rsidRPr="00B43CBA">
              <w:rPr>
                <w:rFonts w:cs="Arial"/>
                <w:color w:val="000000"/>
                <w:sz w:val="20"/>
                <w:szCs w:val="20"/>
                <w:lang w:val="en-US" w:eastAsia="fr-FR"/>
              </w:rPr>
              <w:br/>
            </w:r>
            <w:r w:rsidRPr="00B43CBA">
              <w:rPr>
                <w:rFonts w:cs="Arial"/>
                <w:color w:val="000000"/>
                <w:sz w:val="20"/>
                <w:szCs w:val="20"/>
                <w:lang w:val="en-US" w:eastAsia="fr-FR"/>
              </w:rPr>
              <w:t>Police in two regions have basic capacities to undertake criminal investigation, including cases involving children</w:t>
            </w:r>
            <w:r w:rsidRPr="00B43CBA">
              <w:rPr>
                <w:rFonts w:cs="Arial"/>
                <w:color w:val="000000"/>
                <w:sz w:val="20"/>
                <w:szCs w:val="20"/>
                <w:lang w:val="en-US" w:eastAsia="fr-FR"/>
              </w:rPr>
              <w:br/>
            </w:r>
            <w:r w:rsidRPr="00B43CBA">
              <w:rPr>
                <w:rFonts w:cs="Arial"/>
                <w:color w:val="000000"/>
                <w:sz w:val="20"/>
                <w:szCs w:val="20"/>
                <w:lang w:val="en-US" w:eastAsia="fr-FR"/>
              </w:rPr>
              <w:br/>
            </w:r>
            <w:r w:rsidRPr="00B43CBA">
              <w:rPr>
                <w:rFonts w:cs="Arial"/>
                <w:color w:val="000000"/>
                <w:sz w:val="20"/>
                <w:szCs w:val="20"/>
                <w:lang w:val="en-US" w:eastAsia="fr-FR"/>
              </w:rPr>
              <w:t xml:space="preserve">Year 3: </w:t>
            </w:r>
            <w:r w:rsidRPr="00B43CBA">
              <w:rPr>
                <w:rFonts w:cs="Arial"/>
                <w:color w:val="000000"/>
                <w:sz w:val="20"/>
                <w:szCs w:val="20"/>
                <w:lang w:val="en-US" w:eastAsia="fr-FR"/>
              </w:rPr>
              <w:br/>
            </w:r>
            <w:r w:rsidRPr="00B43CBA">
              <w:rPr>
                <w:rFonts w:cs="Arial"/>
                <w:color w:val="000000"/>
                <w:sz w:val="20"/>
                <w:szCs w:val="20"/>
                <w:lang w:val="en-US" w:eastAsia="fr-FR"/>
              </w:rPr>
              <w:t>Popular confidence in the police for the provision of security and investigation of cases, including cases involving children, is improved</w:t>
            </w:r>
          </w:p>
          <w:p w14:paraId="044BEDD1" w14:textId="77777777" w:rsidR="00826CE9" w:rsidRPr="00B43CBA" w:rsidRDefault="00826CE9" w:rsidP="007A2FA1">
            <w:pPr>
              <w:spacing w:after="0"/>
              <w:jc w:val="left"/>
              <w:rPr>
                <w:rFonts w:cs="Arial"/>
                <w:color w:val="000000"/>
                <w:sz w:val="20"/>
                <w:szCs w:val="20"/>
                <w:lang w:val="en-US" w:eastAsia="fr-FR"/>
              </w:rPr>
            </w:pPr>
          </w:p>
        </w:tc>
        <w:tc>
          <w:tcPr>
            <w:tcW w:w="3387" w:type="dxa"/>
            <w:shd w:val="clear" w:color="auto" w:fill="auto"/>
          </w:tcPr>
          <w:p w14:paraId="6FEF1063"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lastRenderedPageBreak/>
              <w:t>Justice and security perception survey in Greater Banjul area and three pilot regions</w:t>
            </w:r>
            <w:r>
              <w:rPr>
                <w:rFonts w:cs="Arial"/>
                <w:color w:val="000000"/>
                <w:sz w:val="20"/>
                <w:szCs w:val="20"/>
                <w:lang w:val="en-US" w:eastAsia="fr-FR"/>
              </w:rPr>
              <w:t xml:space="preserve"> </w:t>
            </w:r>
          </w:p>
          <w:p w14:paraId="41549F46" w14:textId="77777777" w:rsidR="00826CE9" w:rsidRPr="007E2EBD" w:rsidRDefault="00826CE9" w:rsidP="00826CE9">
            <w:pPr>
              <w:numPr>
                <w:ilvl w:val="0"/>
                <w:numId w:val="18"/>
              </w:numPr>
              <w:spacing w:after="0"/>
              <w:rPr>
                <w:rFonts w:cs="Arial"/>
                <w:color w:val="000000"/>
                <w:sz w:val="20"/>
                <w:szCs w:val="20"/>
                <w:lang w:val="en-US" w:eastAsia="fr-FR"/>
              </w:rPr>
            </w:pPr>
            <w:r>
              <w:rPr>
                <w:rFonts w:cs="Arial"/>
                <w:color w:val="000000"/>
                <w:sz w:val="20"/>
                <w:szCs w:val="20"/>
                <w:lang w:val="en-US" w:eastAsia="fr-FR"/>
              </w:rPr>
              <w:t>Under the scope of the perception survey, a needs assessment will be carried out on children’s access to justice, access to legal aid, quality of services, duration of process/cases from start to completion and use of alternatives to detention (for child victims, witnesses and offenders)</w:t>
            </w:r>
            <w:r w:rsidRPr="007E2EBD">
              <w:rPr>
                <w:rFonts w:cs="Arial"/>
                <w:color w:val="000000"/>
                <w:sz w:val="20"/>
                <w:szCs w:val="20"/>
                <w:lang w:val="en-US" w:eastAsia="fr-FR"/>
              </w:rPr>
              <w:t>Support design of coordinated legal aid system</w:t>
            </w:r>
            <w:r>
              <w:rPr>
                <w:rFonts w:cs="Arial"/>
                <w:color w:val="000000"/>
                <w:sz w:val="20"/>
                <w:szCs w:val="20"/>
                <w:lang w:val="en-US" w:eastAsia="fr-FR"/>
              </w:rPr>
              <w:t xml:space="preserve">(adequate referral and cooperation between </w:t>
            </w:r>
            <w:r w:rsidRPr="007E2EBD">
              <w:rPr>
                <w:rFonts w:cs="Arial"/>
                <w:color w:val="000000"/>
                <w:sz w:val="20"/>
                <w:szCs w:val="20"/>
                <w:lang w:val="en-US" w:eastAsia="fr-FR"/>
              </w:rPr>
              <w:t>; legal aid actors</w:t>
            </w:r>
            <w:r>
              <w:rPr>
                <w:rFonts w:cs="Arial"/>
                <w:color w:val="000000"/>
                <w:sz w:val="20"/>
                <w:szCs w:val="20"/>
                <w:lang w:val="en-US" w:eastAsia="fr-FR"/>
              </w:rPr>
              <w:t>)</w:t>
            </w:r>
          </w:p>
          <w:p w14:paraId="666F1D44"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 xml:space="preserve">Strengthen  capacity of NALA to implement its mandate under the Legal Aid Act of 2008 (LAA 2008) </w:t>
            </w:r>
          </w:p>
          <w:p w14:paraId="4FC29591"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Strengthen capacity of ADRS based on the assessment undertaken by the EU project</w:t>
            </w:r>
            <w:r>
              <w:rPr>
                <w:rFonts w:cs="Arial"/>
                <w:color w:val="000000"/>
                <w:sz w:val="20"/>
                <w:szCs w:val="20"/>
                <w:lang w:val="en-US" w:eastAsia="fr-FR"/>
              </w:rPr>
              <w:t xml:space="preserve"> to provide quality services at community level especially to women and children</w:t>
            </w:r>
          </w:p>
          <w:p w14:paraId="76F0A9AC"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 xml:space="preserve"> </w:t>
            </w:r>
            <w:r>
              <w:rPr>
                <w:rFonts w:cs="Arial"/>
                <w:color w:val="000000"/>
                <w:sz w:val="20"/>
                <w:szCs w:val="20"/>
                <w:lang w:val="en-US" w:eastAsia="fr-FR"/>
              </w:rPr>
              <w:t xml:space="preserve">Establish coordination mechanism between </w:t>
            </w:r>
            <w:r w:rsidRPr="007E2EBD">
              <w:rPr>
                <w:rFonts w:cs="Arial"/>
                <w:color w:val="000000"/>
                <w:sz w:val="20"/>
                <w:szCs w:val="20"/>
                <w:lang w:val="en-US" w:eastAsia="fr-FR"/>
              </w:rPr>
              <w:t xml:space="preserve">GBA to collaborate with UTGFL, GLS and NALA </w:t>
            </w:r>
            <w:r>
              <w:rPr>
                <w:rFonts w:cs="Arial"/>
                <w:color w:val="000000"/>
                <w:sz w:val="20"/>
                <w:szCs w:val="20"/>
                <w:lang w:val="en-US" w:eastAsia="fr-FR"/>
              </w:rPr>
              <w:t xml:space="preserve">for </w:t>
            </w:r>
            <w:r w:rsidRPr="007E2EBD">
              <w:rPr>
                <w:rFonts w:cs="Arial"/>
                <w:color w:val="000000"/>
                <w:sz w:val="20"/>
                <w:szCs w:val="20"/>
                <w:lang w:val="en-US" w:eastAsia="fr-FR"/>
              </w:rPr>
              <w:t xml:space="preserve"> </w:t>
            </w:r>
          </w:p>
          <w:p w14:paraId="09AA2F10" w14:textId="77777777" w:rsidR="00826CE9" w:rsidRPr="00112015" w:rsidRDefault="00826CE9" w:rsidP="00826CE9">
            <w:pPr>
              <w:numPr>
                <w:ilvl w:val="0"/>
                <w:numId w:val="18"/>
              </w:numPr>
              <w:spacing w:after="0"/>
              <w:rPr>
                <w:rFonts w:cs="Arial"/>
                <w:color w:val="000000"/>
                <w:sz w:val="20"/>
                <w:szCs w:val="20"/>
                <w:lang w:val="en-US" w:eastAsia="fr-FR"/>
              </w:rPr>
            </w:pPr>
            <w:r w:rsidRPr="005F06BE">
              <w:rPr>
                <w:rFonts w:cs="Arial"/>
                <w:color w:val="000000"/>
                <w:sz w:val="20"/>
                <w:szCs w:val="20"/>
                <w:lang w:val="en-US" w:eastAsia="fr-FR"/>
              </w:rPr>
              <w:t>Support civil society organisations in th</w:t>
            </w:r>
            <w:r w:rsidRPr="00214796">
              <w:rPr>
                <w:rFonts w:cs="Arial"/>
                <w:color w:val="000000"/>
                <w:sz w:val="20"/>
                <w:szCs w:val="20"/>
                <w:lang w:val="en-US" w:eastAsia="fr-FR"/>
              </w:rPr>
              <w:t>e establishment of community</w:t>
            </w:r>
            <w:r w:rsidRPr="00112015">
              <w:rPr>
                <w:rFonts w:cs="Arial"/>
                <w:color w:val="000000"/>
                <w:sz w:val="20"/>
                <w:szCs w:val="20"/>
                <w:lang w:val="en-US" w:eastAsia="fr-FR"/>
              </w:rPr>
              <w:t xml:space="preserve">- based legal counselling and </w:t>
            </w:r>
            <w:r w:rsidRPr="00112015">
              <w:rPr>
                <w:rFonts w:cs="Arial"/>
                <w:color w:val="000000"/>
                <w:sz w:val="20"/>
                <w:szCs w:val="20"/>
                <w:lang w:val="en-US" w:eastAsia="fr-FR"/>
              </w:rPr>
              <w:lastRenderedPageBreak/>
              <w:t>information services supported by CCPCs</w:t>
            </w:r>
          </w:p>
          <w:p w14:paraId="60DC2ACA" w14:textId="77777777" w:rsidR="00826CE9" w:rsidRPr="007E2EBD" w:rsidRDefault="00826CE9" w:rsidP="00826CE9">
            <w:pPr>
              <w:numPr>
                <w:ilvl w:val="0"/>
                <w:numId w:val="18"/>
              </w:numPr>
              <w:spacing w:after="0"/>
              <w:rPr>
                <w:rFonts w:cs="Arial"/>
                <w:color w:val="000000"/>
                <w:sz w:val="20"/>
                <w:szCs w:val="20"/>
                <w:lang w:val="en-US" w:eastAsia="fr-FR"/>
              </w:rPr>
            </w:pPr>
            <w:r w:rsidRPr="00112015">
              <w:rPr>
                <w:rFonts w:cs="Arial"/>
                <w:color w:val="000000"/>
                <w:sz w:val="20"/>
                <w:szCs w:val="20"/>
                <w:lang w:val="en-US" w:eastAsia="fr-FR"/>
              </w:rPr>
              <w:t>Support establishment</w:t>
            </w:r>
            <w:r w:rsidRPr="007E2EBD">
              <w:rPr>
                <w:rFonts w:cs="Arial"/>
                <w:color w:val="000000"/>
                <w:sz w:val="20"/>
                <w:szCs w:val="20"/>
                <w:lang w:val="en-US" w:eastAsia="fr-FR"/>
              </w:rPr>
              <w:t xml:space="preserve"> of victim and witness support services with specialized service for children</w:t>
            </w:r>
          </w:p>
          <w:p w14:paraId="79626723"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Capacity building of lawyers on international criminal cases to ensure legal support for victims and defendants of international crimes, including children</w:t>
            </w:r>
          </w:p>
          <w:p w14:paraId="4F1BAF29" w14:textId="77777777" w:rsidR="00826CE9" w:rsidRPr="007E2EBD" w:rsidRDefault="00826CE9" w:rsidP="007A2FA1">
            <w:pPr>
              <w:rPr>
                <w:rFonts w:cs="Arial"/>
                <w:color w:val="000000"/>
                <w:sz w:val="20"/>
                <w:szCs w:val="20"/>
                <w:lang w:val="en-US" w:eastAsia="fr-FR"/>
              </w:rPr>
            </w:pPr>
          </w:p>
          <w:p w14:paraId="741BA510" w14:textId="77777777" w:rsidR="00826CE9" w:rsidRPr="007E2EBD" w:rsidRDefault="00826CE9" w:rsidP="007A2FA1">
            <w:pPr>
              <w:spacing w:after="0"/>
              <w:ind w:left="360"/>
              <w:rPr>
                <w:rFonts w:cs="Arial"/>
                <w:color w:val="000000"/>
                <w:sz w:val="20"/>
                <w:szCs w:val="20"/>
                <w:lang w:val="en-US" w:eastAsia="fr-FR"/>
              </w:rPr>
            </w:pPr>
          </w:p>
          <w:p w14:paraId="6398499A" w14:textId="77777777" w:rsidR="00826CE9" w:rsidRPr="007E2EBD" w:rsidRDefault="00826CE9" w:rsidP="007A2FA1">
            <w:pPr>
              <w:rPr>
                <w:rFonts w:cs="Arial"/>
                <w:color w:val="000000"/>
                <w:sz w:val="20"/>
                <w:szCs w:val="20"/>
                <w:highlight w:val="yellow"/>
              </w:rPr>
            </w:pPr>
          </w:p>
          <w:p w14:paraId="644C7D46" w14:textId="77777777" w:rsidR="00826CE9" w:rsidRPr="007E2EBD" w:rsidRDefault="00826CE9" w:rsidP="007A2FA1">
            <w:pPr>
              <w:spacing w:after="0"/>
              <w:rPr>
                <w:rFonts w:cs="Arial"/>
                <w:color w:val="000000"/>
                <w:sz w:val="20"/>
                <w:szCs w:val="20"/>
                <w:lang w:val="en-US" w:eastAsia="fr-FR"/>
              </w:rPr>
            </w:pPr>
          </w:p>
          <w:p w14:paraId="656EC895" w14:textId="77777777" w:rsidR="00826CE9" w:rsidRPr="007E2EBD" w:rsidRDefault="00826CE9" w:rsidP="007A2FA1">
            <w:pPr>
              <w:spacing w:after="0"/>
              <w:rPr>
                <w:rFonts w:cs="Arial"/>
                <w:color w:val="000000"/>
                <w:sz w:val="20"/>
                <w:szCs w:val="20"/>
                <w:lang w:val="en-US" w:eastAsia="fr-FR"/>
              </w:rPr>
            </w:pPr>
          </w:p>
          <w:p w14:paraId="6611FA62" w14:textId="77777777" w:rsidR="00826CE9" w:rsidRPr="007E2EBD" w:rsidRDefault="00826CE9" w:rsidP="007A2FA1">
            <w:pPr>
              <w:spacing w:after="0"/>
              <w:rPr>
                <w:rFonts w:cs="Arial"/>
                <w:color w:val="000000"/>
                <w:sz w:val="20"/>
                <w:szCs w:val="20"/>
                <w:lang w:val="en-US" w:eastAsia="fr-FR"/>
              </w:rPr>
            </w:pPr>
          </w:p>
          <w:p w14:paraId="5ABF5DE9" w14:textId="77777777" w:rsidR="00826CE9" w:rsidRPr="007E2EBD" w:rsidRDefault="00826CE9" w:rsidP="007A2FA1">
            <w:pPr>
              <w:spacing w:after="0"/>
              <w:rPr>
                <w:rFonts w:cs="Arial"/>
                <w:color w:val="000000"/>
                <w:sz w:val="20"/>
                <w:szCs w:val="20"/>
                <w:lang w:val="en-US" w:eastAsia="fr-FR"/>
              </w:rPr>
            </w:pPr>
          </w:p>
          <w:p w14:paraId="7A82AB74" w14:textId="77777777" w:rsidR="00826CE9" w:rsidRPr="007E2EBD" w:rsidRDefault="00826CE9" w:rsidP="007A2FA1">
            <w:pPr>
              <w:spacing w:after="0"/>
              <w:rPr>
                <w:rFonts w:cs="Arial"/>
                <w:color w:val="000000"/>
                <w:sz w:val="20"/>
                <w:szCs w:val="20"/>
                <w:lang w:val="en-US" w:eastAsia="fr-FR"/>
              </w:rPr>
            </w:pPr>
          </w:p>
          <w:p w14:paraId="01F86BFE" w14:textId="77777777" w:rsidR="00826CE9" w:rsidRPr="007E2EBD" w:rsidRDefault="00826CE9" w:rsidP="007A2FA1">
            <w:pPr>
              <w:spacing w:after="0"/>
              <w:rPr>
                <w:rFonts w:cs="Arial"/>
                <w:color w:val="000000"/>
                <w:sz w:val="20"/>
                <w:szCs w:val="20"/>
                <w:lang w:val="en-US" w:eastAsia="fr-FR"/>
              </w:rPr>
            </w:pPr>
          </w:p>
          <w:p w14:paraId="3253A3A6" w14:textId="77777777" w:rsidR="00826CE9" w:rsidRDefault="00826CE9" w:rsidP="007A2FA1">
            <w:pPr>
              <w:spacing w:after="0"/>
              <w:rPr>
                <w:rFonts w:cs="Arial"/>
                <w:color w:val="000000"/>
                <w:sz w:val="20"/>
                <w:szCs w:val="20"/>
                <w:lang w:val="en-US" w:eastAsia="fr-FR"/>
              </w:rPr>
            </w:pPr>
          </w:p>
          <w:p w14:paraId="4DB9EFDF" w14:textId="77777777" w:rsidR="007D1F58" w:rsidRPr="007E2EBD" w:rsidRDefault="007D1F58" w:rsidP="007A2FA1">
            <w:pPr>
              <w:spacing w:after="0"/>
              <w:rPr>
                <w:rFonts w:cs="Arial"/>
                <w:color w:val="000000"/>
                <w:sz w:val="20"/>
                <w:szCs w:val="20"/>
                <w:lang w:val="en-US" w:eastAsia="fr-FR"/>
              </w:rPr>
            </w:pPr>
          </w:p>
          <w:p w14:paraId="71342350"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Study/assessment of case management procedures for adults and children and operational bottle necks in 3 lower courts</w:t>
            </w:r>
          </w:p>
          <w:p w14:paraId="783BA414"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Study/ assessment of case management procedures for children and operational bottle necks in 3 Children’s Courts</w:t>
            </w:r>
          </w:p>
          <w:p w14:paraId="23128263"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Rehabilitation and equipment of lower courts</w:t>
            </w:r>
          </w:p>
          <w:p w14:paraId="1820D1D4" w14:textId="77777777" w:rsidR="00826CE9" w:rsidRPr="007E2EBD" w:rsidRDefault="00826CE9" w:rsidP="00826CE9">
            <w:pPr>
              <w:numPr>
                <w:ilvl w:val="0"/>
                <w:numId w:val="18"/>
              </w:numPr>
              <w:spacing w:after="0"/>
              <w:rPr>
                <w:rFonts w:cs="Arial"/>
                <w:color w:val="000000"/>
                <w:sz w:val="20"/>
                <w:szCs w:val="20"/>
                <w:lang w:val="en-US" w:eastAsia="fr-FR"/>
              </w:rPr>
            </w:pPr>
            <w:r>
              <w:rPr>
                <w:rFonts w:cs="Arial"/>
                <w:color w:val="000000"/>
                <w:sz w:val="20"/>
                <w:szCs w:val="20"/>
                <w:lang w:val="en-US" w:eastAsia="fr-FR"/>
              </w:rPr>
              <w:t>R</w:t>
            </w:r>
            <w:r w:rsidRPr="007E2EBD">
              <w:rPr>
                <w:rFonts w:cs="Arial"/>
                <w:color w:val="000000"/>
                <w:sz w:val="20"/>
                <w:szCs w:val="20"/>
                <w:lang w:val="en-US" w:eastAsia="fr-FR"/>
              </w:rPr>
              <w:t xml:space="preserve">ehabilitation and equipment of 3 </w:t>
            </w:r>
            <w:r>
              <w:rPr>
                <w:rFonts w:cs="Arial"/>
                <w:color w:val="000000"/>
                <w:sz w:val="20"/>
                <w:szCs w:val="20"/>
                <w:lang w:val="en-US" w:eastAsia="fr-FR"/>
              </w:rPr>
              <w:t xml:space="preserve">child-friendly </w:t>
            </w:r>
            <w:r w:rsidRPr="007E2EBD">
              <w:rPr>
                <w:rFonts w:cs="Arial"/>
                <w:color w:val="000000"/>
                <w:sz w:val="20"/>
                <w:szCs w:val="20"/>
                <w:lang w:val="en-US" w:eastAsia="fr-FR"/>
              </w:rPr>
              <w:t>Children’s Courts</w:t>
            </w:r>
          </w:p>
          <w:p w14:paraId="3E1E7EE4"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Technical assistance for judicial administration in the regional courts</w:t>
            </w:r>
          </w:p>
          <w:p w14:paraId="32F6D89B" w14:textId="77777777" w:rsidR="00826CE9"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lastRenderedPageBreak/>
              <w:t>Technical assistance for judicial administration in the 3 Children’s Courts</w:t>
            </w:r>
            <w:r>
              <w:rPr>
                <w:rFonts w:cs="Arial"/>
                <w:color w:val="000000"/>
                <w:sz w:val="20"/>
                <w:szCs w:val="20"/>
                <w:lang w:val="en-US" w:eastAsia="fr-FR"/>
              </w:rPr>
              <w:t xml:space="preserve"> </w:t>
            </w:r>
          </w:p>
          <w:p w14:paraId="42E07BBD" w14:textId="77777777" w:rsidR="00826CE9" w:rsidRPr="007E2EBD" w:rsidRDefault="00826CE9" w:rsidP="00826CE9">
            <w:pPr>
              <w:numPr>
                <w:ilvl w:val="0"/>
                <w:numId w:val="18"/>
              </w:numPr>
              <w:spacing w:after="0"/>
              <w:rPr>
                <w:rFonts w:cs="Arial"/>
                <w:color w:val="000000"/>
                <w:sz w:val="20"/>
                <w:szCs w:val="20"/>
                <w:lang w:val="en-US" w:eastAsia="fr-FR"/>
              </w:rPr>
            </w:pPr>
            <w:r>
              <w:rPr>
                <w:rFonts w:cs="Arial"/>
                <w:color w:val="000000"/>
                <w:sz w:val="20"/>
                <w:szCs w:val="20"/>
                <w:lang w:val="en-US" w:eastAsia="fr-FR"/>
              </w:rPr>
              <w:t>Training on child rights and child justice for support staff including 3 drivers</w:t>
            </w:r>
          </w:p>
          <w:p w14:paraId="38F7DBCD"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Awareness-raising at the community level of rights and basic functions of the legal system, including child rights and child justice administration</w:t>
            </w:r>
            <w:r>
              <w:rPr>
                <w:rFonts w:cs="Arial"/>
                <w:color w:val="000000"/>
                <w:sz w:val="20"/>
                <w:szCs w:val="20"/>
                <w:lang w:val="en-US" w:eastAsia="fr-FR"/>
              </w:rPr>
              <w:t xml:space="preserve"> </w:t>
            </w:r>
            <w:r w:rsidRPr="00FB0EBC">
              <w:rPr>
                <w:rFonts w:cs="Arial"/>
                <w:color w:val="000000"/>
                <w:sz w:val="20"/>
                <w:szCs w:val="20"/>
                <w:lang w:val="en-US" w:eastAsia="fr-FR"/>
              </w:rPr>
              <w:t>with support from CCPCs</w:t>
            </w:r>
          </w:p>
          <w:p w14:paraId="17B80EA8" w14:textId="77777777" w:rsidR="00826CE9" w:rsidRPr="007E2EBD" w:rsidRDefault="00826CE9" w:rsidP="007A2FA1">
            <w:pPr>
              <w:spacing w:after="0"/>
              <w:ind w:left="360"/>
              <w:rPr>
                <w:rFonts w:cs="Arial"/>
                <w:color w:val="000000"/>
                <w:sz w:val="20"/>
                <w:szCs w:val="20"/>
                <w:lang w:val="en-US" w:eastAsia="fr-FR"/>
              </w:rPr>
            </w:pPr>
          </w:p>
          <w:p w14:paraId="0B170BF1" w14:textId="77777777" w:rsidR="00826CE9" w:rsidRPr="007E2EBD" w:rsidRDefault="00826CE9" w:rsidP="007A2FA1">
            <w:pPr>
              <w:spacing w:after="0"/>
              <w:rPr>
                <w:rFonts w:cs="Arial"/>
                <w:color w:val="000000"/>
                <w:sz w:val="20"/>
                <w:szCs w:val="20"/>
                <w:lang w:val="en-US" w:eastAsia="fr-FR"/>
              </w:rPr>
            </w:pPr>
          </w:p>
          <w:p w14:paraId="0E31C5EA" w14:textId="77777777" w:rsidR="00826CE9" w:rsidRPr="007E2EBD" w:rsidRDefault="00826CE9" w:rsidP="007A2FA1">
            <w:pPr>
              <w:spacing w:after="0"/>
              <w:rPr>
                <w:rFonts w:cs="Arial"/>
                <w:color w:val="000000"/>
                <w:sz w:val="20"/>
                <w:szCs w:val="20"/>
                <w:lang w:val="en-US" w:eastAsia="fr-FR"/>
              </w:rPr>
            </w:pPr>
          </w:p>
          <w:p w14:paraId="26825FAD" w14:textId="77777777" w:rsidR="00826CE9" w:rsidRPr="007E2EBD" w:rsidRDefault="00826CE9" w:rsidP="007A2FA1">
            <w:pPr>
              <w:spacing w:after="0"/>
              <w:rPr>
                <w:rFonts w:cs="Arial"/>
                <w:color w:val="000000"/>
                <w:sz w:val="20"/>
                <w:szCs w:val="20"/>
                <w:lang w:val="en-US" w:eastAsia="fr-FR"/>
              </w:rPr>
            </w:pPr>
          </w:p>
          <w:p w14:paraId="729D3621" w14:textId="77777777" w:rsidR="00826CE9" w:rsidRPr="007E2EBD" w:rsidRDefault="00826CE9" w:rsidP="007A2FA1">
            <w:pPr>
              <w:spacing w:after="0"/>
              <w:rPr>
                <w:rFonts w:cs="Arial"/>
                <w:color w:val="000000"/>
                <w:sz w:val="20"/>
                <w:szCs w:val="20"/>
                <w:lang w:val="en-US" w:eastAsia="fr-FR"/>
              </w:rPr>
            </w:pPr>
          </w:p>
          <w:p w14:paraId="1432785E" w14:textId="77777777" w:rsidR="00826CE9" w:rsidRPr="007E2EBD" w:rsidRDefault="00826CE9" w:rsidP="007A2FA1">
            <w:pPr>
              <w:spacing w:after="0"/>
              <w:rPr>
                <w:rFonts w:cs="Arial"/>
                <w:color w:val="000000"/>
                <w:sz w:val="20"/>
                <w:szCs w:val="20"/>
                <w:lang w:val="en-US" w:eastAsia="fr-FR"/>
              </w:rPr>
            </w:pPr>
          </w:p>
          <w:p w14:paraId="6F4062AC" w14:textId="77777777" w:rsidR="00826CE9" w:rsidRPr="007E2EBD" w:rsidRDefault="00826CE9" w:rsidP="007A2FA1">
            <w:pPr>
              <w:spacing w:after="0"/>
              <w:rPr>
                <w:rFonts w:cs="Arial"/>
                <w:color w:val="000000"/>
                <w:sz w:val="20"/>
                <w:szCs w:val="20"/>
                <w:lang w:val="en-US" w:eastAsia="fr-FR"/>
              </w:rPr>
            </w:pPr>
          </w:p>
          <w:p w14:paraId="141646FD" w14:textId="77777777" w:rsidR="00826CE9" w:rsidRPr="007E2EBD" w:rsidRDefault="00826CE9" w:rsidP="007A2FA1">
            <w:pPr>
              <w:spacing w:after="0"/>
              <w:rPr>
                <w:rFonts w:cs="Arial"/>
                <w:color w:val="000000"/>
                <w:sz w:val="20"/>
                <w:szCs w:val="20"/>
                <w:lang w:val="en-US" w:eastAsia="fr-FR"/>
              </w:rPr>
            </w:pPr>
          </w:p>
          <w:p w14:paraId="35AE1DF8" w14:textId="77777777" w:rsidR="00826CE9" w:rsidRPr="007E2EBD" w:rsidRDefault="00826CE9" w:rsidP="00826CE9">
            <w:pPr>
              <w:numPr>
                <w:ilvl w:val="0"/>
                <w:numId w:val="18"/>
              </w:numPr>
              <w:spacing w:after="0"/>
              <w:rPr>
                <w:rFonts w:cs="Arial"/>
                <w:color w:val="000000"/>
                <w:sz w:val="20"/>
                <w:szCs w:val="20"/>
                <w:lang w:val="en-US" w:eastAsia="fr-FR"/>
              </w:rPr>
            </w:pPr>
            <w:r>
              <w:rPr>
                <w:rFonts w:cs="Arial"/>
                <w:color w:val="000000"/>
                <w:sz w:val="20"/>
                <w:szCs w:val="20"/>
                <w:lang w:val="en-US" w:eastAsia="fr-FR"/>
              </w:rPr>
              <w:t>Build the capacity of</w:t>
            </w:r>
            <w:r w:rsidRPr="007E2EBD">
              <w:rPr>
                <w:rFonts w:cs="Arial"/>
                <w:color w:val="000000"/>
                <w:sz w:val="20"/>
                <w:szCs w:val="20"/>
                <w:lang w:val="en-US" w:eastAsia="fr-FR"/>
              </w:rPr>
              <w:t xml:space="preserve"> police in the regions on (child-friendly) investigation </w:t>
            </w:r>
            <w:r>
              <w:rPr>
                <w:rFonts w:cs="Arial"/>
                <w:color w:val="000000"/>
                <w:sz w:val="20"/>
                <w:szCs w:val="20"/>
                <w:lang w:val="en-US" w:eastAsia="fr-FR"/>
              </w:rPr>
              <w:t>and legal and policy framework</w:t>
            </w:r>
            <w:r w:rsidRPr="007E2EBD">
              <w:rPr>
                <w:rFonts w:cs="Arial"/>
                <w:color w:val="000000"/>
                <w:sz w:val="20"/>
                <w:szCs w:val="20"/>
                <w:lang w:val="en-US" w:eastAsia="fr-FR"/>
              </w:rPr>
              <w:t xml:space="preserve"> </w:t>
            </w:r>
          </w:p>
          <w:p w14:paraId="73C08690" w14:textId="77777777" w:rsidR="00826CE9" w:rsidRPr="0073613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 xml:space="preserve">Provide equipment </w:t>
            </w:r>
            <w:r>
              <w:rPr>
                <w:rFonts w:cs="Arial"/>
                <w:color w:val="000000"/>
                <w:sz w:val="20"/>
                <w:szCs w:val="20"/>
                <w:lang w:val="en-US" w:eastAsia="fr-FR"/>
              </w:rPr>
              <w:t xml:space="preserve">for investigations and support </w:t>
            </w:r>
            <w:r w:rsidRPr="00200BF9">
              <w:rPr>
                <w:rFonts w:cs="Arial"/>
                <w:color w:val="000000"/>
                <w:sz w:val="20"/>
                <w:szCs w:val="20"/>
                <w:lang w:val="en-US" w:eastAsia="fr-FR"/>
              </w:rPr>
              <w:t>the procurement of equipment necessary for criminal investigation</w:t>
            </w:r>
            <w:r w:rsidRPr="0073613D">
              <w:rPr>
                <w:rFonts w:cs="Arial"/>
                <w:color w:val="000000"/>
                <w:sz w:val="20"/>
                <w:szCs w:val="20"/>
                <w:lang w:val="en-US" w:eastAsia="fr-FR"/>
              </w:rPr>
              <w:t>s</w:t>
            </w:r>
          </w:p>
          <w:p w14:paraId="3BF7297D"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Build the capacity of the police, including all Child Welfare Officers, to provide adequate services and support to (child) victims and (child) offenders</w:t>
            </w:r>
          </w:p>
          <w:p w14:paraId="13FF7EE6"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t>Capacity building of law enforcement officers on investigation of international crimes, including dealing with mass graves, training and experience sharing on victim and witness protection.</w:t>
            </w:r>
          </w:p>
          <w:p w14:paraId="4BB3F2E7" w14:textId="77777777" w:rsidR="00826CE9" w:rsidRPr="007E2EBD" w:rsidRDefault="00826CE9" w:rsidP="00826CE9">
            <w:pPr>
              <w:numPr>
                <w:ilvl w:val="0"/>
                <w:numId w:val="18"/>
              </w:numPr>
              <w:spacing w:after="0"/>
              <w:rPr>
                <w:rFonts w:cs="Arial"/>
                <w:color w:val="000000"/>
                <w:sz w:val="20"/>
                <w:szCs w:val="20"/>
                <w:lang w:val="en-US" w:eastAsia="fr-FR"/>
              </w:rPr>
            </w:pPr>
            <w:r w:rsidRPr="007E2EBD">
              <w:rPr>
                <w:rFonts w:cs="Arial"/>
                <w:color w:val="000000"/>
                <w:sz w:val="20"/>
                <w:szCs w:val="20"/>
                <w:lang w:val="en-US" w:eastAsia="fr-FR"/>
              </w:rPr>
              <w:lastRenderedPageBreak/>
              <w:t>Facilitate and strengthening of police-prosecution-court collaboration</w:t>
            </w:r>
          </w:p>
          <w:p w14:paraId="517A6E58" w14:textId="77777777" w:rsidR="00826CE9" w:rsidRPr="007E2EBD" w:rsidRDefault="00826CE9" w:rsidP="007A2FA1">
            <w:pPr>
              <w:rPr>
                <w:rFonts w:cs="Arial"/>
                <w:color w:val="000000"/>
                <w:sz w:val="20"/>
                <w:szCs w:val="20"/>
                <w:lang w:eastAsia="fr-FR"/>
              </w:rPr>
            </w:pPr>
          </w:p>
        </w:tc>
        <w:tc>
          <w:tcPr>
            <w:tcW w:w="3727" w:type="dxa"/>
            <w:shd w:val="clear" w:color="auto" w:fill="auto"/>
          </w:tcPr>
          <w:p w14:paraId="60E80B6C" w14:textId="77777777" w:rsidR="00826CE9" w:rsidRPr="007E2EBD" w:rsidRDefault="00826CE9" w:rsidP="00826CE9">
            <w:pPr>
              <w:numPr>
                <w:ilvl w:val="0"/>
                <w:numId w:val="19"/>
              </w:numPr>
              <w:spacing w:after="0"/>
              <w:jc w:val="left"/>
              <w:rPr>
                <w:rFonts w:cs="Arial"/>
                <w:color w:val="000000"/>
                <w:sz w:val="20"/>
                <w:szCs w:val="20"/>
                <w:lang w:val="en-US" w:eastAsia="fr-FR"/>
              </w:rPr>
            </w:pPr>
            <w:r w:rsidRPr="007E2EBD">
              <w:rPr>
                <w:rFonts w:cs="Arial"/>
                <w:color w:val="000000"/>
                <w:sz w:val="20"/>
                <w:szCs w:val="20"/>
                <w:lang w:val="en-US" w:eastAsia="fr-FR"/>
              </w:rPr>
              <w:lastRenderedPageBreak/>
              <w:t>Consultants for implementation justice and security perception survey</w:t>
            </w:r>
          </w:p>
          <w:p w14:paraId="410B05D3" w14:textId="77777777" w:rsidR="00826CE9" w:rsidRPr="007E2EBD" w:rsidRDefault="00826CE9" w:rsidP="00826CE9">
            <w:pPr>
              <w:numPr>
                <w:ilvl w:val="0"/>
                <w:numId w:val="19"/>
              </w:numPr>
              <w:spacing w:after="0"/>
              <w:jc w:val="left"/>
              <w:rPr>
                <w:rFonts w:cs="Arial"/>
                <w:color w:val="000000"/>
                <w:sz w:val="20"/>
                <w:szCs w:val="20"/>
                <w:lang w:val="en-US" w:eastAsia="fr-FR"/>
              </w:rPr>
            </w:pPr>
            <w:r>
              <w:rPr>
                <w:rFonts w:cs="Arial"/>
                <w:color w:val="000000"/>
                <w:sz w:val="20"/>
                <w:szCs w:val="20"/>
                <w:lang w:val="en-US" w:eastAsia="fr-FR"/>
              </w:rPr>
              <w:t>International and local c</w:t>
            </w:r>
            <w:r w:rsidRPr="007E2EBD">
              <w:rPr>
                <w:rFonts w:cs="Arial"/>
                <w:color w:val="000000"/>
                <w:sz w:val="20"/>
                <w:szCs w:val="20"/>
                <w:lang w:val="en-US" w:eastAsia="fr-FR"/>
              </w:rPr>
              <w:t xml:space="preserve">onsultants for </w:t>
            </w:r>
            <w:r>
              <w:rPr>
                <w:rFonts w:cs="Arial"/>
                <w:color w:val="000000"/>
                <w:sz w:val="20"/>
                <w:szCs w:val="20"/>
                <w:lang w:val="en-US" w:eastAsia="fr-FR"/>
              </w:rPr>
              <w:t>needs assessment (Participatory Action research)</w:t>
            </w:r>
          </w:p>
          <w:p w14:paraId="5EEB5674" w14:textId="77777777" w:rsidR="00826CE9" w:rsidRPr="007E2EBD" w:rsidRDefault="00826CE9" w:rsidP="00826CE9">
            <w:pPr>
              <w:numPr>
                <w:ilvl w:val="0"/>
                <w:numId w:val="19"/>
              </w:numPr>
              <w:spacing w:after="0"/>
              <w:jc w:val="left"/>
              <w:rPr>
                <w:rFonts w:cs="Arial"/>
                <w:color w:val="000000"/>
                <w:sz w:val="20"/>
                <w:szCs w:val="20"/>
                <w:lang w:val="en-US" w:eastAsia="fr-FR"/>
              </w:rPr>
            </w:pPr>
            <w:r w:rsidRPr="007E2EBD">
              <w:rPr>
                <w:rFonts w:cs="Arial"/>
                <w:color w:val="000000"/>
                <w:sz w:val="20"/>
                <w:szCs w:val="20"/>
                <w:lang w:val="en-US" w:eastAsia="fr-FR"/>
              </w:rPr>
              <w:t xml:space="preserve">International and domestic travel </w:t>
            </w:r>
          </w:p>
          <w:p w14:paraId="05608213" w14:textId="77777777" w:rsidR="00826CE9" w:rsidRPr="007E2EBD" w:rsidRDefault="00826CE9" w:rsidP="00826CE9">
            <w:pPr>
              <w:numPr>
                <w:ilvl w:val="0"/>
                <w:numId w:val="19"/>
              </w:numPr>
              <w:spacing w:after="0"/>
              <w:jc w:val="left"/>
              <w:rPr>
                <w:rFonts w:cs="Arial"/>
                <w:color w:val="000000"/>
                <w:sz w:val="20"/>
                <w:szCs w:val="20"/>
                <w:lang w:val="en-US" w:eastAsia="fr-FR"/>
              </w:rPr>
            </w:pPr>
            <w:r w:rsidRPr="007E2EBD">
              <w:rPr>
                <w:rFonts w:cs="Arial"/>
                <w:color w:val="000000"/>
                <w:sz w:val="20"/>
                <w:szCs w:val="20"/>
                <w:lang w:val="en-US" w:eastAsia="fr-FR"/>
              </w:rPr>
              <w:t>Contractual services</w:t>
            </w:r>
            <w:r>
              <w:rPr>
                <w:rFonts w:cs="Arial"/>
                <w:color w:val="000000"/>
                <w:sz w:val="20"/>
                <w:szCs w:val="20"/>
                <w:lang w:val="en-US" w:eastAsia="fr-FR"/>
              </w:rPr>
              <w:t xml:space="preserve"> including local staff</w:t>
            </w:r>
          </w:p>
          <w:p w14:paraId="626AD5E3" w14:textId="77777777" w:rsidR="00826CE9" w:rsidRPr="007E2EBD" w:rsidRDefault="00826CE9" w:rsidP="00826CE9">
            <w:pPr>
              <w:numPr>
                <w:ilvl w:val="0"/>
                <w:numId w:val="19"/>
              </w:numPr>
              <w:spacing w:after="0"/>
              <w:jc w:val="left"/>
              <w:rPr>
                <w:rFonts w:cs="Arial"/>
                <w:color w:val="000000"/>
                <w:sz w:val="20"/>
                <w:szCs w:val="20"/>
                <w:lang w:val="en-US" w:eastAsia="fr-FR"/>
              </w:rPr>
            </w:pPr>
            <w:r w:rsidRPr="007E2EBD">
              <w:rPr>
                <w:rFonts w:cs="Arial"/>
                <w:color w:val="000000"/>
                <w:sz w:val="20"/>
                <w:szCs w:val="20"/>
                <w:lang w:val="en-US" w:eastAsia="fr-FR"/>
              </w:rPr>
              <w:t xml:space="preserve">Small grants scheme NGOs </w:t>
            </w:r>
          </w:p>
          <w:p w14:paraId="379C4E24" w14:textId="77777777" w:rsidR="00826CE9" w:rsidRPr="007E2EBD" w:rsidRDefault="00826CE9" w:rsidP="00826CE9">
            <w:pPr>
              <w:numPr>
                <w:ilvl w:val="0"/>
                <w:numId w:val="19"/>
              </w:numPr>
              <w:spacing w:after="0"/>
              <w:jc w:val="left"/>
              <w:rPr>
                <w:rFonts w:cs="Arial"/>
                <w:color w:val="000000"/>
                <w:sz w:val="20"/>
                <w:szCs w:val="20"/>
                <w:lang w:val="en-US" w:eastAsia="fr-FR"/>
              </w:rPr>
            </w:pPr>
            <w:r w:rsidRPr="007E2EBD">
              <w:rPr>
                <w:rFonts w:cs="Arial"/>
                <w:color w:val="000000"/>
                <w:sz w:val="20"/>
                <w:szCs w:val="20"/>
                <w:lang w:val="en-US" w:eastAsia="fr-FR"/>
              </w:rPr>
              <w:t>Supplies, Commodities, Materials</w:t>
            </w:r>
          </w:p>
          <w:p w14:paraId="026E8B68" w14:textId="77777777" w:rsidR="00826CE9" w:rsidRPr="007E2EBD" w:rsidRDefault="00826CE9" w:rsidP="007A2FA1">
            <w:pPr>
              <w:spacing w:after="0"/>
              <w:ind w:left="450"/>
              <w:jc w:val="left"/>
              <w:rPr>
                <w:rFonts w:cs="Arial"/>
                <w:color w:val="000000"/>
                <w:sz w:val="20"/>
                <w:szCs w:val="20"/>
                <w:lang w:val="en-US" w:eastAsia="fr-FR"/>
              </w:rPr>
            </w:pPr>
          </w:p>
          <w:p w14:paraId="65E6BD77" w14:textId="77777777" w:rsidR="00826CE9" w:rsidRPr="007E2EBD" w:rsidRDefault="00826CE9" w:rsidP="007A2FA1">
            <w:pPr>
              <w:spacing w:after="0"/>
              <w:rPr>
                <w:rFonts w:cs="Arial"/>
                <w:color w:val="000000"/>
                <w:sz w:val="20"/>
                <w:szCs w:val="20"/>
                <w:lang w:val="en-US" w:eastAsia="fr-FR"/>
              </w:rPr>
            </w:pPr>
          </w:p>
          <w:p w14:paraId="5FFF7046" w14:textId="77777777" w:rsidR="00826CE9" w:rsidRPr="007E2EBD" w:rsidRDefault="00826CE9" w:rsidP="007A2FA1">
            <w:pPr>
              <w:spacing w:after="0"/>
              <w:rPr>
                <w:rFonts w:cs="Arial"/>
                <w:color w:val="000000"/>
                <w:sz w:val="20"/>
                <w:szCs w:val="20"/>
                <w:lang w:val="en-US" w:eastAsia="fr-FR"/>
              </w:rPr>
            </w:pPr>
          </w:p>
          <w:p w14:paraId="65830971" w14:textId="77777777" w:rsidR="00826CE9" w:rsidRPr="007E2EBD" w:rsidRDefault="00826CE9" w:rsidP="007A2FA1">
            <w:pPr>
              <w:spacing w:after="0"/>
              <w:rPr>
                <w:rFonts w:cs="Arial"/>
                <w:b/>
                <w:color w:val="000000"/>
                <w:sz w:val="20"/>
                <w:szCs w:val="20"/>
                <w:lang w:val="en-US" w:eastAsia="fr-FR"/>
              </w:rPr>
            </w:pPr>
            <w:r w:rsidRPr="007E2EBD">
              <w:rPr>
                <w:rFonts w:cs="Arial"/>
                <w:b/>
                <w:color w:val="000000"/>
                <w:sz w:val="20"/>
                <w:szCs w:val="20"/>
                <w:lang w:val="en-US" w:eastAsia="fr-FR"/>
              </w:rPr>
              <w:t>500,000 USD</w:t>
            </w:r>
            <w:r>
              <w:rPr>
                <w:rFonts w:cs="Arial"/>
                <w:b/>
                <w:color w:val="000000"/>
                <w:sz w:val="20"/>
                <w:szCs w:val="20"/>
                <w:lang w:val="en-US" w:eastAsia="fr-FR"/>
              </w:rPr>
              <w:t xml:space="preserve"> UNDP</w:t>
            </w:r>
          </w:p>
          <w:p w14:paraId="6F0E0FFC" w14:textId="77777777" w:rsidR="00826CE9" w:rsidRPr="007E2EBD" w:rsidRDefault="00826CE9" w:rsidP="007A2FA1">
            <w:pPr>
              <w:spacing w:after="0"/>
              <w:rPr>
                <w:rFonts w:cs="Arial"/>
                <w:color w:val="000000"/>
                <w:sz w:val="20"/>
                <w:szCs w:val="20"/>
                <w:lang w:val="en-US" w:eastAsia="fr-FR"/>
              </w:rPr>
            </w:pPr>
          </w:p>
          <w:p w14:paraId="098831E2" w14:textId="77777777" w:rsidR="00826CE9" w:rsidRPr="00936AAE" w:rsidRDefault="00826CE9" w:rsidP="007A2FA1">
            <w:pPr>
              <w:spacing w:after="0"/>
              <w:rPr>
                <w:rFonts w:cs="Arial"/>
                <w:b/>
                <w:color w:val="000000"/>
                <w:sz w:val="20"/>
                <w:szCs w:val="20"/>
                <w:lang w:val="en-US" w:eastAsia="fr-FR"/>
              </w:rPr>
            </w:pPr>
            <w:r w:rsidRPr="00936AAE">
              <w:rPr>
                <w:rFonts w:cs="Arial"/>
                <w:b/>
                <w:color w:val="000000"/>
                <w:sz w:val="20"/>
                <w:szCs w:val="20"/>
                <w:highlight w:val="yellow"/>
                <w:lang w:val="en-US" w:eastAsia="fr-FR"/>
              </w:rPr>
              <w:t>400,000 USD UNICEF</w:t>
            </w:r>
          </w:p>
          <w:p w14:paraId="48EE5DFA" w14:textId="77777777" w:rsidR="00826CE9" w:rsidRPr="007E2EBD" w:rsidRDefault="00826CE9" w:rsidP="007A2FA1">
            <w:pPr>
              <w:spacing w:after="0"/>
              <w:rPr>
                <w:rFonts w:cs="Arial"/>
                <w:color w:val="000000"/>
                <w:sz w:val="20"/>
                <w:szCs w:val="20"/>
                <w:lang w:val="en-US" w:eastAsia="fr-FR"/>
              </w:rPr>
            </w:pPr>
          </w:p>
          <w:p w14:paraId="7B982678" w14:textId="77777777" w:rsidR="00826CE9" w:rsidRPr="007E2EBD" w:rsidRDefault="00826CE9" w:rsidP="007A2FA1">
            <w:pPr>
              <w:spacing w:after="0"/>
              <w:rPr>
                <w:rFonts w:cs="Arial"/>
                <w:color w:val="000000"/>
                <w:sz w:val="20"/>
                <w:szCs w:val="20"/>
                <w:lang w:val="en-US" w:eastAsia="fr-FR"/>
              </w:rPr>
            </w:pPr>
          </w:p>
          <w:p w14:paraId="1708C3F4" w14:textId="77777777" w:rsidR="00826CE9" w:rsidRPr="007E2EBD" w:rsidRDefault="00826CE9" w:rsidP="007A2FA1">
            <w:pPr>
              <w:spacing w:after="0"/>
              <w:rPr>
                <w:rFonts w:cs="Arial"/>
                <w:color w:val="000000"/>
                <w:sz w:val="20"/>
                <w:szCs w:val="20"/>
                <w:lang w:val="en-US" w:eastAsia="fr-FR"/>
              </w:rPr>
            </w:pPr>
          </w:p>
          <w:p w14:paraId="465232F2" w14:textId="77777777" w:rsidR="00826CE9" w:rsidRPr="007E2EBD" w:rsidRDefault="00826CE9" w:rsidP="007A2FA1">
            <w:pPr>
              <w:spacing w:after="0"/>
              <w:rPr>
                <w:rFonts w:cs="Arial"/>
                <w:color w:val="000000"/>
                <w:sz w:val="20"/>
                <w:szCs w:val="20"/>
                <w:lang w:val="en-US" w:eastAsia="fr-FR"/>
              </w:rPr>
            </w:pPr>
          </w:p>
          <w:p w14:paraId="5A793672" w14:textId="77777777" w:rsidR="00826CE9" w:rsidRPr="007E2EBD" w:rsidRDefault="00826CE9" w:rsidP="007A2FA1">
            <w:pPr>
              <w:spacing w:after="0"/>
              <w:rPr>
                <w:rFonts w:cs="Arial"/>
                <w:color w:val="000000"/>
                <w:sz w:val="20"/>
                <w:szCs w:val="20"/>
                <w:lang w:val="en-US" w:eastAsia="fr-FR"/>
              </w:rPr>
            </w:pPr>
          </w:p>
          <w:p w14:paraId="772A86A8" w14:textId="77777777" w:rsidR="00826CE9" w:rsidRPr="007E2EBD" w:rsidRDefault="00826CE9" w:rsidP="007A2FA1">
            <w:pPr>
              <w:spacing w:after="0"/>
              <w:rPr>
                <w:rFonts w:cs="Arial"/>
                <w:color w:val="000000"/>
                <w:sz w:val="20"/>
                <w:szCs w:val="20"/>
                <w:lang w:val="en-US" w:eastAsia="fr-FR"/>
              </w:rPr>
            </w:pPr>
          </w:p>
          <w:p w14:paraId="357CD3AB" w14:textId="77777777" w:rsidR="00826CE9" w:rsidRPr="007E2EBD" w:rsidRDefault="00826CE9" w:rsidP="007A2FA1">
            <w:pPr>
              <w:spacing w:after="0"/>
              <w:rPr>
                <w:rFonts w:cs="Arial"/>
                <w:color w:val="000000"/>
                <w:sz w:val="20"/>
                <w:szCs w:val="20"/>
                <w:lang w:val="en-US" w:eastAsia="fr-FR"/>
              </w:rPr>
            </w:pPr>
          </w:p>
          <w:p w14:paraId="10D10BAF" w14:textId="77777777" w:rsidR="00826CE9" w:rsidRPr="007E2EBD" w:rsidRDefault="00826CE9" w:rsidP="007A2FA1">
            <w:pPr>
              <w:spacing w:after="0"/>
              <w:rPr>
                <w:rFonts w:cs="Arial"/>
                <w:color w:val="000000"/>
                <w:sz w:val="20"/>
                <w:szCs w:val="20"/>
                <w:lang w:val="en-US" w:eastAsia="fr-FR"/>
              </w:rPr>
            </w:pPr>
          </w:p>
          <w:p w14:paraId="3EB9F3C5" w14:textId="77777777" w:rsidR="00826CE9" w:rsidRPr="007E2EBD" w:rsidRDefault="00826CE9" w:rsidP="007A2FA1">
            <w:pPr>
              <w:spacing w:after="0"/>
              <w:rPr>
                <w:rFonts w:cs="Arial"/>
                <w:color w:val="000000"/>
                <w:sz w:val="20"/>
                <w:szCs w:val="20"/>
                <w:lang w:val="en-US" w:eastAsia="fr-FR"/>
              </w:rPr>
            </w:pPr>
          </w:p>
          <w:p w14:paraId="7EC99312" w14:textId="77777777" w:rsidR="00826CE9" w:rsidRPr="007E2EBD" w:rsidRDefault="00826CE9" w:rsidP="007A2FA1">
            <w:pPr>
              <w:spacing w:after="0"/>
              <w:rPr>
                <w:rFonts w:cs="Arial"/>
                <w:color w:val="000000"/>
                <w:sz w:val="20"/>
                <w:szCs w:val="20"/>
                <w:lang w:val="en-US" w:eastAsia="fr-FR"/>
              </w:rPr>
            </w:pPr>
          </w:p>
          <w:p w14:paraId="161C16D2" w14:textId="77777777" w:rsidR="00826CE9" w:rsidRPr="007E2EBD" w:rsidRDefault="00826CE9" w:rsidP="007A2FA1">
            <w:pPr>
              <w:spacing w:after="0"/>
              <w:rPr>
                <w:rFonts w:cs="Arial"/>
                <w:color w:val="000000"/>
                <w:sz w:val="20"/>
                <w:szCs w:val="20"/>
                <w:lang w:val="en-US" w:eastAsia="fr-FR"/>
              </w:rPr>
            </w:pPr>
          </w:p>
          <w:p w14:paraId="4EA444BD" w14:textId="77777777" w:rsidR="00826CE9" w:rsidRPr="007E2EBD" w:rsidRDefault="00826CE9" w:rsidP="007A2FA1">
            <w:pPr>
              <w:spacing w:after="0"/>
              <w:rPr>
                <w:rFonts w:cs="Arial"/>
                <w:color w:val="000000"/>
                <w:sz w:val="20"/>
                <w:szCs w:val="20"/>
                <w:lang w:val="en-US" w:eastAsia="fr-FR"/>
              </w:rPr>
            </w:pPr>
          </w:p>
          <w:p w14:paraId="0EEDE752" w14:textId="77777777" w:rsidR="00826CE9" w:rsidRPr="007E2EBD" w:rsidRDefault="00826CE9" w:rsidP="007A2FA1">
            <w:pPr>
              <w:spacing w:after="0"/>
              <w:rPr>
                <w:rFonts w:cs="Arial"/>
                <w:color w:val="000000"/>
                <w:sz w:val="20"/>
                <w:szCs w:val="20"/>
                <w:lang w:val="en-US" w:eastAsia="fr-FR"/>
              </w:rPr>
            </w:pPr>
          </w:p>
          <w:p w14:paraId="57CFF467" w14:textId="77777777" w:rsidR="00826CE9" w:rsidRPr="007E2EBD" w:rsidRDefault="00826CE9" w:rsidP="007A2FA1">
            <w:pPr>
              <w:spacing w:after="0"/>
              <w:rPr>
                <w:rFonts w:cs="Arial"/>
                <w:color w:val="000000"/>
                <w:sz w:val="20"/>
                <w:szCs w:val="20"/>
                <w:lang w:val="en-US" w:eastAsia="fr-FR"/>
              </w:rPr>
            </w:pPr>
          </w:p>
          <w:p w14:paraId="5FDFF56C" w14:textId="77777777" w:rsidR="00826CE9" w:rsidRPr="007E2EBD" w:rsidRDefault="00826CE9" w:rsidP="007A2FA1">
            <w:pPr>
              <w:spacing w:after="0"/>
              <w:rPr>
                <w:rFonts w:cs="Arial"/>
                <w:color w:val="000000"/>
                <w:sz w:val="20"/>
                <w:szCs w:val="20"/>
                <w:lang w:val="en-US" w:eastAsia="fr-FR"/>
              </w:rPr>
            </w:pPr>
          </w:p>
          <w:p w14:paraId="2DD7208E" w14:textId="77777777" w:rsidR="00826CE9" w:rsidRPr="007E2EBD" w:rsidRDefault="00826CE9" w:rsidP="007A2FA1">
            <w:pPr>
              <w:spacing w:after="0"/>
              <w:rPr>
                <w:rFonts w:cs="Arial"/>
                <w:color w:val="000000"/>
                <w:sz w:val="20"/>
                <w:szCs w:val="20"/>
                <w:lang w:val="en-US" w:eastAsia="fr-FR"/>
              </w:rPr>
            </w:pPr>
          </w:p>
          <w:p w14:paraId="3108A5C7" w14:textId="77777777" w:rsidR="00826CE9" w:rsidRPr="007E2EBD" w:rsidRDefault="00826CE9" w:rsidP="007A2FA1">
            <w:pPr>
              <w:spacing w:after="0"/>
              <w:rPr>
                <w:rFonts w:cs="Arial"/>
                <w:color w:val="000000"/>
                <w:sz w:val="20"/>
                <w:szCs w:val="20"/>
                <w:lang w:val="en-US" w:eastAsia="fr-FR"/>
              </w:rPr>
            </w:pPr>
          </w:p>
          <w:p w14:paraId="33CC93FE" w14:textId="77777777" w:rsidR="00826CE9" w:rsidRPr="007E2EBD" w:rsidRDefault="00826CE9" w:rsidP="007A2FA1">
            <w:pPr>
              <w:spacing w:after="0"/>
              <w:rPr>
                <w:rFonts w:cs="Arial"/>
                <w:color w:val="000000"/>
                <w:sz w:val="20"/>
                <w:szCs w:val="20"/>
                <w:lang w:val="en-US" w:eastAsia="fr-FR"/>
              </w:rPr>
            </w:pPr>
          </w:p>
          <w:p w14:paraId="4A5642CD" w14:textId="77777777" w:rsidR="00826CE9" w:rsidRPr="007E2EBD" w:rsidRDefault="00826CE9" w:rsidP="007A2FA1">
            <w:pPr>
              <w:spacing w:after="0"/>
              <w:rPr>
                <w:rFonts w:cs="Arial"/>
                <w:color w:val="000000"/>
                <w:sz w:val="20"/>
                <w:szCs w:val="20"/>
                <w:lang w:val="en-US" w:eastAsia="fr-FR"/>
              </w:rPr>
            </w:pPr>
          </w:p>
          <w:p w14:paraId="6A4D8FE8" w14:textId="77777777" w:rsidR="00826CE9" w:rsidRPr="007E2EBD" w:rsidRDefault="00826CE9" w:rsidP="007A2FA1">
            <w:pPr>
              <w:spacing w:after="0"/>
              <w:rPr>
                <w:rFonts w:cs="Arial"/>
                <w:color w:val="000000"/>
                <w:sz w:val="20"/>
                <w:szCs w:val="20"/>
                <w:lang w:val="en-US" w:eastAsia="fr-FR"/>
              </w:rPr>
            </w:pPr>
          </w:p>
          <w:p w14:paraId="3C96A487" w14:textId="77777777" w:rsidR="00826CE9" w:rsidRPr="007E2EBD" w:rsidRDefault="00826CE9" w:rsidP="007A2FA1">
            <w:pPr>
              <w:spacing w:after="0"/>
              <w:rPr>
                <w:rFonts w:cs="Arial"/>
                <w:color w:val="000000"/>
                <w:sz w:val="20"/>
                <w:szCs w:val="20"/>
                <w:lang w:val="en-US" w:eastAsia="fr-FR"/>
              </w:rPr>
            </w:pPr>
          </w:p>
          <w:p w14:paraId="7A32A26F" w14:textId="77777777" w:rsidR="00826CE9" w:rsidRPr="007E2EBD" w:rsidRDefault="00826CE9" w:rsidP="007A2FA1">
            <w:pPr>
              <w:spacing w:after="0"/>
              <w:rPr>
                <w:rFonts w:cs="Arial"/>
                <w:color w:val="000000"/>
                <w:sz w:val="20"/>
                <w:szCs w:val="20"/>
                <w:lang w:val="en-US" w:eastAsia="fr-FR"/>
              </w:rPr>
            </w:pPr>
          </w:p>
          <w:p w14:paraId="038E82E6" w14:textId="77777777" w:rsidR="00826CE9" w:rsidRPr="007E2EBD" w:rsidRDefault="00826CE9" w:rsidP="007A2FA1">
            <w:pPr>
              <w:spacing w:after="0"/>
              <w:rPr>
                <w:rFonts w:cs="Arial"/>
                <w:color w:val="000000"/>
                <w:sz w:val="20"/>
                <w:szCs w:val="20"/>
                <w:lang w:val="en-US" w:eastAsia="fr-FR"/>
              </w:rPr>
            </w:pPr>
          </w:p>
          <w:p w14:paraId="0D406DBA" w14:textId="77777777" w:rsidR="00826CE9" w:rsidRPr="007E2EBD" w:rsidRDefault="00826CE9" w:rsidP="007A2FA1">
            <w:pPr>
              <w:spacing w:after="0"/>
              <w:rPr>
                <w:rFonts w:cs="Arial"/>
                <w:color w:val="000000"/>
                <w:sz w:val="20"/>
                <w:szCs w:val="20"/>
                <w:lang w:val="en-US" w:eastAsia="fr-FR"/>
              </w:rPr>
            </w:pPr>
          </w:p>
          <w:p w14:paraId="7BBE2693" w14:textId="77777777" w:rsidR="00826CE9" w:rsidRPr="007E2EBD" w:rsidRDefault="00826CE9" w:rsidP="007A2FA1">
            <w:pPr>
              <w:spacing w:after="0"/>
              <w:rPr>
                <w:rFonts w:cs="Arial"/>
                <w:color w:val="000000"/>
                <w:sz w:val="20"/>
                <w:szCs w:val="20"/>
                <w:lang w:val="en-US" w:eastAsia="fr-FR"/>
              </w:rPr>
            </w:pPr>
          </w:p>
          <w:p w14:paraId="48DAC379" w14:textId="77777777" w:rsidR="00826CE9" w:rsidRPr="007E2EBD" w:rsidRDefault="00826CE9" w:rsidP="007A2FA1">
            <w:pPr>
              <w:spacing w:after="0"/>
              <w:rPr>
                <w:rFonts w:cs="Arial"/>
                <w:color w:val="000000"/>
                <w:sz w:val="20"/>
                <w:szCs w:val="20"/>
                <w:lang w:val="en-US" w:eastAsia="fr-FR"/>
              </w:rPr>
            </w:pPr>
          </w:p>
          <w:p w14:paraId="0B89CC5B" w14:textId="77777777" w:rsidR="00826CE9" w:rsidRPr="007E2EBD" w:rsidRDefault="00826CE9" w:rsidP="007A2FA1">
            <w:pPr>
              <w:spacing w:after="0"/>
              <w:rPr>
                <w:rFonts w:cs="Arial"/>
                <w:color w:val="000000"/>
                <w:sz w:val="20"/>
                <w:szCs w:val="20"/>
                <w:lang w:val="en-US" w:eastAsia="fr-FR"/>
              </w:rPr>
            </w:pPr>
          </w:p>
          <w:p w14:paraId="407178E7" w14:textId="77777777" w:rsidR="00826CE9" w:rsidRPr="007E2EBD" w:rsidRDefault="00826CE9" w:rsidP="007A2FA1">
            <w:pPr>
              <w:spacing w:after="0"/>
              <w:rPr>
                <w:rFonts w:cs="Arial"/>
                <w:color w:val="000000"/>
                <w:sz w:val="20"/>
                <w:szCs w:val="20"/>
                <w:lang w:val="en-US" w:eastAsia="fr-FR"/>
              </w:rPr>
            </w:pPr>
          </w:p>
          <w:p w14:paraId="5C381873" w14:textId="77777777" w:rsidR="00826CE9" w:rsidRPr="007E2EBD" w:rsidRDefault="00826CE9" w:rsidP="007A2FA1">
            <w:pPr>
              <w:spacing w:after="0"/>
              <w:rPr>
                <w:rFonts w:cs="Arial"/>
                <w:color w:val="000000"/>
                <w:sz w:val="20"/>
                <w:szCs w:val="20"/>
                <w:lang w:val="en-US" w:eastAsia="fr-FR"/>
              </w:rPr>
            </w:pPr>
          </w:p>
          <w:p w14:paraId="6F0EC825" w14:textId="77777777" w:rsidR="00826CE9" w:rsidRPr="007E2EBD" w:rsidRDefault="00826CE9" w:rsidP="007A2FA1">
            <w:pPr>
              <w:spacing w:after="0"/>
              <w:rPr>
                <w:rFonts w:cs="Arial"/>
                <w:color w:val="000000"/>
                <w:sz w:val="20"/>
                <w:szCs w:val="20"/>
                <w:lang w:val="en-US" w:eastAsia="fr-FR"/>
              </w:rPr>
            </w:pPr>
          </w:p>
          <w:p w14:paraId="25212183" w14:textId="77777777" w:rsidR="00826CE9" w:rsidRPr="007E2EBD" w:rsidRDefault="00826CE9" w:rsidP="007A2FA1">
            <w:pPr>
              <w:spacing w:after="0"/>
              <w:rPr>
                <w:rFonts w:cs="Arial"/>
                <w:color w:val="000000"/>
                <w:sz w:val="20"/>
                <w:szCs w:val="20"/>
                <w:lang w:val="en-US" w:eastAsia="fr-FR"/>
              </w:rPr>
            </w:pPr>
          </w:p>
          <w:p w14:paraId="030F71FD" w14:textId="77777777" w:rsidR="00826CE9" w:rsidRPr="007E2EBD" w:rsidRDefault="00826CE9" w:rsidP="007A2FA1">
            <w:pPr>
              <w:spacing w:after="0"/>
              <w:rPr>
                <w:rFonts w:cs="Arial"/>
                <w:color w:val="000000"/>
                <w:sz w:val="20"/>
                <w:szCs w:val="20"/>
                <w:lang w:val="en-US" w:eastAsia="fr-FR"/>
              </w:rPr>
            </w:pPr>
          </w:p>
          <w:p w14:paraId="0294B0C2" w14:textId="77777777" w:rsidR="00826CE9" w:rsidRPr="007E2EBD" w:rsidRDefault="00826CE9" w:rsidP="007A2FA1">
            <w:pPr>
              <w:spacing w:after="0"/>
              <w:rPr>
                <w:rFonts w:cs="Arial"/>
                <w:color w:val="000000"/>
                <w:sz w:val="20"/>
                <w:szCs w:val="20"/>
                <w:lang w:val="en-US" w:eastAsia="fr-FR"/>
              </w:rPr>
            </w:pPr>
          </w:p>
          <w:p w14:paraId="1D4DBEA6" w14:textId="77777777" w:rsidR="00826CE9" w:rsidRPr="007E2EBD" w:rsidRDefault="00826CE9" w:rsidP="007A2FA1">
            <w:pPr>
              <w:spacing w:after="0"/>
              <w:rPr>
                <w:rFonts w:cs="Arial"/>
                <w:color w:val="000000"/>
                <w:sz w:val="20"/>
                <w:szCs w:val="20"/>
                <w:lang w:val="en-US" w:eastAsia="fr-FR"/>
              </w:rPr>
            </w:pPr>
          </w:p>
          <w:p w14:paraId="4A97AB4F" w14:textId="77777777" w:rsidR="00826CE9" w:rsidRPr="007E2EBD" w:rsidRDefault="00826CE9" w:rsidP="007A2FA1">
            <w:pPr>
              <w:spacing w:after="0"/>
              <w:rPr>
                <w:rFonts w:cs="Arial"/>
                <w:color w:val="000000"/>
                <w:sz w:val="20"/>
                <w:szCs w:val="20"/>
                <w:lang w:val="en-US" w:eastAsia="fr-FR"/>
              </w:rPr>
            </w:pPr>
          </w:p>
          <w:p w14:paraId="3793D310" w14:textId="77777777" w:rsidR="00826CE9" w:rsidRPr="007E2EBD" w:rsidRDefault="00826CE9" w:rsidP="007A2FA1">
            <w:pPr>
              <w:spacing w:after="0"/>
              <w:rPr>
                <w:rFonts w:cs="Arial"/>
                <w:color w:val="000000"/>
                <w:sz w:val="20"/>
                <w:szCs w:val="20"/>
                <w:lang w:val="en-US" w:eastAsia="fr-FR"/>
              </w:rPr>
            </w:pPr>
          </w:p>
          <w:p w14:paraId="3D14CCBA" w14:textId="77777777" w:rsidR="00826CE9" w:rsidRPr="007E2EBD" w:rsidRDefault="00826CE9" w:rsidP="007A2FA1">
            <w:pPr>
              <w:spacing w:after="0"/>
              <w:rPr>
                <w:rFonts w:cs="Arial"/>
                <w:color w:val="000000"/>
                <w:sz w:val="20"/>
                <w:szCs w:val="20"/>
                <w:lang w:val="en-US" w:eastAsia="fr-FR"/>
              </w:rPr>
            </w:pPr>
          </w:p>
          <w:p w14:paraId="61FED316" w14:textId="77777777" w:rsidR="00826CE9" w:rsidRPr="007E2EBD" w:rsidRDefault="00826CE9" w:rsidP="007A2FA1">
            <w:pPr>
              <w:spacing w:after="0"/>
              <w:rPr>
                <w:rFonts w:cs="Arial"/>
                <w:color w:val="000000"/>
                <w:sz w:val="20"/>
                <w:szCs w:val="20"/>
                <w:lang w:val="en-US" w:eastAsia="fr-FR"/>
              </w:rPr>
            </w:pPr>
          </w:p>
          <w:p w14:paraId="07F4D2D4" w14:textId="77777777" w:rsidR="00826CE9" w:rsidRPr="007E2EBD" w:rsidRDefault="00826CE9" w:rsidP="007A2FA1">
            <w:pPr>
              <w:spacing w:after="0"/>
              <w:rPr>
                <w:rFonts w:cs="Arial"/>
                <w:color w:val="000000"/>
                <w:sz w:val="20"/>
                <w:szCs w:val="20"/>
                <w:lang w:val="en-US" w:eastAsia="fr-FR"/>
              </w:rPr>
            </w:pPr>
          </w:p>
          <w:p w14:paraId="5648CEB4" w14:textId="77777777" w:rsidR="00826CE9" w:rsidRDefault="00826CE9" w:rsidP="007A2FA1">
            <w:pPr>
              <w:spacing w:after="0"/>
              <w:rPr>
                <w:rFonts w:cs="Arial"/>
                <w:color w:val="000000"/>
                <w:sz w:val="20"/>
                <w:szCs w:val="20"/>
                <w:lang w:val="en-US" w:eastAsia="fr-FR"/>
              </w:rPr>
            </w:pPr>
          </w:p>
          <w:p w14:paraId="422EB85E" w14:textId="77777777" w:rsidR="00826CE9" w:rsidRPr="007E2EBD" w:rsidRDefault="00826CE9" w:rsidP="007A2FA1">
            <w:pPr>
              <w:spacing w:after="0"/>
              <w:rPr>
                <w:rFonts w:cs="Arial"/>
                <w:color w:val="000000"/>
                <w:sz w:val="20"/>
                <w:szCs w:val="20"/>
                <w:lang w:val="en-US" w:eastAsia="fr-FR"/>
              </w:rPr>
            </w:pPr>
          </w:p>
          <w:p w14:paraId="1563B3FC" w14:textId="77777777" w:rsidR="00826CE9" w:rsidRPr="007E2EBD" w:rsidRDefault="00826CE9" w:rsidP="007A2FA1">
            <w:pPr>
              <w:spacing w:after="0"/>
              <w:rPr>
                <w:rFonts w:cs="Arial"/>
                <w:color w:val="000000"/>
                <w:sz w:val="20"/>
                <w:szCs w:val="20"/>
                <w:lang w:val="en-US" w:eastAsia="fr-FR"/>
              </w:rPr>
            </w:pPr>
          </w:p>
          <w:p w14:paraId="2CFC891D"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Technical assistance, operations, equipment, infrastructure in 3 lower ,</w:t>
            </w:r>
            <w:r>
              <w:rPr>
                <w:rFonts w:cs="Arial"/>
                <w:color w:val="000000"/>
                <w:sz w:val="20"/>
                <w:szCs w:val="20"/>
                <w:lang w:val="en-US" w:eastAsia="fr-FR"/>
              </w:rPr>
              <w:t>Support government with refurbishment of</w:t>
            </w:r>
            <w:r w:rsidRPr="007E2EBD">
              <w:rPr>
                <w:rFonts w:cs="Arial"/>
                <w:color w:val="000000"/>
                <w:sz w:val="20"/>
                <w:szCs w:val="20"/>
                <w:lang w:val="en-US" w:eastAsia="fr-FR"/>
              </w:rPr>
              <w:t xml:space="preserve"> 3 </w:t>
            </w:r>
            <w:r>
              <w:rPr>
                <w:rFonts w:cs="Arial"/>
                <w:color w:val="000000"/>
                <w:sz w:val="20"/>
                <w:szCs w:val="20"/>
                <w:lang w:val="en-US" w:eastAsia="fr-FR"/>
              </w:rPr>
              <w:t xml:space="preserve">child-friendly </w:t>
            </w:r>
            <w:r w:rsidRPr="007E2EBD">
              <w:rPr>
                <w:rFonts w:cs="Arial"/>
                <w:color w:val="000000"/>
                <w:sz w:val="20"/>
                <w:szCs w:val="20"/>
                <w:lang w:val="en-US" w:eastAsia="fr-FR"/>
              </w:rPr>
              <w:t>Children’s Courts</w:t>
            </w:r>
            <w:r>
              <w:rPr>
                <w:rFonts w:cs="Arial"/>
                <w:color w:val="000000"/>
                <w:sz w:val="20"/>
                <w:szCs w:val="20"/>
                <w:lang w:val="en-US" w:eastAsia="fr-FR"/>
              </w:rPr>
              <w:t xml:space="preserve"> outside Magistrates Courts</w:t>
            </w:r>
            <w:r w:rsidRPr="007E2EBD">
              <w:rPr>
                <w:rFonts w:cs="Arial"/>
                <w:color w:val="000000"/>
                <w:sz w:val="20"/>
                <w:szCs w:val="20"/>
                <w:lang w:val="en-US" w:eastAsia="fr-FR"/>
              </w:rPr>
              <w:t xml:space="preserve">, technical assistance, operations, equipment, infrastructure </w:t>
            </w:r>
          </w:p>
          <w:p w14:paraId="6F24EAB5" w14:textId="77777777" w:rsidR="00826CE9"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Technical assistance for judicial administration in 3 Children’s Courts</w:t>
            </w:r>
          </w:p>
          <w:p w14:paraId="764D2566" w14:textId="77777777" w:rsidR="00826CE9" w:rsidRPr="007E2EBD" w:rsidRDefault="00826CE9" w:rsidP="00826CE9">
            <w:pPr>
              <w:numPr>
                <w:ilvl w:val="0"/>
                <w:numId w:val="19"/>
              </w:numPr>
              <w:spacing w:after="0"/>
              <w:rPr>
                <w:rFonts w:cs="Arial"/>
                <w:color w:val="000000"/>
                <w:sz w:val="20"/>
                <w:szCs w:val="20"/>
                <w:lang w:val="en-US" w:eastAsia="fr-FR"/>
              </w:rPr>
            </w:pPr>
            <w:r>
              <w:rPr>
                <w:rFonts w:cs="Arial"/>
                <w:color w:val="000000"/>
                <w:sz w:val="20"/>
                <w:szCs w:val="20"/>
                <w:lang w:val="en-US" w:eastAsia="fr-FR"/>
              </w:rPr>
              <w:t>Training of support staff</w:t>
            </w:r>
          </w:p>
          <w:p w14:paraId="08A0BFCE"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Supplies, Commodities, Materials</w:t>
            </w:r>
          </w:p>
          <w:p w14:paraId="19EAFE28"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Support to CSOs through grants</w:t>
            </w:r>
          </w:p>
          <w:p w14:paraId="67250079"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Contractual services</w:t>
            </w:r>
          </w:p>
          <w:p w14:paraId="119007CA"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 xml:space="preserve">Domestic travel </w:t>
            </w:r>
          </w:p>
          <w:p w14:paraId="5D877E16"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International travel</w:t>
            </w:r>
          </w:p>
          <w:p w14:paraId="31FD0A8E" w14:textId="77777777" w:rsidR="00826CE9" w:rsidRPr="007E2EBD" w:rsidRDefault="00826CE9" w:rsidP="007A2FA1">
            <w:pPr>
              <w:spacing w:after="0"/>
              <w:rPr>
                <w:rFonts w:cs="Arial"/>
                <w:color w:val="000000"/>
                <w:sz w:val="20"/>
                <w:szCs w:val="20"/>
                <w:lang w:val="en-US" w:eastAsia="fr-FR"/>
              </w:rPr>
            </w:pPr>
          </w:p>
          <w:p w14:paraId="538AA707" w14:textId="77777777" w:rsidR="00826CE9" w:rsidRPr="007E2EBD" w:rsidRDefault="00826CE9" w:rsidP="007A2FA1">
            <w:pPr>
              <w:spacing w:after="0"/>
              <w:rPr>
                <w:rFonts w:cs="Arial"/>
                <w:color w:val="000000"/>
                <w:sz w:val="20"/>
                <w:szCs w:val="20"/>
                <w:lang w:val="en-US" w:eastAsia="fr-FR"/>
              </w:rPr>
            </w:pPr>
          </w:p>
          <w:p w14:paraId="09368F4A" w14:textId="77777777" w:rsidR="00826CE9" w:rsidRPr="007E2EBD" w:rsidRDefault="00826CE9" w:rsidP="007A2FA1">
            <w:pPr>
              <w:spacing w:after="0"/>
              <w:rPr>
                <w:rFonts w:cs="Arial"/>
                <w:b/>
                <w:color w:val="000000"/>
                <w:sz w:val="20"/>
                <w:szCs w:val="20"/>
                <w:lang w:val="en-US" w:eastAsia="fr-FR"/>
              </w:rPr>
            </w:pPr>
            <w:r w:rsidRPr="007E2EBD">
              <w:rPr>
                <w:rFonts w:cs="Arial"/>
                <w:b/>
                <w:color w:val="000000"/>
                <w:sz w:val="20"/>
                <w:szCs w:val="20"/>
                <w:lang w:val="en-US" w:eastAsia="fr-FR"/>
              </w:rPr>
              <w:t>800,000 USD</w:t>
            </w:r>
            <w:r>
              <w:rPr>
                <w:rFonts w:cs="Arial"/>
                <w:b/>
                <w:color w:val="000000"/>
                <w:sz w:val="20"/>
                <w:szCs w:val="20"/>
                <w:lang w:val="en-US" w:eastAsia="fr-FR"/>
              </w:rPr>
              <w:t xml:space="preserve"> UNDP</w:t>
            </w:r>
          </w:p>
          <w:p w14:paraId="0D23B1E6" w14:textId="77777777" w:rsidR="00826CE9" w:rsidRPr="007E2EBD" w:rsidRDefault="00826CE9" w:rsidP="007A2FA1">
            <w:pPr>
              <w:spacing w:after="0"/>
              <w:rPr>
                <w:rFonts w:cs="Arial"/>
                <w:color w:val="000000"/>
                <w:sz w:val="20"/>
                <w:szCs w:val="20"/>
                <w:lang w:val="en-US" w:eastAsia="fr-FR"/>
              </w:rPr>
            </w:pPr>
          </w:p>
          <w:p w14:paraId="2D6C77E2" w14:textId="77777777" w:rsidR="00826CE9" w:rsidRPr="00FB0EBC" w:rsidRDefault="00826CE9" w:rsidP="007A2FA1">
            <w:pPr>
              <w:spacing w:after="0"/>
              <w:rPr>
                <w:rFonts w:cs="Arial"/>
                <w:b/>
                <w:color w:val="000000"/>
                <w:sz w:val="20"/>
                <w:szCs w:val="20"/>
                <w:lang w:val="en-US" w:eastAsia="fr-FR"/>
              </w:rPr>
            </w:pPr>
            <w:r w:rsidRPr="00FB0EBC">
              <w:rPr>
                <w:rFonts w:cs="Arial"/>
                <w:b/>
                <w:color w:val="000000"/>
                <w:sz w:val="20"/>
                <w:szCs w:val="20"/>
                <w:highlight w:val="yellow"/>
                <w:lang w:val="en-US" w:eastAsia="fr-FR"/>
              </w:rPr>
              <w:t>800,000 USD UNICEF</w:t>
            </w:r>
          </w:p>
          <w:p w14:paraId="353FDCD6" w14:textId="77777777" w:rsidR="00826CE9" w:rsidRPr="007E2EBD" w:rsidRDefault="00826CE9" w:rsidP="007A2FA1">
            <w:pPr>
              <w:spacing w:after="0"/>
              <w:rPr>
                <w:rFonts w:cs="Arial"/>
                <w:color w:val="000000"/>
                <w:sz w:val="20"/>
                <w:szCs w:val="20"/>
                <w:lang w:val="en-US" w:eastAsia="fr-FR"/>
              </w:rPr>
            </w:pPr>
          </w:p>
          <w:p w14:paraId="6E07DF5F" w14:textId="77777777" w:rsidR="00826CE9" w:rsidRPr="007E2EBD" w:rsidRDefault="00826CE9" w:rsidP="007A2FA1">
            <w:pPr>
              <w:spacing w:after="0"/>
              <w:rPr>
                <w:rFonts w:cs="Arial"/>
                <w:color w:val="000000"/>
                <w:sz w:val="20"/>
                <w:szCs w:val="20"/>
                <w:lang w:val="en-US" w:eastAsia="fr-FR"/>
              </w:rPr>
            </w:pPr>
          </w:p>
          <w:p w14:paraId="3F11335A" w14:textId="77777777" w:rsidR="00826CE9" w:rsidRPr="007E2EBD" w:rsidRDefault="00826CE9" w:rsidP="007A2FA1">
            <w:pPr>
              <w:spacing w:after="0"/>
              <w:rPr>
                <w:rFonts w:cs="Arial"/>
                <w:color w:val="000000"/>
                <w:sz w:val="20"/>
                <w:szCs w:val="20"/>
                <w:lang w:val="en-US" w:eastAsia="fr-FR"/>
              </w:rPr>
            </w:pPr>
          </w:p>
          <w:p w14:paraId="11EBD6A5" w14:textId="77777777" w:rsidR="00826CE9" w:rsidRPr="007E2EBD" w:rsidRDefault="00826CE9" w:rsidP="007A2FA1">
            <w:pPr>
              <w:spacing w:after="0"/>
              <w:rPr>
                <w:rFonts w:cs="Arial"/>
                <w:color w:val="000000"/>
                <w:sz w:val="20"/>
                <w:szCs w:val="20"/>
                <w:lang w:val="en-US" w:eastAsia="fr-FR"/>
              </w:rPr>
            </w:pPr>
          </w:p>
          <w:p w14:paraId="1F962E57" w14:textId="77777777" w:rsidR="00826CE9" w:rsidRPr="007E2EBD" w:rsidRDefault="00826CE9" w:rsidP="007A2FA1">
            <w:pPr>
              <w:spacing w:after="0"/>
              <w:rPr>
                <w:rFonts w:cs="Arial"/>
                <w:color w:val="000000"/>
                <w:sz w:val="20"/>
                <w:szCs w:val="20"/>
                <w:lang w:val="en-US" w:eastAsia="fr-FR"/>
              </w:rPr>
            </w:pPr>
          </w:p>
          <w:p w14:paraId="5F7C947F" w14:textId="77777777" w:rsidR="00826CE9" w:rsidRPr="007E2EBD" w:rsidRDefault="00826CE9" w:rsidP="007A2FA1">
            <w:pPr>
              <w:spacing w:after="0"/>
              <w:rPr>
                <w:rFonts w:cs="Arial"/>
                <w:color w:val="000000"/>
                <w:sz w:val="20"/>
                <w:szCs w:val="20"/>
                <w:lang w:val="en-US" w:eastAsia="fr-FR"/>
              </w:rPr>
            </w:pPr>
          </w:p>
          <w:p w14:paraId="4959C49F" w14:textId="77777777" w:rsidR="00826CE9" w:rsidRPr="007E2EBD" w:rsidRDefault="00826CE9" w:rsidP="007A2FA1">
            <w:pPr>
              <w:spacing w:after="0"/>
              <w:rPr>
                <w:rFonts w:cs="Arial"/>
                <w:color w:val="000000"/>
                <w:sz w:val="20"/>
                <w:szCs w:val="20"/>
                <w:lang w:val="en-US" w:eastAsia="fr-FR"/>
              </w:rPr>
            </w:pPr>
          </w:p>
          <w:p w14:paraId="13D8E49A" w14:textId="77777777" w:rsidR="00826CE9" w:rsidRPr="007E2EBD" w:rsidRDefault="00826CE9" w:rsidP="007A2FA1">
            <w:pPr>
              <w:spacing w:after="0"/>
              <w:rPr>
                <w:rFonts w:cs="Arial"/>
                <w:color w:val="000000"/>
                <w:sz w:val="20"/>
                <w:szCs w:val="20"/>
                <w:lang w:val="en-US" w:eastAsia="fr-FR"/>
              </w:rPr>
            </w:pPr>
          </w:p>
          <w:p w14:paraId="02C69D73" w14:textId="77777777" w:rsidR="00826CE9" w:rsidRPr="007E2EBD" w:rsidRDefault="00826CE9" w:rsidP="007A2FA1">
            <w:pPr>
              <w:spacing w:after="0"/>
              <w:rPr>
                <w:rFonts w:cs="Arial"/>
                <w:color w:val="000000"/>
                <w:sz w:val="20"/>
                <w:szCs w:val="20"/>
                <w:lang w:val="en-US" w:eastAsia="fr-FR"/>
              </w:rPr>
            </w:pPr>
          </w:p>
          <w:p w14:paraId="1892EC6B" w14:textId="77777777" w:rsidR="00826CE9" w:rsidRPr="007E2EBD" w:rsidRDefault="00826CE9" w:rsidP="007A2FA1">
            <w:pPr>
              <w:spacing w:after="0"/>
              <w:rPr>
                <w:rFonts w:cs="Arial"/>
                <w:color w:val="000000"/>
                <w:sz w:val="20"/>
                <w:szCs w:val="20"/>
                <w:lang w:val="en-US" w:eastAsia="fr-FR"/>
              </w:rPr>
            </w:pPr>
          </w:p>
          <w:p w14:paraId="57847BB8" w14:textId="77777777" w:rsidR="00826CE9" w:rsidRPr="007E2EBD" w:rsidRDefault="00826CE9" w:rsidP="007A2FA1">
            <w:pPr>
              <w:spacing w:after="0"/>
              <w:rPr>
                <w:rFonts w:cs="Arial"/>
                <w:color w:val="000000"/>
                <w:sz w:val="20"/>
                <w:szCs w:val="20"/>
                <w:lang w:val="en-US" w:eastAsia="fr-FR"/>
              </w:rPr>
            </w:pPr>
          </w:p>
          <w:p w14:paraId="108B3131" w14:textId="77777777" w:rsidR="00826CE9" w:rsidRPr="007E2EBD" w:rsidRDefault="00826CE9" w:rsidP="007A2FA1">
            <w:pPr>
              <w:spacing w:after="0"/>
              <w:rPr>
                <w:rFonts w:cs="Arial"/>
                <w:color w:val="000000"/>
                <w:sz w:val="20"/>
                <w:szCs w:val="20"/>
                <w:lang w:val="en-US" w:eastAsia="fr-FR"/>
              </w:rPr>
            </w:pPr>
          </w:p>
          <w:p w14:paraId="46EAD521" w14:textId="77777777" w:rsidR="00826CE9" w:rsidRPr="007E2EBD" w:rsidRDefault="00826CE9" w:rsidP="007A2FA1">
            <w:pPr>
              <w:spacing w:after="0"/>
              <w:rPr>
                <w:rFonts w:cs="Arial"/>
                <w:color w:val="000000"/>
                <w:sz w:val="20"/>
                <w:szCs w:val="20"/>
                <w:lang w:val="en-US" w:eastAsia="fr-FR"/>
              </w:rPr>
            </w:pPr>
          </w:p>
          <w:p w14:paraId="39FF32E6" w14:textId="77777777" w:rsidR="00826CE9" w:rsidRPr="007E2EBD" w:rsidRDefault="00826CE9" w:rsidP="007A2FA1">
            <w:pPr>
              <w:spacing w:after="0"/>
              <w:rPr>
                <w:rFonts w:cs="Arial"/>
                <w:color w:val="000000"/>
                <w:sz w:val="20"/>
                <w:szCs w:val="20"/>
                <w:lang w:val="en-US" w:eastAsia="fr-FR"/>
              </w:rPr>
            </w:pPr>
          </w:p>
          <w:p w14:paraId="0E506837" w14:textId="77777777" w:rsidR="00826CE9" w:rsidRPr="007E2EBD" w:rsidRDefault="00826CE9" w:rsidP="007A2FA1">
            <w:pPr>
              <w:spacing w:after="0"/>
              <w:rPr>
                <w:rFonts w:cs="Arial"/>
                <w:color w:val="000000"/>
                <w:sz w:val="20"/>
                <w:szCs w:val="20"/>
                <w:lang w:val="en-US" w:eastAsia="fr-FR"/>
              </w:rPr>
            </w:pPr>
          </w:p>
          <w:p w14:paraId="3DBAC479" w14:textId="77777777" w:rsidR="00826CE9" w:rsidRPr="007E2EBD" w:rsidRDefault="00826CE9" w:rsidP="007A2FA1">
            <w:pPr>
              <w:spacing w:after="0"/>
              <w:rPr>
                <w:rFonts w:cs="Arial"/>
                <w:color w:val="000000"/>
                <w:sz w:val="20"/>
                <w:szCs w:val="20"/>
                <w:lang w:val="en-US" w:eastAsia="fr-FR"/>
              </w:rPr>
            </w:pPr>
          </w:p>
          <w:p w14:paraId="41101C2A"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Two trainings per region in three regions (costs for venue, transport administration)</w:t>
            </w:r>
          </w:p>
          <w:p w14:paraId="221558AB"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Two separate additional trainings for</w:t>
            </w:r>
            <w:r>
              <w:rPr>
                <w:rFonts w:cs="Arial"/>
                <w:color w:val="000000"/>
                <w:sz w:val="20"/>
                <w:szCs w:val="20"/>
                <w:lang w:val="en-US" w:eastAsia="fr-FR"/>
              </w:rPr>
              <w:t xml:space="preserve"> all GPF staff in three regions on child rights and child justice, co-delivered by Child Welfare Officers.</w:t>
            </w:r>
            <w:r w:rsidRPr="007E2EBD">
              <w:rPr>
                <w:rFonts w:cs="Arial"/>
                <w:color w:val="000000"/>
                <w:sz w:val="20"/>
                <w:szCs w:val="20"/>
                <w:lang w:val="en-US" w:eastAsia="fr-FR"/>
              </w:rPr>
              <w:t xml:space="preserve"> </w:t>
            </w:r>
          </w:p>
          <w:p w14:paraId="27F750B2"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 xml:space="preserve">Equipment </w:t>
            </w:r>
          </w:p>
          <w:p w14:paraId="55DF7575"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Deployment Police Advisors</w:t>
            </w:r>
          </w:p>
          <w:p w14:paraId="78A9FD91" w14:textId="77777777" w:rsidR="00826CE9" w:rsidRPr="007E2EBD" w:rsidRDefault="00826CE9" w:rsidP="00826CE9">
            <w:pPr>
              <w:numPr>
                <w:ilvl w:val="0"/>
                <w:numId w:val="19"/>
              </w:numPr>
              <w:spacing w:after="0"/>
              <w:rPr>
                <w:rFonts w:cs="Arial"/>
                <w:color w:val="000000"/>
                <w:sz w:val="20"/>
                <w:szCs w:val="20"/>
                <w:lang w:val="en-US" w:eastAsia="fr-FR"/>
              </w:rPr>
            </w:pPr>
            <w:r>
              <w:rPr>
                <w:rFonts w:cs="Arial"/>
                <w:color w:val="000000"/>
                <w:sz w:val="20"/>
                <w:szCs w:val="20"/>
                <w:lang w:val="en-US" w:eastAsia="fr-FR"/>
              </w:rPr>
              <w:t>International consultant</w:t>
            </w:r>
            <w:r w:rsidRPr="007E2EBD">
              <w:rPr>
                <w:rFonts w:cs="Arial"/>
                <w:color w:val="000000"/>
                <w:sz w:val="20"/>
                <w:szCs w:val="20"/>
                <w:lang w:val="en-US" w:eastAsia="fr-FR"/>
              </w:rPr>
              <w:t xml:space="preserve"> </w:t>
            </w:r>
            <w:r>
              <w:rPr>
                <w:rFonts w:cs="Arial"/>
                <w:color w:val="000000"/>
                <w:sz w:val="20"/>
                <w:szCs w:val="20"/>
                <w:lang w:val="en-US" w:eastAsia="fr-FR"/>
              </w:rPr>
              <w:t>(</w:t>
            </w:r>
            <w:r w:rsidRPr="007E2EBD">
              <w:rPr>
                <w:rFonts w:cs="Arial"/>
                <w:color w:val="000000"/>
                <w:sz w:val="20"/>
                <w:szCs w:val="20"/>
                <w:lang w:val="en-US" w:eastAsia="fr-FR"/>
              </w:rPr>
              <w:t>law enforcement trainer specialised in child rights and child justice</w:t>
            </w:r>
            <w:r>
              <w:rPr>
                <w:rFonts w:cs="Arial"/>
                <w:color w:val="000000"/>
                <w:sz w:val="20"/>
                <w:szCs w:val="20"/>
                <w:lang w:val="en-US" w:eastAsia="fr-FR"/>
              </w:rPr>
              <w:t>)</w:t>
            </w:r>
            <w:r w:rsidRPr="007E2EBD">
              <w:rPr>
                <w:rFonts w:cs="Arial"/>
                <w:color w:val="000000"/>
                <w:sz w:val="20"/>
                <w:szCs w:val="20"/>
                <w:lang w:val="en-US" w:eastAsia="fr-FR"/>
              </w:rPr>
              <w:t xml:space="preserve"> </w:t>
            </w:r>
          </w:p>
          <w:p w14:paraId="2C718B61" w14:textId="77777777" w:rsidR="00826CE9" w:rsidRPr="007E2EBD" w:rsidRDefault="00826CE9" w:rsidP="00826CE9">
            <w:pPr>
              <w:numPr>
                <w:ilvl w:val="0"/>
                <w:numId w:val="19"/>
              </w:numPr>
              <w:spacing w:after="0"/>
              <w:rPr>
                <w:rFonts w:cs="Arial"/>
                <w:color w:val="000000"/>
                <w:sz w:val="20"/>
                <w:szCs w:val="20"/>
                <w:lang w:val="en-US" w:eastAsia="fr-FR"/>
              </w:rPr>
            </w:pPr>
            <w:r w:rsidRPr="007E2EBD">
              <w:rPr>
                <w:rFonts w:cs="Arial"/>
                <w:color w:val="000000"/>
                <w:sz w:val="20"/>
                <w:szCs w:val="20"/>
                <w:lang w:val="en-US" w:eastAsia="fr-FR"/>
              </w:rPr>
              <w:t>International and Domestic Travel</w:t>
            </w:r>
          </w:p>
          <w:p w14:paraId="1AFCCAB4" w14:textId="77777777" w:rsidR="00826CE9" w:rsidRPr="007E2EBD" w:rsidRDefault="00826CE9" w:rsidP="007A2FA1">
            <w:pPr>
              <w:pStyle w:val="ListParagraph"/>
              <w:rPr>
                <w:rFonts w:cs="Arial"/>
                <w:color w:val="000000"/>
                <w:sz w:val="20"/>
                <w:szCs w:val="20"/>
                <w:lang w:val="en-US" w:eastAsia="fr-FR"/>
              </w:rPr>
            </w:pPr>
          </w:p>
          <w:p w14:paraId="6EF91349" w14:textId="77777777" w:rsidR="00826CE9" w:rsidRPr="007E2EBD" w:rsidRDefault="00826CE9" w:rsidP="007A2FA1">
            <w:pPr>
              <w:spacing w:after="0"/>
              <w:rPr>
                <w:rFonts w:cs="Arial"/>
                <w:b/>
                <w:color w:val="000000"/>
                <w:sz w:val="20"/>
                <w:szCs w:val="20"/>
                <w:lang w:val="en-US" w:eastAsia="fr-FR"/>
              </w:rPr>
            </w:pPr>
            <w:r w:rsidRPr="007E2EBD">
              <w:rPr>
                <w:rFonts w:cs="Arial"/>
                <w:b/>
                <w:color w:val="000000"/>
                <w:sz w:val="20"/>
                <w:szCs w:val="20"/>
                <w:lang w:val="en-US" w:eastAsia="fr-FR"/>
              </w:rPr>
              <w:t>300,000 USD</w:t>
            </w:r>
            <w:r>
              <w:rPr>
                <w:rFonts w:cs="Arial"/>
                <w:b/>
                <w:color w:val="000000"/>
                <w:sz w:val="20"/>
                <w:szCs w:val="20"/>
                <w:lang w:val="en-US" w:eastAsia="fr-FR"/>
              </w:rPr>
              <w:t xml:space="preserve"> UNDP</w:t>
            </w:r>
          </w:p>
          <w:p w14:paraId="6465C4B0" w14:textId="77777777" w:rsidR="00826CE9" w:rsidRPr="007E2EBD" w:rsidRDefault="00826CE9" w:rsidP="007A2FA1">
            <w:pPr>
              <w:spacing w:after="0"/>
              <w:rPr>
                <w:rFonts w:cs="Arial"/>
                <w:b/>
                <w:color w:val="000000"/>
                <w:sz w:val="20"/>
                <w:szCs w:val="20"/>
                <w:lang w:val="en-US" w:eastAsia="fr-FR"/>
              </w:rPr>
            </w:pPr>
          </w:p>
          <w:p w14:paraId="2F3786CE" w14:textId="77777777" w:rsidR="00826CE9" w:rsidRPr="007E2EBD" w:rsidRDefault="00826CE9" w:rsidP="007A2FA1">
            <w:pPr>
              <w:spacing w:after="0"/>
              <w:rPr>
                <w:rFonts w:cs="Arial"/>
                <w:b/>
                <w:color w:val="000000"/>
                <w:sz w:val="20"/>
                <w:szCs w:val="20"/>
                <w:lang w:val="en-US" w:eastAsia="fr-FR"/>
              </w:rPr>
            </w:pPr>
            <w:r>
              <w:rPr>
                <w:rFonts w:cs="Arial"/>
                <w:b/>
                <w:color w:val="000000"/>
                <w:sz w:val="20"/>
                <w:szCs w:val="20"/>
                <w:highlight w:val="yellow"/>
                <w:lang w:val="en-US" w:eastAsia="fr-FR"/>
              </w:rPr>
              <w:t>40</w:t>
            </w:r>
            <w:r w:rsidRPr="005658CE">
              <w:rPr>
                <w:rFonts w:cs="Arial"/>
                <w:b/>
                <w:color w:val="000000"/>
                <w:sz w:val="20"/>
                <w:szCs w:val="20"/>
                <w:highlight w:val="yellow"/>
                <w:lang w:val="en-US" w:eastAsia="fr-FR"/>
              </w:rPr>
              <w:t>,000 USD UNICEF</w:t>
            </w:r>
          </w:p>
          <w:p w14:paraId="003B51C6" w14:textId="77777777" w:rsidR="00826CE9" w:rsidRPr="007E2EBD" w:rsidRDefault="00826CE9" w:rsidP="007A2FA1">
            <w:pPr>
              <w:spacing w:after="0"/>
              <w:rPr>
                <w:rFonts w:cs="Arial"/>
                <w:color w:val="000000"/>
                <w:sz w:val="20"/>
                <w:szCs w:val="20"/>
                <w:lang w:val="en-US" w:eastAsia="fr-FR"/>
              </w:rPr>
            </w:pPr>
          </w:p>
          <w:p w14:paraId="7EBCD099" w14:textId="77777777" w:rsidR="00826CE9" w:rsidRPr="007E2EBD" w:rsidRDefault="00826CE9" w:rsidP="007A2FA1">
            <w:pPr>
              <w:spacing w:after="0"/>
              <w:rPr>
                <w:rFonts w:cs="Arial"/>
                <w:color w:val="000000"/>
                <w:sz w:val="20"/>
                <w:szCs w:val="20"/>
                <w:lang w:val="en-US" w:eastAsia="fr-FR"/>
              </w:rPr>
            </w:pPr>
          </w:p>
          <w:p w14:paraId="2C9B7C37" w14:textId="77777777" w:rsidR="00826CE9" w:rsidRPr="007E2EBD" w:rsidRDefault="00826CE9" w:rsidP="007A2FA1">
            <w:pPr>
              <w:spacing w:after="0"/>
              <w:rPr>
                <w:rFonts w:cs="Arial"/>
                <w:color w:val="000000"/>
                <w:sz w:val="20"/>
                <w:szCs w:val="20"/>
                <w:lang w:val="en-US" w:eastAsia="fr-FR"/>
              </w:rPr>
            </w:pPr>
          </w:p>
          <w:p w14:paraId="63F90ACB" w14:textId="77777777" w:rsidR="00826CE9" w:rsidRPr="007E2EBD" w:rsidRDefault="00826CE9" w:rsidP="007A2FA1">
            <w:pPr>
              <w:spacing w:after="0"/>
              <w:rPr>
                <w:rFonts w:cs="Arial"/>
                <w:color w:val="000000"/>
                <w:sz w:val="20"/>
                <w:szCs w:val="20"/>
                <w:lang w:val="en-US" w:eastAsia="fr-FR"/>
              </w:rPr>
            </w:pPr>
          </w:p>
          <w:p w14:paraId="641FEC27" w14:textId="77777777" w:rsidR="00826CE9" w:rsidRPr="007E2EBD" w:rsidRDefault="00826CE9" w:rsidP="007A2FA1">
            <w:pPr>
              <w:spacing w:after="0"/>
              <w:rPr>
                <w:rFonts w:cs="Arial"/>
                <w:color w:val="000000"/>
                <w:sz w:val="20"/>
                <w:szCs w:val="20"/>
                <w:lang w:val="en-US" w:eastAsia="fr-FR"/>
              </w:rPr>
            </w:pPr>
          </w:p>
          <w:p w14:paraId="37B38F47" w14:textId="77777777" w:rsidR="00826CE9" w:rsidRPr="007E2EBD" w:rsidRDefault="00826CE9" w:rsidP="007A2FA1">
            <w:pPr>
              <w:spacing w:after="0"/>
              <w:rPr>
                <w:rFonts w:cs="Arial"/>
                <w:color w:val="000000"/>
                <w:sz w:val="20"/>
                <w:szCs w:val="20"/>
                <w:lang w:val="en-US" w:eastAsia="fr-FR"/>
              </w:rPr>
            </w:pPr>
          </w:p>
          <w:p w14:paraId="7E8C5AF9" w14:textId="77777777" w:rsidR="00826CE9" w:rsidRPr="007E2EBD" w:rsidRDefault="00826CE9" w:rsidP="007A2FA1">
            <w:pPr>
              <w:spacing w:after="0"/>
              <w:rPr>
                <w:rFonts w:cs="Arial"/>
                <w:color w:val="000000"/>
                <w:sz w:val="20"/>
                <w:szCs w:val="20"/>
                <w:lang w:val="en-US" w:eastAsia="fr-FR"/>
              </w:rPr>
            </w:pPr>
          </w:p>
          <w:p w14:paraId="698B0DE5" w14:textId="77777777" w:rsidR="00826CE9" w:rsidRPr="007E2EBD" w:rsidRDefault="00826CE9" w:rsidP="007A2FA1">
            <w:pPr>
              <w:spacing w:after="0"/>
              <w:rPr>
                <w:rFonts w:cs="Arial"/>
                <w:color w:val="000000"/>
                <w:sz w:val="20"/>
                <w:szCs w:val="20"/>
                <w:lang w:val="en-US" w:eastAsia="fr-FR"/>
              </w:rPr>
            </w:pPr>
          </w:p>
          <w:p w14:paraId="16A10BBF" w14:textId="77777777" w:rsidR="00826CE9" w:rsidRPr="007E2EBD" w:rsidRDefault="00826CE9" w:rsidP="007A2FA1">
            <w:pPr>
              <w:spacing w:after="0"/>
              <w:rPr>
                <w:rFonts w:cs="Arial"/>
                <w:color w:val="000000"/>
                <w:sz w:val="20"/>
                <w:szCs w:val="20"/>
                <w:lang w:val="en-US" w:eastAsia="fr-FR"/>
              </w:rPr>
            </w:pPr>
          </w:p>
          <w:p w14:paraId="3B4C5409" w14:textId="77777777" w:rsidR="00826CE9" w:rsidRPr="007E2EBD" w:rsidRDefault="00826CE9" w:rsidP="007A2FA1">
            <w:pPr>
              <w:spacing w:after="0"/>
              <w:rPr>
                <w:rFonts w:cs="Arial"/>
                <w:color w:val="000000"/>
                <w:sz w:val="20"/>
                <w:szCs w:val="20"/>
                <w:lang w:val="en-US" w:eastAsia="fr-FR"/>
              </w:rPr>
            </w:pPr>
          </w:p>
          <w:p w14:paraId="7A40B934" w14:textId="77777777" w:rsidR="00826CE9" w:rsidRPr="007E2EBD" w:rsidRDefault="00826CE9" w:rsidP="007A2FA1">
            <w:pPr>
              <w:spacing w:after="0"/>
              <w:rPr>
                <w:rFonts w:cs="Arial"/>
                <w:color w:val="000000"/>
                <w:sz w:val="20"/>
                <w:szCs w:val="20"/>
                <w:lang w:val="en-US" w:eastAsia="fr-FR"/>
              </w:rPr>
            </w:pPr>
          </w:p>
          <w:p w14:paraId="200DFB3A" w14:textId="77777777" w:rsidR="00826CE9" w:rsidRPr="007E2EBD" w:rsidRDefault="00826CE9" w:rsidP="007A2FA1">
            <w:pPr>
              <w:spacing w:after="0"/>
              <w:rPr>
                <w:rFonts w:cs="Arial"/>
                <w:color w:val="000000"/>
                <w:sz w:val="20"/>
                <w:szCs w:val="20"/>
                <w:lang w:val="en-US" w:eastAsia="fr-FR"/>
              </w:rPr>
            </w:pPr>
          </w:p>
          <w:p w14:paraId="536B92F2" w14:textId="77777777" w:rsidR="00826CE9" w:rsidRPr="007E2EBD" w:rsidRDefault="00826CE9" w:rsidP="007A2FA1">
            <w:pPr>
              <w:spacing w:after="0"/>
              <w:rPr>
                <w:rFonts w:cs="Arial"/>
                <w:color w:val="000000"/>
                <w:sz w:val="20"/>
                <w:szCs w:val="20"/>
                <w:lang w:val="en-US" w:eastAsia="fr-FR"/>
              </w:rPr>
            </w:pPr>
          </w:p>
          <w:p w14:paraId="60F13490" w14:textId="77777777" w:rsidR="00826CE9" w:rsidRPr="007E2EBD" w:rsidRDefault="00826CE9" w:rsidP="007A2FA1">
            <w:pPr>
              <w:spacing w:after="0"/>
              <w:rPr>
                <w:rFonts w:cs="Arial"/>
                <w:color w:val="000000"/>
                <w:sz w:val="20"/>
                <w:szCs w:val="20"/>
                <w:lang w:val="en-US" w:eastAsia="fr-FR"/>
              </w:rPr>
            </w:pPr>
          </w:p>
          <w:p w14:paraId="207A72AC" w14:textId="77777777" w:rsidR="00826CE9" w:rsidRPr="007E2EBD" w:rsidRDefault="00826CE9" w:rsidP="007A2FA1">
            <w:pPr>
              <w:spacing w:after="0"/>
              <w:rPr>
                <w:rFonts w:cs="Arial"/>
                <w:color w:val="000000"/>
                <w:sz w:val="20"/>
                <w:szCs w:val="20"/>
                <w:lang w:val="en-US" w:eastAsia="fr-FR"/>
              </w:rPr>
            </w:pPr>
          </w:p>
          <w:p w14:paraId="148DFBB7" w14:textId="77777777" w:rsidR="00826CE9" w:rsidRPr="007E2EBD" w:rsidRDefault="00826CE9" w:rsidP="007A2FA1">
            <w:pPr>
              <w:spacing w:after="0"/>
              <w:rPr>
                <w:rFonts w:cs="Arial"/>
                <w:color w:val="000000"/>
                <w:sz w:val="20"/>
                <w:szCs w:val="20"/>
                <w:lang w:val="en-US" w:eastAsia="fr-FR"/>
              </w:rPr>
            </w:pPr>
          </w:p>
          <w:p w14:paraId="25FE5D0B" w14:textId="77777777" w:rsidR="00826CE9" w:rsidRPr="007E2EBD" w:rsidRDefault="00826CE9" w:rsidP="007A2FA1">
            <w:pPr>
              <w:spacing w:after="0"/>
              <w:rPr>
                <w:rFonts w:cs="Arial"/>
                <w:color w:val="000000"/>
                <w:sz w:val="20"/>
                <w:szCs w:val="20"/>
                <w:lang w:val="en-US" w:eastAsia="fr-FR"/>
              </w:rPr>
            </w:pPr>
          </w:p>
          <w:p w14:paraId="2A44465D" w14:textId="77777777" w:rsidR="00826CE9" w:rsidRPr="007E2EBD" w:rsidRDefault="00826CE9" w:rsidP="007A2FA1">
            <w:pPr>
              <w:spacing w:after="0"/>
              <w:rPr>
                <w:rFonts w:cs="Arial"/>
                <w:color w:val="000000"/>
                <w:sz w:val="20"/>
                <w:szCs w:val="20"/>
                <w:lang w:val="en-US" w:eastAsia="fr-FR"/>
              </w:rPr>
            </w:pPr>
          </w:p>
          <w:p w14:paraId="184C2FAF" w14:textId="77777777" w:rsidR="00826CE9" w:rsidRPr="007E2EBD" w:rsidRDefault="00826CE9" w:rsidP="007A2FA1">
            <w:pPr>
              <w:spacing w:after="0"/>
              <w:rPr>
                <w:rFonts w:cs="Arial"/>
                <w:color w:val="000000"/>
                <w:sz w:val="20"/>
                <w:szCs w:val="20"/>
                <w:lang w:val="en-US" w:eastAsia="fr-FR"/>
              </w:rPr>
            </w:pPr>
          </w:p>
          <w:p w14:paraId="3DCE1481" w14:textId="77777777" w:rsidR="00826CE9" w:rsidRDefault="00826CE9" w:rsidP="007A2FA1">
            <w:pPr>
              <w:spacing w:after="0"/>
              <w:rPr>
                <w:rFonts w:cs="Arial"/>
                <w:color w:val="000000"/>
                <w:sz w:val="20"/>
                <w:szCs w:val="20"/>
                <w:lang w:val="en-US" w:eastAsia="fr-FR"/>
              </w:rPr>
            </w:pPr>
          </w:p>
          <w:p w14:paraId="25F58117" w14:textId="77777777" w:rsidR="00826CE9" w:rsidRPr="007E2EBD" w:rsidRDefault="00826CE9" w:rsidP="007A2FA1">
            <w:pPr>
              <w:spacing w:after="0"/>
              <w:rPr>
                <w:rFonts w:cs="Arial"/>
                <w:color w:val="000000"/>
                <w:sz w:val="20"/>
                <w:szCs w:val="20"/>
                <w:lang w:val="en-US" w:eastAsia="fr-FR"/>
              </w:rPr>
            </w:pPr>
          </w:p>
          <w:p w14:paraId="56661C3B" w14:textId="77777777" w:rsidR="00826CE9" w:rsidRPr="007E2EBD" w:rsidRDefault="00826CE9" w:rsidP="007A2FA1">
            <w:pPr>
              <w:spacing w:after="0"/>
              <w:rPr>
                <w:rFonts w:cs="Arial"/>
                <w:b/>
                <w:color w:val="000000"/>
                <w:sz w:val="20"/>
                <w:szCs w:val="20"/>
                <w:lang w:val="en-US" w:eastAsia="fr-FR"/>
              </w:rPr>
            </w:pPr>
          </w:p>
          <w:p w14:paraId="2655EB36" w14:textId="77777777" w:rsidR="00826CE9" w:rsidRPr="007E2EBD" w:rsidRDefault="00826CE9" w:rsidP="007A2FA1">
            <w:pPr>
              <w:spacing w:after="0"/>
              <w:rPr>
                <w:rFonts w:cs="Arial"/>
                <w:b/>
                <w:color w:val="000000"/>
                <w:sz w:val="20"/>
                <w:szCs w:val="20"/>
                <w:lang w:val="en-US" w:eastAsia="fr-FR"/>
              </w:rPr>
            </w:pPr>
            <w:r w:rsidRPr="007E2EBD">
              <w:rPr>
                <w:rFonts w:cs="Arial"/>
                <w:b/>
                <w:color w:val="000000"/>
                <w:sz w:val="20"/>
                <w:szCs w:val="20"/>
                <w:lang w:val="en-US" w:eastAsia="fr-FR"/>
              </w:rPr>
              <w:t>Total Output 1:</w:t>
            </w:r>
          </w:p>
          <w:p w14:paraId="492D400C" w14:textId="77777777" w:rsidR="00826CE9" w:rsidRDefault="00826CE9" w:rsidP="007A2FA1">
            <w:pPr>
              <w:spacing w:after="0"/>
              <w:rPr>
                <w:rFonts w:cs="Arial"/>
                <w:b/>
                <w:color w:val="000000"/>
                <w:sz w:val="20"/>
                <w:szCs w:val="20"/>
                <w:lang w:val="en-US" w:eastAsia="fr-FR"/>
              </w:rPr>
            </w:pPr>
            <w:r w:rsidRPr="007E2EBD">
              <w:rPr>
                <w:rFonts w:cs="Arial"/>
                <w:b/>
                <w:color w:val="000000"/>
                <w:sz w:val="20"/>
                <w:szCs w:val="20"/>
                <w:lang w:val="en-US" w:eastAsia="fr-FR"/>
              </w:rPr>
              <w:t>1,600,000 USD</w:t>
            </w:r>
            <w:r>
              <w:rPr>
                <w:rFonts w:cs="Arial"/>
                <w:b/>
                <w:color w:val="000000"/>
                <w:sz w:val="20"/>
                <w:szCs w:val="20"/>
                <w:lang w:val="en-US" w:eastAsia="fr-FR"/>
              </w:rPr>
              <w:t xml:space="preserve"> UNDP</w:t>
            </w:r>
          </w:p>
          <w:p w14:paraId="67FEE67F" w14:textId="77777777" w:rsidR="00826CE9" w:rsidRPr="00DE6084" w:rsidRDefault="00826CE9" w:rsidP="007A2FA1">
            <w:pPr>
              <w:spacing w:after="0"/>
              <w:rPr>
                <w:rFonts w:cs="Arial"/>
                <w:b/>
                <w:color w:val="000000"/>
                <w:sz w:val="20"/>
                <w:szCs w:val="20"/>
                <w:u w:val="single"/>
                <w:lang w:val="en-US" w:eastAsia="fr-FR"/>
              </w:rPr>
            </w:pPr>
            <w:r>
              <w:rPr>
                <w:rFonts w:cs="Arial"/>
                <w:b/>
                <w:color w:val="000000"/>
                <w:sz w:val="20"/>
                <w:szCs w:val="20"/>
                <w:highlight w:val="yellow"/>
                <w:u w:val="single"/>
                <w:lang w:val="en-US" w:eastAsia="fr-FR"/>
              </w:rPr>
              <w:t>1,240</w:t>
            </w:r>
            <w:r w:rsidRPr="00DE6084">
              <w:rPr>
                <w:rFonts w:cs="Arial"/>
                <w:b/>
                <w:color w:val="000000"/>
                <w:sz w:val="20"/>
                <w:szCs w:val="20"/>
                <w:highlight w:val="yellow"/>
                <w:u w:val="single"/>
                <w:lang w:val="en-US" w:eastAsia="fr-FR"/>
              </w:rPr>
              <w:t>.000 USD UNICEF</w:t>
            </w:r>
          </w:p>
          <w:p w14:paraId="38DD83AF" w14:textId="77777777" w:rsidR="00826CE9" w:rsidRPr="00FB0EBC" w:rsidRDefault="00826CE9" w:rsidP="007A2FA1">
            <w:pPr>
              <w:spacing w:after="0"/>
              <w:rPr>
                <w:rFonts w:cs="Arial"/>
                <w:b/>
                <w:color w:val="000000"/>
                <w:sz w:val="20"/>
                <w:szCs w:val="20"/>
                <w:lang w:val="en-US" w:eastAsia="fr-FR"/>
              </w:rPr>
            </w:pPr>
            <w:r w:rsidRPr="00FB0EBC">
              <w:rPr>
                <w:rFonts w:cs="Arial"/>
                <w:b/>
                <w:color w:val="000000"/>
                <w:sz w:val="20"/>
                <w:szCs w:val="20"/>
                <w:lang w:val="en-US" w:eastAsia="fr-FR"/>
              </w:rPr>
              <w:t>2,840.000 USD</w:t>
            </w:r>
          </w:p>
        </w:tc>
        <w:tc>
          <w:tcPr>
            <w:tcW w:w="2010" w:type="dxa"/>
            <w:shd w:val="clear" w:color="auto" w:fill="auto"/>
          </w:tcPr>
          <w:p w14:paraId="2511997B" w14:textId="77777777" w:rsidR="00826CE9" w:rsidRPr="007E2EBD" w:rsidRDefault="00826CE9" w:rsidP="007A2FA1">
            <w:pPr>
              <w:rPr>
                <w:rFonts w:cs="Arial"/>
                <w:color w:val="000000"/>
                <w:sz w:val="20"/>
                <w:szCs w:val="20"/>
              </w:rPr>
            </w:pPr>
            <w:r w:rsidRPr="007E2EBD">
              <w:rPr>
                <w:rFonts w:cs="Arial"/>
                <w:color w:val="000000"/>
                <w:sz w:val="20"/>
                <w:szCs w:val="20"/>
              </w:rPr>
              <w:lastRenderedPageBreak/>
              <w:t>Ministry of Justice</w:t>
            </w:r>
          </w:p>
          <w:p w14:paraId="2F39D369" w14:textId="77777777" w:rsidR="00826CE9" w:rsidRPr="007E2EBD" w:rsidRDefault="00826CE9" w:rsidP="007A2FA1">
            <w:pPr>
              <w:rPr>
                <w:rFonts w:cs="Arial"/>
                <w:color w:val="000000"/>
                <w:sz w:val="20"/>
                <w:szCs w:val="20"/>
              </w:rPr>
            </w:pPr>
            <w:r w:rsidRPr="007E2EBD">
              <w:rPr>
                <w:rFonts w:cs="Arial"/>
                <w:color w:val="000000"/>
                <w:sz w:val="20"/>
                <w:szCs w:val="20"/>
              </w:rPr>
              <w:t>NALA</w:t>
            </w:r>
          </w:p>
          <w:p w14:paraId="587020CF" w14:textId="77777777" w:rsidR="00826CE9" w:rsidRPr="007E2EBD" w:rsidRDefault="00826CE9" w:rsidP="007A2FA1">
            <w:pPr>
              <w:rPr>
                <w:rFonts w:cs="Arial"/>
                <w:color w:val="000000"/>
                <w:sz w:val="20"/>
                <w:szCs w:val="20"/>
              </w:rPr>
            </w:pPr>
            <w:r w:rsidRPr="007E2EBD">
              <w:rPr>
                <w:rFonts w:cs="Arial"/>
                <w:color w:val="000000"/>
                <w:sz w:val="20"/>
                <w:szCs w:val="20"/>
              </w:rPr>
              <w:t>ADRS</w:t>
            </w:r>
          </w:p>
          <w:p w14:paraId="60A791D8" w14:textId="77777777" w:rsidR="00826CE9" w:rsidRPr="007E2EBD" w:rsidRDefault="00826CE9" w:rsidP="007A2FA1">
            <w:pPr>
              <w:rPr>
                <w:rFonts w:cs="Arial"/>
                <w:color w:val="000000"/>
                <w:sz w:val="20"/>
                <w:szCs w:val="20"/>
              </w:rPr>
            </w:pPr>
            <w:r w:rsidRPr="007E2EBD">
              <w:rPr>
                <w:rFonts w:cs="Arial"/>
                <w:color w:val="000000"/>
                <w:sz w:val="20"/>
                <w:szCs w:val="20"/>
              </w:rPr>
              <w:t>GBA</w:t>
            </w:r>
          </w:p>
          <w:p w14:paraId="1792F3D9" w14:textId="77777777" w:rsidR="00826CE9" w:rsidRPr="007E2EBD" w:rsidRDefault="00826CE9" w:rsidP="007A2FA1">
            <w:pPr>
              <w:rPr>
                <w:rFonts w:cs="Arial"/>
                <w:color w:val="000000"/>
                <w:sz w:val="20"/>
                <w:szCs w:val="20"/>
              </w:rPr>
            </w:pPr>
            <w:r w:rsidRPr="007E2EBD">
              <w:rPr>
                <w:rFonts w:cs="Arial"/>
                <w:color w:val="000000"/>
                <w:sz w:val="20"/>
                <w:szCs w:val="20"/>
              </w:rPr>
              <w:t>UTGFL</w:t>
            </w:r>
          </w:p>
          <w:p w14:paraId="7BA18047" w14:textId="77777777" w:rsidR="00826CE9" w:rsidRPr="007E2EBD" w:rsidRDefault="00826CE9" w:rsidP="007A2FA1">
            <w:pPr>
              <w:rPr>
                <w:rFonts w:cs="Arial"/>
                <w:color w:val="000000"/>
                <w:sz w:val="20"/>
                <w:szCs w:val="20"/>
              </w:rPr>
            </w:pPr>
            <w:r w:rsidRPr="007E2EBD">
              <w:rPr>
                <w:rFonts w:cs="Arial"/>
                <w:color w:val="000000"/>
                <w:sz w:val="20"/>
                <w:szCs w:val="20"/>
              </w:rPr>
              <w:t>CSOs</w:t>
            </w:r>
          </w:p>
          <w:p w14:paraId="7DC329B0" w14:textId="77777777" w:rsidR="00826CE9" w:rsidRPr="007E2EBD" w:rsidRDefault="00826CE9" w:rsidP="007A2FA1">
            <w:pPr>
              <w:rPr>
                <w:rFonts w:cs="Arial"/>
                <w:color w:val="000000"/>
                <w:sz w:val="20"/>
                <w:szCs w:val="20"/>
              </w:rPr>
            </w:pPr>
          </w:p>
          <w:p w14:paraId="4323358E" w14:textId="77777777" w:rsidR="00826CE9" w:rsidRPr="007E2EBD" w:rsidRDefault="00826CE9" w:rsidP="007A2FA1">
            <w:pPr>
              <w:rPr>
                <w:rFonts w:cs="Arial"/>
                <w:color w:val="000000"/>
                <w:sz w:val="20"/>
                <w:szCs w:val="20"/>
              </w:rPr>
            </w:pPr>
          </w:p>
          <w:p w14:paraId="38CA62BA" w14:textId="77777777" w:rsidR="00826CE9" w:rsidRPr="007E2EBD" w:rsidRDefault="00826CE9" w:rsidP="007A2FA1">
            <w:pPr>
              <w:rPr>
                <w:rFonts w:cs="Arial"/>
                <w:color w:val="000000"/>
                <w:sz w:val="20"/>
                <w:szCs w:val="20"/>
              </w:rPr>
            </w:pPr>
          </w:p>
          <w:p w14:paraId="473A40C1" w14:textId="77777777" w:rsidR="00826CE9" w:rsidRPr="007E2EBD" w:rsidRDefault="00826CE9" w:rsidP="007A2FA1">
            <w:pPr>
              <w:rPr>
                <w:rFonts w:cs="Arial"/>
                <w:color w:val="000000"/>
                <w:sz w:val="20"/>
                <w:szCs w:val="20"/>
              </w:rPr>
            </w:pPr>
          </w:p>
          <w:p w14:paraId="20D2F505" w14:textId="77777777" w:rsidR="00826CE9" w:rsidRPr="007E2EBD" w:rsidRDefault="00826CE9" w:rsidP="007A2FA1">
            <w:pPr>
              <w:rPr>
                <w:rFonts w:cs="Arial"/>
                <w:color w:val="000000"/>
                <w:sz w:val="20"/>
                <w:szCs w:val="20"/>
              </w:rPr>
            </w:pPr>
          </w:p>
          <w:p w14:paraId="580E908A" w14:textId="77777777" w:rsidR="00826CE9" w:rsidRPr="007E2EBD" w:rsidRDefault="00826CE9" w:rsidP="007A2FA1">
            <w:pPr>
              <w:rPr>
                <w:rFonts w:cs="Arial"/>
                <w:color w:val="000000"/>
                <w:sz w:val="20"/>
                <w:szCs w:val="20"/>
              </w:rPr>
            </w:pPr>
          </w:p>
          <w:p w14:paraId="41CBE22A" w14:textId="77777777" w:rsidR="00826CE9" w:rsidRPr="007E2EBD" w:rsidRDefault="00826CE9" w:rsidP="007A2FA1">
            <w:pPr>
              <w:rPr>
                <w:rFonts w:cs="Arial"/>
                <w:color w:val="000000"/>
                <w:sz w:val="20"/>
                <w:szCs w:val="20"/>
              </w:rPr>
            </w:pPr>
          </w:p>
          <w:p w14:paraId="45B02B8A" w14:textId="77777777" w:rsidR="00826CE9" w:rsidRPr="007E2EBD" w:rsidRDefault="00826CE9" w:rsidP="007A2FA1">
            <w:pPr>
              <w:rPr>
                <w:rFonts w:cs="Arial"/>
                <w:color w:val="000000"/>
                <w:sz w:val="20"/>
                <w:szCs w:val="20"/>
              </w:rPr>
            </w:pPr>
          </w:p>
          <w:p w14:paraId="12833583" w14:textId="77777777" w:rsidR="00826CE9" w:rsidRPr="007E2EBD" w:rsidRDefault="00826CE9" w:rsidP="007A2FA1">
            <w:pPr>
              <w:rPr>
                <w:rFonts w:cs="Arial"/>
                <w:color w:val="000000"/>
                <w:sz w:val="20"/>
                <w:szCs w:val="20"/>
              </w:rPr>
            </w:pPr>
          </w:p>
          <w:p w14:paraId="4EA8970A" w14:textId="77777777" w:rsidR="00826CE9" w:rsidRPr="007E2EBD" w:rsidRDefault="00826CE9" w:rsidP="007A2FA1">
            <w:pPr>
              <w:rPr>
                <w:rFonts w:cs="Arial"/>
                <w:color w:val="000000"/>
                <w:sz w:val="20"/>
                <w:szCs w:val="20"/>
              </w:rPr>
            </w:pPr>
          </w:p>
          <w:p w14:paraId="34B73A2B" w14:textId="77777777" w:rsidR="00826CE9" w:rsidRPr="007E2EBD" w:rsidRDefault="00826CE9" w:rsidP="007A2FA1">
            <w:pPr>
              <w:rPr>
                <w:rFonts w:cs="Arial"/>
                <w:color w:val="000000"/>
                <w:sz w:val="20"/>
                <w:szCs w:val="20"/>
              </w:rPr>
            </w:pPr>
          </w:p>
          <w:p w14:paraId="743F4DCC" w14:textId="77777777" w:rsidR="00826CE9" w:rsidRPr="007E2EBD" w:rsidRDefault="00826CE9" w:rsidP="007A2FA1">
            <w:pPr>
              <w:rPr>
                <w:rFonts w:cs="Arial"/>
                <w:color w:val="000000"/>
                <w:sz w:val="20"/>
                <w:szCs w:val="20"/>
              </w:rPr>
            </w:pPr>
          </w:p>
          <w:p w14:paraId="3B988492" w14:textId="77777777" w:rsidR="00826CE9" w:rsidRPr="007E2EBD" w:rsidRDefault="00826CE9" w:rsidP="007A2FA1">
            <w:pPr>
              <w:rPr>
                <w:rFonts w:cs="Arial"/>
                <w:color w:val="000000"/>
                <w:sz w:val="20"/>
                <w:szCs w:val="20"/>
              </w:rPr>
            </w:pPr>
          </w:p>
          <w:p w14:paraId="65229972" w14:textId="77777777" w:rsidR="00826CE9" w:rsidRPr="007E2EBD" w:rsidRDefault="00826CE9" w:rsidP="007A2FA1">
            <w:pPr>
              <w:rPr>
                <w:rFonts w:cs="Arial"/>
                <w:color w:val="000000"/>
                <w:sz w:val="20"/>
                <w:szCs w:val="20"/>
              </w:rPr>
            </w:pPr>
          </w:p>
          <w:p w14:paraId="7B65A465" w14:textId="77777777" w:rsidR="00826CE9" w:rsidRPr="007E2EBD" w:rsidRDefault="00826CE9" w:rsidP="007A2FA1">
            <w:pPr>
              <w:rPr>
                <w:rFonts w:cs="Arial"/>
                <w:color w:val="000000"/>
                <w:sz w:val="20"/>
                <w:szCs w:val="20"/>
              </w:rPr>
            </w:pPr>
          </w:p>
          <w:p w14:paraId="0560ABCF" w14:textId="77777777" w:rsidR="00826CE9" w:rsidRPr="007E2EBD" w:rsidRDefault="00826CE9" w:rsidP="007A2FA1">
            <w:pPr>
              <w:rPr>
                <w:rFonts w:cs="Arial"/>
                <w:color w:val="000000"/>
                <w:sz w:val="20"/>
                <w:szCs w:val="20"/>
              </w:rPr>
            </w:pPr>
          </w:p>
          <w:p w14:paraId="68ABD414" w14:textId="77777777" w:rsidR="00826CE9" w:rsidRPr="007E2EBD" w:rsidRDefault="00826CE9" w:rsidP="007A2FA1">
            <w:pPr>
              <w:rPr>
                <w:rFonts w:cs="Arial"/>
                <w:color w:val="000000"/>
                <w:sz w:val="20"/>
                <w:szCs w:val="20"/>
              </w:rPr>
            </w:pPr>
          </w:p>
          <w:p w14:paraId="22F3DFBB" w14:textId="77777777" w:rsidR="00826CE9" w:rsidRPr="007E2EBD" w:rsidRDefault="00826CE9" w:rsidP="007A2FA1">
            <w:pPr>
              <w:rPr>
                <w:rFonts w:cs="Arial"/>
                <w:color w:val="000000"/>
                <w:sz w:val="20"/>
                <w:szCs w:val="20"/>
              </w:rPr>
            </w:pPr>
          </w:p>
          <w:p w14:paraId="00DAC1F5" w14:textId="77777777" w:rsidR="00826CE9" w:rsidRPr="007E2EBD" w:rsidRDefault="00826CE9" w:rsidP="007A2FA1">
            <w:pPr>
              <w:rPr>
                <w:rFonts w:cs="Arial"/>
                <w:color w:val="000000"/>
                <w:sz w:val="20"/>
                <w:szCs w:val="20"/>
              </w:rPr>
            </w:pPr>
          </w:p>
          <w:p w14:paraId="634F903F" w14:textId="77777777" w:rsidR="00826CE9" w:rsidRPr="007E2EBD" w:rsidRDefault="00826CE9" w:rsidP="007A2FA1">
            <w:pPr>
              <w:rPr>
                <w:rFonts w:cs="Arial"/>
                <w:color w:val="000000"/>
                <w:sz w:val="20"/>
                <w:szCs w:val="20"/>
              </w:rPr>
            </w:pPr>
          </w:p>
          <w:p w14:paraId="7E5D9C39" w14:textId="77777777" w:rsidR="00826CE9" w:rsidRPr="007E2EBD" w:rsidRDefault="00826CE9" w:rsidP="007A2FA1">
            <w:pPr>
              <w:rPr>
                <w:rFonts w:cs="Arial"/>
                <w:color w:val="000000"/>
                <w:sz w:val="20"/>
                <w:szCs w:val="20"/>
              </w:rPr>
            </w:pPr>
          </w:p>
          <w:p w14:paraId="683F2C1E" w14:textId="77777777" w:rsidR="00826CE9" w:rsidRPr="007E2EBD" w:rsidRDefault="00826CE9" w:rsidP="007A2FA1">
            <w:pPr>
              <w:rPr>
                <w:rFonts w:cs="Arial"/>
                <w:color w:val="000000"/>
                <w:sz w:val="20"/>
                <w:szCs w:val="20"/>
              </w:rPr>
            </w:pPr>
          </w:p>
          <w:p w14:paraId="5A8C6D03" w14:textId="77777777" w:rsidR="00826CE9" w:rsidRPr="007E2EBD" w:rsidRDefault="00826CE9" w:rsidP="007A2FA1">
            <w:pPr>
              <w:rPr>
                <w:rFonts w:cs="Arial"/>
                <w:color w:val="000000"/>
                <w:sz w:val="20"/>
                <w:szCs w:val="20"/>
              </w:rPr>
            </w:pPr>
          </w:p>
          <w:p w14:paraId="583EFE6E" w14:textId="77777777" w:rsidR="00826CE9" w:rsidRPr="007E2EBD" w:rsidRDefault="00826CE9" w:rsidP="007A2FA1">
            <w:pPr>
              <w:rPr>
                <w:rFonts w:cs="Arial"/>
                <w:color w:val="000000"/>
                <w:sz w:val="20"/>
                <w:szCs w:val="20"/>
              </w:rPr>
            </w:pPr>
          </w:p>
          <w:p w14:paraId="03B3A2D9" w14:textId="77777777" w:rsidR="00826CE9" w:rsidRPr="007E2EBD" w:rsidRDefault="00826CE9" w:rsidP="007A2FA1">
            <w:pPr>
              <w:rPr>
                <w:rFonts w:cs="Arial"/>
                <w:color w:val="000000"/>
                <w:sz w:val="20"/>
                <w:szCs w:val="20"/>
              </w:rPr>
            </w:pPr>
          </w:p>
          <w:p w14:paraId="1D7B0CFE" w14:textId="77777777" w:rsidR="00826CE9" w:rsidRPr="007E2EBD" w:rsidRDefault="00826CE9" w:rsidP="007A2FA1">
            <w:pPr>
              <w:rPr>
                <w:rFonts w:cs="Arial"/>
                <w:color w:val="000000"/>
                <w:sz w:val="20"/>
                <w:szCs w:val="20"/>
              </w:rPr>
            </w:pPr>
          </w:p>
          <w:p w14:paraId="14AE1B8E" w14:textId="77777777" w:rsidR="00826CE9" w:rsidRPr="007E2EBD" w:rsidRDefault="00826CE9" w:rsidP="007A2FA1">
            <w:pPr>
              <w:rPr>
                <w:rFonts w:cs="Arial"/>
                <w:color w:val="000000"/>
                <w:sz w:val="20"/>
                <w:szCs w:val="20"/>
              </w:rPr>
            </w:pPr>
          </w:p>
          <w:p w14:paraId="7663E1A9" w14:textId="77777777" w:rsidR="00826CE9" w:rsidRPr="007E2EBD" w:rsidRDefault="00826CE9" w:rsidP="007A2FA1">
            <w:pPr>
              <w:rPr>
                <w:rFonts w:cs="Arial"/>
                <w:color w:val="000000"/>
                <w:sz w:val="20"/>
                <w:szCs w:val="20"/>
              </w:rPr>
            </w:pPr>
          </w:p>
          <w:p w14:paraId="70D510BE" w14:textId="77777777" w:rsidR="00826CE9" w:rsidRPr="007E2EBD" w:rsidRDefault="00826CE9" w:rsidP="007A2FA1">
            <w:pPr>
              <w:rPr>
                <w:rFonts w:cs="Arial"/>
                <w:color w:val="000000"/>
                <w:sz w:val="20"/>
                <w:szCs w:val="20"/>
              </w:rPr>
            </w:pPr>
          </w:p>
          <w:p w14:paraId="38F04F12" w14:textId="77777777" w:rsidR="00826CE9" w:rsidRPr="007E2EBD" w:rsidRDefault="00826CE9" w:rsidP="007A2FA1">
            <w:pPr>
              <w:rPr>
                <w:rFonts w:cs="Arial"/>
                <w:color w:val="000000"/>
                <w:sz w:val="20"/>
                <w:szCs w:val="20"/>
              </w:rPr>
            </w:pPr>
          </w:p>
          <w:p w14:paraId="76163DBA" w14:textId="77777777" w:rsidR="00826CE9" w:rsidRPr="007E2EBD" w:rsidRDefault="00826CE9" w:rsidP="007A2FA1">
            <w:pPr>
              <w:rPr>
                <w:rFonts w:cs="Arial"/>
                <w:color w:val="000000"/>
                <w:sz w:val="20"/>
                <w:szCs w:val="20"/>
              </w:rPr>
            </w:pPr>
          </w:p>
          <w:p w14:paraId="4E4B00C1" w14:textId="77777777" w:rsidR="00826CE9" w:rsidRPr="007E2EBD" w:rsidRDefault="00826CE9" w:rsidP="007A2FA1">
            <w:pPr>
              <w:rPr>
                <w:rFonts w:cs="Arial"/>
                <w:color w:val="000000"/>
                <w:sz w:val="20"/>
                <w:szCs w:val="20"/>
              </w:rPr>
            </w:pPr>
          </w:p>
          <w:p w14:paraId="2E68D371" w14:textId="77777777" w:rsidR="00826CE9" w:rsidRPr="007E2EBD" w:rsidRDefault="00826CE9" w:rsidP="007A2FA1">
            <w:pPr>
              <w:rPr>
                <w:rFonts w:cs="Arial"/>
                <w:color w:val="000000"/>
                <w:sz w:val="20"/>
                <w:szCs w:val="20"/>
              </w:rPr>
            </w:pPr>
          </w:p>
          <w:p w14:paraId="06845C0A" w14:textId="77777777" w:rsidR="00826CE9" w:rsidRPr="007E2EBD" w:rsidRDefault="00826CE9" w:rsidP="007A2FA1">
            <w:pPr>
              <w:rPr>
                <w:rFonts w:cs="Arial"/>
                <w:color w:val="000000"/>
                <w:sz w:val="20"/>
                <w:szCs w:val="20"/>
              </w:rPr>
            </w:pPr>
          </w:p>
          <w:p w14:paraId="1ECB91C6" w14:textId="77777777" w:rsidR="00826CE9" w:rsidRPr="007E2EBD" w:rsidRDefault="00826CE9" w:rsidP="007A2FA1">
            <w:pPr>
              <w:rPr>
                <w:rFonts w:cs="Arial"/>
                <w:color w:val="000000"/>
                <w:sz w:val="20"/>
                <w:szCs w:val="20"/>
              </w:rPr>
            </w:pPr>
          </w:p>
          <w:p w14:paraId="02A41DDE" w14:textId="77777777" w:rsidR="00826CE9" w:rsidRPr="007E2EBD" w:rsidRDefault="00826CE9" w:rsidP="007A2FA1">
            <w:pPr>
              <w:rPr>
                <w:rFonts w:cs="Arial"/>
                <w:color w:val="000000"/>
                <w:sz w:val="20"/>
                <w:szCs w:val="20"/>
              </w:rPr>
            </w:pPr>
          </w:p>
          <w:p w14:paraId="6D1A8551" w14:textId="77777777" w:rsidR="00826CE9" w:rsidRPr="007E2EBD" w:rsidRDefault="00826CE9" w:rsidP="007A2FA1">
            <w:pPr>
              <w:rPr>
                <w:rFonts w:cs="Arial"/>
                <w:color w:val="000000"/>
                <w:sz w:val="20"/>
                <w:szCs w:val="20"/>
              </w:rPr>
            </w:pPr>
          </w:p>
          <w:p w14:paraId="2D79730F" w14:textId="77777777" w:rsidR="00826CE9" w:rsidRPr="007E2EBD" w:rsidRDefault="00826CE9" w:rsidP="007A2FA1">
            <w:pPr>
              <w:rPr>
                <w:rFonts w:cs="Arial"/>
                <w:color w:val="000000"/>
                <w:sz w:val="20"/>
                <w:szCs w:val="20"/>
              </w:rPr>
            </w:pPr>
          </w:p>
          <w:p w14:paraId="273FCFF5" w14:textId="77777777" w:rsidR="00826CE9" w:rsidRPr="007E2EBD" w:rsidRDefault="00826CE9" w:rsidP="007A2FA1">
            <w:pPr>
              <w:rPr>
                <w:rFonts w:cs="Arial"/>
                <w:color w:val="000000"/>
                <w:sz w:val="20"/>
                <w:szCs w:val="20"/>
              </w:rPr>
            </w:pPr>
          </w:p>
          <w:p w14:paraId="5619A4BF" w14:textId="77777777" w:rsidR="00826CE9" w:rsidRDefault="00826CE9" w:rsidP="007A2FA1">
            <w:pPr>
              <w:rPr>
                <w:rFonts w:cs="Arial"/>
                <w:color w:val="000000"/>
                <w:sz w:val="20"/>
                <w:szCs w:val="20"/>
              </w:rPr>
            </w:pPr>
          </w:p>
          <w:p w14:paraId="30D21CD0" w14:textId="77777777" w:rsidR="007D1F58" w:rsidRDefault="007D1F58" w:rsidP="007A2FA1">
            <w:pPr>
              <w:rPr>
                <w:rFonts w:cs="Arial"/>
                <w:color w:val="000000"/>
                <w:sz w:val="20"/>
                <w:szCs w:val="20"/>
              </w:rPr>
            </w:pPr>
          </w:p>
          <w:p w14:paraId="07A820D9" w14:textId="77777777" w:rsidR="007D1F58" w:rsidRPr="007E2EBD" w:rsidRDefault="007D1F58" w:rsidP="007A2FA1">
            <w:pPr>
              <w:rPr>
                <w:rFonts w:cs="Arial"/>
                <w:color w:val="000000"/>
                <w:sz w:val="20"/>
                <w:szCs w:val="20"/>
              </w:rPr>
            </w:pPr>
          </w:p>
          <w:p w14:paraId="5800CAAB" w14:textId="77777777" w:rsidR="00826CE9" w:rsidRPr="007E2EBD" w:rsidRDefault="00826CE9" w:rsidP="007A2FA1">
            <w:pPr>
              <w:rPr>
                <w:rFonts w:cs="Arial"/>
                <w:color w:val="000000"/>
                <w:sz w:val="20"/>
                <w:szCs w:val="20"/>
              </w:rPr>
            </w:pPr>
            <w:r w:rsidRPr="007E2EBD">
              <w:rPr>
                <w:rFonts w:cs="Arial"/>
                <w:color w:val="000000"/>
                <w:sz w:val="20"/>
                <w:szCs w:val="20"/>
              </w:rPr>
              <w:t xml:space="preserve">MOJ </w:t>
            </w:r>
          </w:p>
          <w:p w14:paraId="316BF7E9" w14:textId="77777777" w:rsidR="00826CE9" w:rsidRDefault="00826CE9" w:rsidP="007A2FA1">
            <w:pPr>
              <w:rPr>
                <w:rFonts w:cs="Arial"/>
                <w:color w:val="000000"/>
                <w:sz w:val="20"/>
                <w:szCs w:val="20"/>
              </w:rPr>
            </w:pPr>
            <w:r w:rsidRPr="007E2EBD">
              <w:rPr>
                <w:rFonts w:cs="Arial"/>
                <w:color w:val="000000"/>
                <w:sz w:val="20"/>
                <w:szCs w:val="20"/>
              </w:rPr>
              <w:t>Judiciary at lower courts and 3 children’s courts</w:t>
            </w:r>
          </w:p>
          <w:p w14:paraId="16126DCE" w14:textId="77777777" w:rsidR="00826CE9" w:rsidRPr="007E2EBD" w:rsidRDefault="00826CE9" w:rsidP="007A2FA1">
            <w:pPr>
              <w:rPr>
                <w:rFonts w:cs="Arial"/>
                <w:color w:val="000000"/>
                <w:sz w:val="20"/>
                <w:szCs w:val="20"/>
              </w:rPr>
            </w:pPr>
            <w:r w:rsidRPr="007E2EBD">
              <w:rPr>
                <w:rFonts w:cs="Arial"/>
                <w:color w:val="000000"/>
                <w:sz w:val="20"/>
                <w:szCs w:val="20"/>
              </w:rPr>
              <w:t>CCPCs</w:t>
            </w:r>
          </w:p>
          <w:p w14:paraId="5C0B283D" w14:textId="77777777" w:rsidR="00826CE9" w:rsidRPr="007E2EBD" w:rsidRDefault="00826CE9" w:rsidP="007A2FA1">
            <w:pPr>
              <w:rPr>
                <w:rFonts w:cs="Arial"/>
                <w:color w:val="000000"/>
                <w:sz w:val="20"/>
                <w:szCs w:val="20"/>
              </w:rPr>
            </w:pPr>
          </w:p>
          <w:p w14:paraId="3313930A" w14:textId="77777777" w:rsidR="00826CE9" w:rsidRPr="007E2EBD" w:rsidRDefault="00826CE9" w:rsidP="007A2FA1">
            <w:pPr>
              <w:rPr>
                <w:rFonts w:cs="Arial"/>
                <w:color w:val="000000"/>
                <w:sz w:val="20"/>
                <w:szCs w:val="20"/>
              </w:rPr>
            </w:pPr>
          </w:p>
          <w:p w14:paraId="10FCA92C" w14:textId="77777777" w:rsidR="00826CE9" w:rsidRPr="007E2EBD" w:rsidRDefault="00826CE9" w:rsidP="007A2FA1">
            <w:pPr>
              <w:rPr>
                <w:rFonts w:cs="Arial"/>
                <w:color w:val="000000"/>
                <w:sz w:val="20"/>
                <w:szCs w:val="20"/>
              </w:rPr>
            </w:pPr>
          </w:p>
          <w:p w14:paraId="47F2BBD9" w14:textId="77777777" w:rsidR="00826CE9" w:rsidRPr="007E2EBD" w:rsidRDefault="00826CE9" w:rsidP="007A2FA1">
            <w:pPr>
              <w:rPr>
                <w:rFonts w:cs="Arial"/>
                <w:color w:val="000000"/>
                <w:sz w:val="20"/>
                <w:szCs w:val="20"/>
              </w:rPr>
            </w:pPr>
          </w:p>
          <w:p w14:paraId="461D5CE2" w14:textId="77777777" w:rsidR="00826CE9" w:rsidRPr="007E2EBD" w:rsidRDefault="00826CE9" w:rsidP="007A2FA1">
            <w:pPr>
              <w:rPr>
                <w:rFonts w:cs="Arial"/>
                <w:color w:val="000000"/>
                <w:sz w:val="20"/>
                <w:szCs w:val="20"/>
              </w:rPr>
            </w:pPr>
          </w:p>
          <w:p w14:paraId="6F8116E7" w14:textId="77777777" w:rsidR="00826CE9" w:rsidRPr="007E2EBD" w:rsidRDefault="00826CE9" w:rsidP="007A2FA1">
            <w:pPr>
              <w:rPr>
                <w:rFonts w:cs="Arial"/>
                <w:color w:val="000000"/>
                <w:sz w:val="20"/>
                <w:szCs w:val="20"/>
              </w:rPr>
            </w:pPr>
          </w:p>
          <w:p w14:paraId="46587CBA" w14:textId="77777777" w:rsidR="00826CE9" w:rsidRPr="007E2EBD" w:rsidRDefault="00826CE9" w:rsidP="007A2FA1">
            <w:pPr>
              <w:rPr>
                <w:rFonts w:cs="Arial"/>
                <w:color w:val="000000"/>
                <w:sz w:val="20"/>
                <w:szCs w:val="20"/>
              </w:rPr>
            </w:pPr>
          </w:p>
          <w:p w14:paraId="4BB5B91F" w14:textId="77777777" w:rsidR="00826CE9" w:rsidRPr="007E2EBD" w:rsidRDefault="00826CE9" w:rsidP="007A2FA1">
            <w:pPr>
              <w:rPr>
                <w:rFonts w:cs="Arial"/>
                <w:color w:val="000000"/>
                <w:sz w:val="20"/>
                <w:szCs w:val="20"/>
              </w:rPr>
            </w:pPr>
          </w:p>
          <w:p w14:paraId="158BB407" w14:textId="77777777" w:rsidR="00826CE9" w:rsidRPr="007E2EBD" w:rsidRDefault="00826CE9" w:rsidP="007A2FA1">
            <w:pPr>
              <w:rPr>
                <w:rFonts w:cs="Arial"/>
                <w:color w:val="000000"/>
                <w:sz w:val="20"/>
                <w:szCs w:val="20"/>
              </w:rPr>
            </w:pPr>
          </w:p>
          <w:p w14:paraId="2B863B40" w14:textId="77777777" w:rsidR="00826CE9" w:rsidRPr="007E2EBD" w:rsidRDefault="00826CE9" w:rsidP="007A2FA1">
            <w:pPr>
              <w:rPr>
                <w:rFonts w:cs="Arial"/>
                <w:color w:val="000000"/>
                <w:sz w:val="20"/>
                <w:szCs w:val="20"/>
              </w:rPr>
            </w:pPr>
          </w:p>
          <w:p w14:paraId="579BBD65" w14:textId="77777777" w:rsidR="00826CE9" w:rsidRPr="007E2EBD" w:rsidRDefault="00826CE9" w:rsidP="007A2FA1">
            <w:pPr>
              <w:rPr>
                <w:rFonts w:cs="Arial"/>
                <w:color w:val="000000"/>
                <w:sz w:val="20"/>
                <w:szCs w:val="20"/>
              </w:rPr>
            </w:pPr>
          </w:p>
          <w:p w14:paraId="0CBDBFE9" w14:textId="77777777" w:rsidR="00826CE9" w:rsidRPr="007E2EBD" w:rsidRDefault="00826CE9" w:rsidP="007A2FA1">
            <w:pPr>
              <w:rPr>
                <w:rFonts w:cs="Arial"/>
                <w:color w:val="000000"/>
                <w:sz w:val="20"/>
                <w:szCs w:val="20"/>
              </w:rPr>
            </w:pPr>
          </w:p>
          <w:p w14:paraId="6677F68E" w14:textId="77777777" w:rsidR="00826CE9" w:rsidRPr="007E2EBD" w:rsidRDefault="00826CE9" w:rsidP="007A2FA1">
            <w:pPr>
              <w:rPr>
                <w:rFonts w:cs="Arial"/>
                <w:color w:val="000000"/>
                <w:sz w:val="20"/>
                <w:szCs w:val="20"/>
              </w:rPr>
            </w:pPr>
          </w:p>
          <w:p w14:paraId="233A862C" w14:textId="77777777" w:rsidR="00826CE9" w:rsidRPr="007E2EBD" w:rsidRDefault="00826CE9" w:rsidP="007A2FA1">
            <w:pPr>
              <w:rPr>
                <w:rFonts w:cs="Arial"/>
                <w:color w:val="000000"/>
                <w:sz w:val="20"/>
                <w:szCs w:val="20"/>
              </w:rPr>
            </w:pPr>
          </w:p>
          <w:p w14:paraId="1739FEA2" w14:textId="77777777" w:rsidR="00826CE9" w:rsidRPr="007E2EBD" w:rsidRDefault="00826CE9" w:rsidP="007A2FA1">
            <w:pPr>
              <w:rPr>
                <w:rFonts w:cs="Arial"/>
                <w:color w:val="000000"/>
                <w:sz w:val="20"/>
                <w:szCs w:val="20"/>
              </w:rPr>
            </w:pPr>
          </w:p>
          <w:p w14:paraId="26EA4C9E" w14:textId="77777777" w:rsidR="00826CE9" w:rsidRPr="007E2EBD" w:rsidRDefault="00826CE9" w:rsidP="007A2FA1">
            <w:pPr>
              <w:rPr>
                <w:rFonts w:cs="Arial"/>
                <w:color w:val="000000"/>
                <w:sz w:val="20"/>
                <w:szCs w:val="20"/>
              </w:rPr>
            </w:pPr>
          </w:p>
          <w:p w14:paraId="058A12FB" w14:textId="77777777" w:rsidR="00826CE9" w:rsidRPr="007E2EBD" w:rsidRDefault="00826CE9" w:rsidP="007A2FA1">
            <w:pPr>
              <w:rPr>
                <w:rFonts w:cs="Arial"/>
                <w:color w:val="000000"/>
                <w:sz w:val="20"/>
                <w:szCs w:val="20"/>
              </w:rPr>
            </w:pPr>
          </w:p>
          <w:p w14:paraId="1D06E8E6" w14:textId="77777777" w:rsidR="00826CE9" w:rsidRPr="007E2EBD" w:rsidRDefault="00826CE9" w:rsidP="007A2FA1">
            <w:pPr>
              <w:rPr>
                <w:rFonts w:cs="Arial"/>
                <w:color w:val="000000"/>
                <w:sz w:val="20"/>
                <w:szCs w:val="20"/>
              </w:rPr>
            </w:pPr>
          </w:p>
          <w:p w14:paraId="2D217E7F" w14:textId="77777777" w:rsidR="00826CE9" w:rsidRPr="007E2EBD" w:rsidRDefault="00826CE9" w:rsidP="007A2FA1">
            <w:pPr>
              <w:rPr>
                <w:rFonts w:cs="Arial"/>
                <w:color w:val="000000"/>
                <w:sz w:val="20"/>
                <w:szCs w:val="20"/>
              </w:rPr>
            </w:pPr>
          </w:p>
          <w:p w14:paraId="78FE97CA" w14:textId="77777777" w:rsidR="00826CE9" w:rsidRPr="007E2EBD" w:rsidRDefault="00826CE9" w:rsidP="007A2FA1">
            <w:pPr>
              <w:rPr>
                <w:rFonts w:cs="Arial"/>
                <w:color w:val="000000"/>
                <w:sz w:val="20"/>
                <w:szCs w:val="20"/>
              </w:rPr>
            </w:pPr>
          </w:p>
          <w:p w14:paraId="5A120F6D" w14:textId="77777777" w:rsidR="00826CE9" w:rsidRPr="007E2EBD" w:rsidRDefault="00826CE9" w:rsidP="007A2FA1">
            <w:pPr>
              <w:rPr>
                <w:rFonts w:cs="Arial"/>
                <w:color w:val="000000"/>
                <w:sz w:val="20"/>
                <w:szCs w:val="20"/>
              </w:rPr>
            </w:pPr>
          </w:p>
          <w:p w14:paraId="01E6A9EF" w14:textId="77777777" w:rsidR="00826CE9" w:rsidRDefault="00826CE9" w:rsidP="007A2FA1">
            <w:pPr>
              <w:rPr>
                <w:rFonts w:cs="Arial"/>
                <w:color w:val="000000"/>
                <w:sz w:val="20"/>
                <w:szCs w:val="20"/>
              </w:rPr>
            </w:pPr>
          </w:p>
          <w:p w14:paraId="0911E76E" w14:textId="77777777" w:rsidR="00826CE9" w:rsidRPr="007E2EBD" w:rsidRDefault="00826CE9" w:rsidP="007A2FA1">
            <w:pPr>
              <w:rPr>
                <w:rFonts w:cs="Arial"/>
                <w:color w:val="000000"/>
                <w:sz w:val="20"/>
                <w:szCs w:val="20"/>
              </w:rPr>
            </w:pPr>
            <w:r>
              <w:rPr>
                <w:rFonts w:cs="Arial"/>
                <w:color w:val="000000"/>
                <w:sz w:val="20"/>
                <w:szCs w:val="20"/>
              </w:rPr>
              <w:t>GPF</w:t>
            </w:r>
          </w:p>
        </w:tc>
      </w:tr>
      <w:tr w:rsidR="00826CE9" w:rsidRPr="007E2EBD" w14:paraId="5E06A11E" w14:textId="77777777" w:rsidTr="007A2FA1">
        <w:tc>
          <w:tcPr>
            <w:tcW w:w="2390" w:type="dxa"/>
            <w:shd w:val="clear" w:color="auto" w:fill="auto"/>
          </w:tcPr>
          <w:p w14:paraId="7AB5530E" w14:textId="77777777" w:rsidR="00826CE9" w:rsidRPr="007E2EBD" w:rsidRDefault="00826CE9" w:rsidP="007A2FA1">
            <w:pPr>
              <w:spacing w:after="0"/>
              <w:jc w:val="left"/>
              <w:rPr>
                <w:rFonts w:cs="Arial"/>
                <w:color w:val="000000"/>
                <w:sz w:val="20"/>
                <w:szCs w:val="20"/>
                <w:lang w:val="en-US" w:eastAsia="fr-FR"/>
              </w:rPr>
            </w:pPr>
            <w:r w:rsidRPr="007E2EBD">
              <w:rPr>
                <w:rFonts w:cs="Arial"/>
                <w:b/>
                <w:color w:val="000000"/>
                <w:sz w:val="20"/>
                <w:szCs w:val="20"/>
                <w:lang w:val="en-US" w:eastAsia="fr-FR"/>
              </w:rPr>
              <w:lastRenderedPageBreak/>
              <w:t>Output 2</w:t>
            </w:r>
            <w:r w:rsidRPr="007E2EBD">
              <w:rPr>
                <w:rFonts w:cs="Arial"/>
                <w:b/>
                <w:color w:val="000000"/>
                <w:sz w:val="20"/>
                <w:szCs w:val="20"/>
                <w:lang w:val="en-US" w:eastAsia="fr-FR"/>
              </w:rPr>
              <w:br/>
            </w:r>
            <w:r w:rsidRPr="007E2EBD">
              <w:rPr>
                <w:rFonts w:cs="Arial"/>
                <w:b/>
                <w:color w:val="000000"/>
                <w:sz w:val="20"/>
                <w:szCs w:val="20"/>
                <w:lang w:val="en-US" w:eastAsia="fr-FR"/>
              </w:rPr>
              <w:t xml:space="preserve">Skills and competencies of actors in justice sector enhanced </w:t>
            </w:r>
            <w:r w:rsidRPr="007E2EBD">
              <w:rPr>
                <w:rFonts w:cs="Arial"/>
                <w:b/>
                <w:color w:val="000000"/>
                <w:sz w:val="20"/>
                <w:szCs w:val="20"/>
                <w:lang w:val="en-US" w:eastAsia="fr-FR"/>
              </w:rPr>
              <w:br/>
            </w:r>
            <w:r w:rsidRPr="007E2EBD">
              <w:rPr>
                <w:rFonts w:cs="Arial"/>
                <w:b/>
                <w:color w:val="000000"/>
                <w:sz w:val="20"/>
                <w:szCs w:val="20"/>
                <w:lang w:val="en-US" w:eastAsia="fr-FR"/>
              </w:rPr>
              <w:br/>
            </w:r>
            <w:r w:rsidRPr="007E2EBD">
              <w:rPr>
                <w:rFonts w:cs="Arial"/>
                <w:b/>
                <w:color w:val="000000"/>
                <w:sz w:val="20"/>
                <w:szCs w:val="20"/>
                <w:u w:val="single"/>
                <w:lang w:val="en-US" w:eastAsia="fr-FR"/>
              </w:rPr>
              <w:t>Baseline</w:t>
            </w:r>
            <w:r w:rsidRPr="007E2EBD">
              <w:rPr>
                <w:rFonts w:cs="Arial"/>
                <w:b/>
                <w:color w:val="000000"/>
                <w:sz w:val="20"/>
                <w:szCs w:val="20"/>
                <w:lang w:val="en-US" w:eastAsia="fr-FR"/>
              </w:rPr>
              <w:t>:</w:t>
            </w:r>
            <w:r w:rsidRPr="007E2EBD">
              <w:rPr>
                <w:rFonts w:cs="Arial"/>
                <w:b/>
                <w:color w:val="000000"/>
                <w:sz w:val="20"/>
                <w:szCs w:val="20"/>
                <w:lang w:val="en-US" w:eastAsia="fr-FR"/>
              </w:rPr>
              <w:br/>
            </w:r>
          </w:p>
          <w:p w14:paraId="1940395C"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 xml:space="preserve">Limited capacity </w:t>
            </w:r>
            <w:r>
              <w:rPr>
                <w:rFonts w:cs="Arial"/>
                <w:color w:val="000000"/>
                <w:sz w:val="20"/>
                <w:szCs w:val="20"/>
                <w:lang w:val="en-US" w:eastAsia="fr-FR"/>
              </w:rPr>
              <w:t xml:space="preserve">within </w:t>
            </w:r>
            <w:r w:rsidRPr="007E2EBD">
              <w:rPr>
                <w:rFonts w:cs="Arial"/>
                <w:color w:val="000000"/>
                <w:sz w:val="20"/>
                <w:szCs w:val="20"/>
                <w:lang w:val="en-US" w:eastAsia="fr-FR"/>
              </w:rPr>
              <w:t xml:space="preserve">National Judicial Training Institute </w:t>
            </w:r>
          </w:p>
          <w:p w14:paraId="4FE544A1" w14:textId="77777777" w:rsidR="00826CE9" w:rsidRPr="007E2EBD" w:rsidRDefault="00826CE9" w:rsidP="007A2FA1">
            <w:pPr>
              <w:spacing w:after="0"/>
              <w:rPr>
                <w:rFonts w:cs="Arial"/>
                <w:color w:val="000000"/>
                <w:sz w:val="20"/>
                <w:szCs w:val="20"/>
                <w:lang w:val="en-US" w:eastAsia="fr-FR"/>
              </w:rPr>
            </w:pPr>
          </w:p>
          <w:p w14:paraId="2986B5E6" w14:textId="77777777" w:rsidR="00826CE9" w:rsidRDefault="00826CE9" w:rsidP="007A2FA1">
            <w:pPr>
              <w:spacing w:after="0"/>
              <w:rPr>
                <w:rFonts w:cs="Arial"/>
                <w:color w:val="000000"/>
                <w:sz w:val="20"/>
                <w:szCs w:val="20"/>
                <w:lang w:val="en-US" w:eastAsia="fr-FR"/>
              </w:rPr>
            </w:pPr>
            <w:r>
              <w:rPr>
                <w:rFonts w:cs="Arial"/>
                <w:color w:val="000000"/>
                <w:sz w:val="20"/>
                <w:szCs w:val="20"/>
                <w:lang w:val="en-US" w:eastAsia="fr-FR"/>
              </w:rPr>
              <w:lastRenderedPageBreak/>
              <w:t xml:space="preserve">Limited resources of </w:t>
            </w:r>
            <w:r w:rsidRPr="007E2EBD">
              <w:rPr>
                <w:rFonts w:cs="Arial"/>
                <w:color w:val="000000"/>
                <w:sz w:val="20"/>
                <w:szCs w:val="20"/>
                <w:lang w:val="en-US" w:eastAsia="fr-FR"/>
              </w:rPr>
              <w:t xml:space="preserve">National Judicial Training Institute </w:t>
            </w:r>
          </w:p>
          <w:p w14:paraId="2FFCF120" w14:textId="77777777" w:rsidR="00826CE9" w:rsidRDefault="00826CE9" w:rsidP="007A2FA1">
            <w:pPr>
              <w:spacing w:after="0"/>
              <w:rPr>
                <w:rFonts w:cs="Arial"/>
                <w:color w:val="000000"/>
                <w:sz w:val="20"/>
                <w:szCs w:val="20"/>
                <w:lang w:val="en-US" w:eastAsia="fr-FR"/>
              </w:rPr>
            </w:pPr>
          </w:p>
          <w:p w14:paraId="15BB37C9" w14:textId="77777777" w:rsidR="00826CE9" w:rsidRPr="007E2EBD" w:rsidRDefault="00826CE9" w:rsidP="007A2FA1">
            <w:pPr>
              <w:spacing w:after="0"/>
              <w:rPr>
                <w:rFonts w:cs="Arial"/>
                <w:color w:val="000000"/>
                <w:sz w:val="20"/>
                <w:szCs w:val="20"/>
                <w:lang w:val="en-US" w:eastAsia="fr-FR"/>
              </w:rPr>
            </w:pPr>
          </w:p>
          <w:p w14:paraId="4A57E7B8" w14:textId="77777777" w:rsidR="00826CE9"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 xml:space="preserve">Curricula developed </w:t>
            </w:r>
            <w:r>
              <w:rPr>
                <w:rFonts w:cs="Arial"/>
                <w:color w:val="000000"/>
                <w:sz w:val="20"/>
                <w:szCs w:val="20"/>
                <w:lang w:val="en-US" w:eastAsia="fr-FR"/>
              </w:rPr>
              <w:t xml:space="preserve">for magistrates and judges </w:t>
            </w:r>
            <w:r w:rsidRPr="007E2EBD">
              <w:rPr>
                <w:rFonts w:cs="Arial"/>
                <w:color w:val="000000"/>
                <w:sz w:val="20"/>
                <w:szCs w:val="20"/>
                <w:lang w:val="en-US" w:eastAsia="fr-FR"/>
              </w:rPr>
              <w:t xml:space="preserve">with support of EU, but training not institutionalized </w:t>
            </w:r>
          </w:p>
          <w:p w14:paraId="2961658C" w14:textId="77777777" w:rsidR="00826CE9" w:rsidRPr="007E2EBD" w:rsidRDefault="00826CE9" w:rsidP="007A2FA1">
            <w:pPr>
              <w:spacing w:after="0"/>
              <w:rPr>
                <w:rFonts w:cs="Arial"/>
                <w:color w:val="000000"/>
                <w:sz w:val="20"/>
                <w:szCs w:val="20"/>
                <w:lang w:val="en-US" w:eastAsia="fr-FR"/>
              </w:rPr>
            </w:pPr>
          </w:p>
          <w:p w14:paraId="18816E53" w14:textId="77777777" w:rsidR="00826CE9" w:rsidRPr="007E2EBD" w:rsidRDefault="00826CE9" w:rsidP="007A2FA1">
            <w:pPr>
              <w:spacing w:after="0"/>
              <w:rPr>
                <w:rFonts w:cs="Arial"/>
                <w:color w:val="000000"/>
                <w:sz w:val="20"/>
                <w:szCs w:val="20"/>
                <w:lang w:val="en-US" w:eastAsia="fr-FR"/>
              </w:rPr>
            </w:pPr>
            <w:r w:rsidRPr="007E2EBD">
              <w:rPr>
                <w:rFonts w:cs="Arial"/>
                <w:color w:val="000000"/>
                <w:sz w:val="20"/>
                <w:szCs w:val="20"/>
                <w:lang w:val="en-US" w:eastAsia="fr-FR"/>
              </w:rPr>
              <w:t xml:space="preserve">No pool of trainers </w:t>
            </w:r>
          </w:p>
          <w:p w14:paraId="38721E0D" w14:textId="77777777" w:rsidR="00826CE9" w:rsidRPr="007E2EBD" w:rsidRDefault="00826CE9" w:rsidP="007A2FA1">
            <w:pPr>
              <w:spacing w:after="0"/>
              <w:rPr>
                <w:rFonts w:cs="Arial"/>
                <w:color w:val="000000"/>
                <w:sz w:val="20"/>
                <w:szCs w:val="20"/>
                <w:lang w:val="en-US" w:eastAsia="fr-FR"/>
              </w:rPr>
            </w:pPr>
          </w:p>
          <w:p w14:paraId="0CF79F89" w14:textId="77777777" w:rsidR="00826CE9"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New curricula for the UTGFL and GLS designed, but not institutionalized </w:t>
            </w:r>
          </w:p>
          <w:p w14:paraId="12AFF0D6" w14:textId="77777777" w:rsidR="00826CE9" w:rsidRDefault="00826CE9" w:rsidP="007A2FA1">
            <w:pPr>
              <w:spacing w:after="0"/>
              <w:jc w:val="left"/>
              <w:rPr>
                <w:rFonts w:cs="Arial"/>
                <w:color w:val="000000"/>
                <w:sz w:val="20"/>
                <w:szCs w:val="20"/>
                <w:lang w:val="en-US" w:eastAsia="fr-FR"/>
              </w:rPr>
            </w:pPr>
          </w:p>
          <w:p w14:paraId="02B6FFB6"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 xml:space="preserve">No probation services available </w:t>
            </w:r>
          </w:p>
          <w:p w14:paraId="417CA4E9" w14:textId="77777777" w:rsidR="00826CE9" w:rsidRPr="007E2EBD" w:rsidRDefault="00826CE9" w:rsidP="007A2FA1">
            <w:pPr>
              <w:spacing w:after="0"/>
              <w:jc w:val="left"/>
              <w:rPr>
                <w:rFonts w:cs="Arial"/>
                <w:color w:val="000000"/>
                <w:sz w:val="20"/>
                <w:szCs w:val="20"/>
                <w:lang w:val="en-US" w:eastAsia="fr-FR"/>
              </w:rPr>
            </w:pPr>
          </w:p>
          <w:p w14:paraId="65CF5689" w14:textId="77777777" w:rsidR="00826CE9" w:rsidRPr="007E2EBD" w:rsidRDefault="00826CE9" w:rsidP="007A2FA1">
            <w:pPr>
              <w:spacing w:after="0"/>
              <w:rPr>
                <w:rFonts w:cs="Arial"/>
                <w:b/>
                <w:color w:val="000000"/>
                <w:sz w:val="20"/>
                <w:szCs w:val="20"/>
                <w:lang w:val="en-US" w:eastAsia="fr-FR"/>
              </w:rPr>
            </w:pPr>
            <w:r w:rsidRPr="007E2EBD">
              <w:rPr>
                <w:rFonts w:cs="Arial"/>
                <w:b/>
                <w:color w:val="000000"/>
                <w:sz w:val="20"/>
                <w:szCs w:val="20"/>
                <w:u w:val="single"/>
                <w:lang w:val="en-US" w:eastAsia="fr-FR"/>
              </w:rPr>
              <w:t>Indicators</w:t>
            </w:r>
            <w:r w:rsidRPr="007E2EBD">
              <w:rPr>
                <w:rFonts w:cs="Arial"/>
                <w:color w:val="000000"/>
                <w:sz w:val="20"/>
                <w:szCs w:val="20"/>
                <w:lang w:val="en-US" w:eastAsia="fr-FR"/>
              </w:rPr>
              <w:br/>
            </w:r>
          </w:p>
          <w:p w14:paraId="5E37B915"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X% of judicial actors having received training through the training centre</w:t>
            </w:r>
            <w:r w:rsidRPr="007E2EBD">
              <w:rPr>
                <w:rFonts w:cs="Arial"/>
                <w:color w:val="000000"/>
                <w:sz w:val="20"/>
                <w:szCs w:val="20"/>
                <w:lang w:val="en-US" w:eastAsia="fr-FR"/>
              </w:rPr>
              <w:br/>
            </w:r>
          </w:p>
          <w:p w14:paraId="1AC44960"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X% satisfied with quality of training received</w:t>
            </w:r>
            <w:r w:rsidRPr="007E2EBD">
              <w:rPr>
                <w:rFonts w:cs="Arial"/>
                <w:color w:val="000000"/>
                <w:sz w:val="20"/>
                <w:szCs w:val="20"/>
                <w:lang w:val="en-US" w:eastAsia="fr-FR"/>
              </w:rPr>
              <w:br/>
            </w:r>
          </w:p>
          <w:p w14:paraId="773FAD2E"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X% of judges and prosecutors having received on-the-job mentoring in their work place</w:t>
            </w:r>
            <w:r w:rsidRPr="007E2EBD">
              <w:rPr>
                <w:rFonts w:cs="Arial"/>
                <w:color w:val="000000"/>
                <w:sz w:val="20"/>
                <w:szCs w:val="20"/>
                <w:lang w:val="en-US" w:eastAsia="fr-FR"/>
              </w:rPr>
              <w:br/>
            </w:r>
            <w:r w:rsidRPr="007E2EBD">
              <w:rPr>
                <w:rFonts w:cs="Arial"/>
                <w:color w:val="000000"/>
                <w:sz w:val="20"/>
                <w:szCs w:val="20"/>
                <w:lang w:val="en-US" w:eastAsia="fr-FR"/>
              </w:rPr>
              <w:t xml:space="preserve"> </w:t>
            </w:r>
          </w:p>
          <w:p w14:paraId="60E3BE96"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Judicial actors render more decisions that are in line with international and national standards</w:t>
            </w:r>
          </w:p>
          <w:p w14:paraId="1C136A85" w14:textId="77777777" w:rsidR="00826CE9" w:rsidRPr="007E2EBD" w:rsidRDefault="00826CE9" w:rsidP="007A2FA1">
            <w:pPr>
              <w:spacing w:after="0"/>
              <w:jc w:val="left"/>
              <w:rPr>
                <w:rFonts w:cs="Arial"/>
                <w:color w:val="000000"/>
                <w:sz w:val="20"/>
                <w:szCs w:val="20"/>
                <w:lang w:val="en-US" w:eastAsia="fr-FR"/>
              </w:rPr>
            </w:pPr>
          </w:p>
          <w:p w14:paraId="2FEA249E"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New strategic plan of the judiciary developed and launched</w:t>
            </w:r>
          </w:p>
          <w:p w14:paraId="448B92FF"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New strategic plan of judiciary at three Children’s Courts developed and launched</w:t>
            </w:r>
          </w:p>
          <w:p w14:paraId="3993130F"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 xml:space="preserve">National policy on child justice developed and implemented </w:t>
            </w:r>
          </w:p>
          <w:p w14:paraId="5A4EF8CB"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Policy guidelines drafted and implemented for the management of child justice cases in each institution and rules created for early conditional release of children from detention</w:t>
            </w:r>
          </w:p>
          <w:p w14:paraId="22AB757D" w14:textId="77777777" w:rsidR="00826CE9" w:rsidRDefault="00826CE9" w:rsidP="007A2FA1">
            <w:pPr>
              <w:spacing w:after="0"/>
              <w:rPr>
                <w:rFonts w:cs="Arial"/>
                <w:sz w:val="20"/>
                <w:szCs w:val="20"/>
                <w:lang w:val="en-US"/>
              </w:rPr>
            </w:pPr>
            <w:r>
              <w:rPr>
                <w:rFonts w:cs="Arial"/>
                <w:sz w:val="20"/>
                <w:szCs w:val="20"/>
                <w:lang w:val="en-US"/>
              </w:rPr>
              <w:t>Guidelines on probation services developed and implemented</w:t>
            </w:r>
          </w:p>
          <w:p w14:paraId="26C70BE9" w14:textId="77777777" w:rsidR="00826CE9" w:rsidRDefault="00826CE9" w:rsidP="007A2FA1">
            <w:pPr>
              <w:spacing w:after="0"/>
              <w:rPr>
                <w:rFonts w:cs="Arial"/>
                <w:sz w:val="20"/>
                <w:szCs w:val="20"/>
                <w:lang w:val="en-US"/>
              </w:rPr>
            </w:pPr>
          </w:p>
          <w:p w14:paraId="3D20B8C5" w14:textId="77777777" w:rsidR="00826CE9" w:rsidRPr="007E2EBD" w:rsidRDefault="00826CE9" w:rsidP="007A2FA1">
            <w:pPr>
              <w:spacing w:after="0"/>
              <w:rPr>
                <w:rFonts w:cs="Arial"/>
                <w:sz w:val="20"/>
                <w:szCs w:val="20"/>
                <w:lang w:val="en-US"/>
              </w:rPr>
            </w:pPr>
            <w:r>
              <w:rPr>
                <w:rFonts w:cs="Arial"/>
                <w:sz w:val="20"/>
                <w:szCs w:val="20"/>
                <w:lang w:val="en-US"/>
              </w:rPr>
              <w:t>Probation services established in three pilot regions</w:t>
            </w:r>
          </w:p>
          <w:p w14:paraId="2B5D3037" w14:textId="77777777" w:rsidR="00826CE9" w:rsidRPr="007E2EBD" w:rsidRDefault="00826CE9" w:rsidP="007A2FA1">
            <w:pPr>
              <w:jc w:val="left"/>
              <w:rPr>
                <w:rFonts w:cs="Arial"/>
                <w:color w:val="000000"/>
                <w:sz w:val="20"/>
                <w:szCs w:val="20"/>
                <w:lang w:val="en-US" w:eastAsia="fr-FR"/>
              </w:rPr>
            </w:pPr>
          </w:p>
          <w:p w14:paraId="310F6EDF" w14:textId="77777777" w:rsidR="00826CE9" w:rsidRDefault="00826CE9" w:rsidP="007A2FA1">
            <w:pPr>
              <w:jc w:val="left"/>
              <w:rPr>
                <w:rFonts w:cs="Arial"/>
                <w:color w:val="000000"/>
                <w:sz w:val="20"/>
                <w:szCs w:val="20"/>
                <w:lang w:val="en-US" w:eastAsia="fr-FR"/>
              </w:rPr>
            </w:pPr>
            <w:r>
              <w:rPr>
                <w:rFonts w:cs="Arial"/>
                <w:color w:val="000000"/>
                <w:sz w:val="20"/>
                <w:szCs w:val="20"/>
                <w:lang w:val="en-US" w:eastAsia="fr-FR"/>
              </w:rPr>
              <w:t xml:space="preserve">Section </w:t>
            </w:r>
            <w:r w:rsidRPr="0073613D">
              <w:rPr>
                <w:rFonts w:cs="Arial"/>
                <w:color w:val="000000"/>
                <w:sz w:val="20"/>
                <w:szCs w:val="20"/>
                <w:highlight w:val="yellow"/>
                <w:lang w:val="en-US" w:eastAsia="fr-FR"/>
              </w:rPr>
              <w:t>X</w:t>
            </w:r>
            <w:r>
              <w:rPr>
                <w:rFonts w:cs="Arial"/>
                <w:color w:val="000000"/>
                <w:sz w:val="20"/>
                <w:szCs w:val="20"/>
                <w:lang w:val="en-US" w:eastAsia="fr-FR"/>
              </w:rPr>
              <w:t xml:space="preserve"> of Children’s Act 2005 amended </w:t>
            </w:r>
          </w:p>
          <w:p w14:paraId="381D2007" w14:textId="77777777" w:rsidR="00826CE9" w:rsidRPr="007E2EBD" w:rsidRDefault="00826CE9" w:rsidP="007A2FA1">
            <w:pPr>
              <w:jc w:val="left"/>
              <w:rPr>
                <w:rFonts w:cs="Arial"/>
                <w:color w:val="000000"/>
                <w:sz w:val="20"/>
                <w:szCs w:val="20"/>
                <w:lang w:val="en-US" w:eastAsia="fr-FR"/>
              </w:rPr>
            </w:pPr>
          </w:p>
          <w:p w14:paraId="50627D2A" w14:textId="77777777" w:rsidR="00826CE9" w:rsidRPr="007E2EBD" w:rsidRDefault="00826CE9" w:rsidP="007A2FA1">
            <w:pPr>
              <w:jc w:val="left"/>
              <w:rPr>
                <w:rFonts w:cs="Arial"/>
                <w:sz w:val="20"/>
                <w:szCs w:val="20"/>
              </w:rPr>
            </w:pPr>
            <w:r w:rsidRPr="007E2EBD">
              <w:rPr>
                <w:rFonts w:cs="Arial"/>
                <w:color w:val="000000"/>
                <w:sz w:val="20"/>
                <w:szCs w:val="20"/>
                <w:lang w:val="en-US" w:eastAsia="fr-FR"/>
              </w:rPr>
              <w:t>MOU between UTGFL, GLS, GBA</w:t>
            </w:r>
            <w:r w:rsidRPr="007E2EBD">
              <w:rPr>
                <w:rFonts w:cs="Arial"/>
                <w:sz w:val="20"/>
                <w:szCs w:val="20"/>
              </w:rPr>
              <w:t xml:space="preserve"> on legal education system</w:t>
            </w:r>
          </w:p>
        </w:tc>
        <w:tc>
          <w:tcPr>
            <w:tcW w:w="2529" w:type="dxa"/>
            <w:shd w:val="clear" w:color="auto" w:fill="auto"/>
          </w:tcPr>
          <w:p w14:paraId="6D689F2E" w14:textId="77777777" w:rsidR="00826CE9" w:rsidRPr="00520105" w:rsidRDefault="00826CE9" w:rsidP="007A2FA1">
            <w:pPr>
              <w:spacing w:after="0"/>
              <w:jc w:val="left"/>
              <w:rPr>
                <w:rFonts w:eastAsia="Batang" w:cs="Arial"/>
                <w:b/>
                <w:sz w:val="20"/>
                <w:szCs w:val="20"/>
                <w:lang w:eastAsia="ko-KR"/>
              </w:rPr>
            </w:pPr>
            <w:r w:rsidRPr="00520105">
              <w:rPr>
                <w:rFonts w:eastAsia="Batang" w:cs="Arial"/>
                <w:b/>
                <w:i/>
                <w:sz w:val="20"/>
                <w:szCs w:val="20"/>
                <w:lang w:eastAsia="ko-KR"/>
              </w:rPr>
              <w:lastRenderedPageBreak/>
              <w:t>2</w:t>
            </w:r>
            <w:r w:rsidRPr="00520105">
              <w:rPr>
                <w:rFonts w:eastAsia="Batang" w:cs="Arial"/>
                <w:b/>
                <w:sz w:val="20"/>
                <w:szCs w:val="20"/>
                <w:lang w:eastAsia="ko-KR"/>
              </w:rPr>
              <w:t>.1 Judicial Training Institute functioning and providing certified training and judicial education to all justice actors</w:t>
            </w:r>
          </w:p>
          <w:p w14:paraId="61AF8944" w14:textId="77777777" w:rsidR="00826CE9" w:rsidRPr="0073613D" w:rsidRDefault="00826CE9" w:rsidP="007A2FA1">
            <w:pPr>
              <w:spacing w:after="0"/>
              <w:jc w:val="left"/>
              <w:rPr>
                <w:rFonts w:eastAsia="Batang" w:cs="Arial"/>
                <w:b/>
                <w:sz w:val="20"/>
                <w:szCs w:val="20"/>
                <w:lang w:eastAsia="ko-KR"/>
              </w:rPr>
            </w:pPr>
          </w:p>
          <w:p w14:paraId="2631E2BA" w14:textId="77777777" w:rsidR="00826CE9" w:rsidRPr="0073613D" w:rsidRDefault="00826CE9" w:rsidP="007A2FA1">
            <w:pPr>
              <w:spacing w:after="0"/>
              <w:jc w:val="left"/>
              <w:rPr>
                <w:rFonts w:cs="Arial"/>
                <w:color w:val="000000"/>
                <w:sz w:val="20"/>
                <w:szCs w:val="20"/>
                <w:lang w:val="en-US" w:eastAsia="fr-FR"/>
              </w:rPr>
            </w:pPr>
            <w:r w:rsidRPr="0073613D">
              <w:rPr>
                <w:rFonts w:cs="Arial"/>
                <w:color w:val="000000"/>
                <w:sz w:val="20"/>
                <w:szCs w:val="20"/>
                <w:lang w:val="en-US" w:eastAsia="fr-FR"/>
              </w:rPr>
              <w:t xml:space="preserve">Year 1: </w:t>
            </w:r>
          </w:p>
          <w:p w14:paraId="62D3B80F" w14:textId="77777777" w:rsidR="00826CE9" w:rsidRPr="005C47D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N</w:t>
            </w:r>
            <w:r w:rsidRPr="005C47D9">
              <w:rPr>
                <w:rFonts w:cs="Arial"/>
                <w:color w:val="000000"/>
                <w:sz w:val="20"/>
                <w:szCs w:val="20"/>
                <w:lang w:val="en-US" w:eastAsia="fr-FR"/>
              </w:rPr>
              <w:t xml:space="preserve">JTI operational </w:t>
            </w:r>
          </w:p>
          <w:p w14:paraId="6F490405" w14:textId="77777777" w:rsidR="00826CE9" w:rsidRPr="00520105" w:rsidRDefault="00826CE9" w:rsidP="007A2FA1">
            <w:pPr>
              <w:spacing w:after="0"/>
              <w:jc w:val="left"/>
              <w:rPr>
                <w:rFonts w:cs="Arial"/>
                <w:color w:val="000000"/>
                <w:sz w:val="20"/>
                <w:szCs w:val="20"/>
                <w:lang w:val="en-US" w:eastAsia="fr-FR"/>
              </w:rPr>
            </w:pPr>
          </w:p>
          <w:p w14:paraId="5F2C1539" w14:textId="77777777" w:rsidR="00826CE9" w:rsidRPr="00520105" w:rsidRDefault="00826CE9" w:rsidP="007A2FA1">
            <w:pPr>
              <w:spacing w:after="0"/>
              <w:jc w:val="left"/>
              <w:rPr>
                <w:rFonts w:cs="Arial"/>
                <w:color w:val="000000"/>
                <w:sz w:val="20"/>
                <w:szCs w:val="20"/>
                <w:lang w:val="en-US" w:eastAsia="fr-FR"/>
              </w:rPr>
            </w:pPr>
            <w:r w:rsidRPr="00520105">
              <w:rPr>
                <w:rFonts w:cs="Arial"/>
                <w:color w:val="000000"/>
                <w:sz w:val="20"/>
                <w:szCs w:val="20"/>
                <w:lang w:val="en-US" w:eastAsia="fr-FR"/>
              </w:rPr>
              <w:t xml:space="preserve">1st certified training course for access to the </w:t>
            </w:r>
            <w:r w:rsidRPr="00520105">
              <w:rPr>
                <w:rFonts w:cs="Arial"/>
                <w:color w:val="000000"/>
                <w:sz w:val="20"/>
                <w:szCs w:val="20"/>
                <w:lang w:val="en-US" w:eastAsia="fr-FR"/>
              </w:rPr>
              <w:lastRenderedPageBreak/>
              <w:t xml:space="preserve">career launched for judges, including children’s rights and child justice </w:t>
            </w:r>
            <w:r w:rsidRPr="00520105">
              <w:rPr>
                <w:rFonts w:cs="Arial"/>
                <w:color w:val="000000"/>
                <w:sz w:val="20"/>
                <w:szCs w:val="20"/>
                <w:lang w:val="en-US" w:eastAsia="fr-FR"/>
              </w:rPr>
              <w:br/>
            </w:r>
          </w:p>
          <w:p w14:paraId="39370AA4" w14:textId="77777777" w:rsidR="00826CE9" w:rsidRPr="00520105" w:rsidRDefault="00826CE9" w:rsidP="007A2FA1">
            <w:pPr>
              <w:spacing w:after="0"/>
              <w:jc w:val="left"/>
              <w:rPr>
                <w:rFonts w:cs="Arial"/>
                <w:color w:val="000000"/>
                <w:sz w:val="20"/>
                <w:szCs w:val="20"/>
                <w:lang w:val="en-US" w:eastAsia="fr-FR"/>
              </w:rPr>
            </w:pPr>
            <w:r w:rsidRPr="00520105">
              <w:rPr>
                <w:rFonts w:cs="Arial"/>
                <w:color w:val="000000"/>
                <w:sz w:val="20"/>
                <w:szCs w:val="20"/>
                <w:lang w:val="en-US" w:eastAsia="fr-FR"/>
              </w:rPr>
              <w:t>1st certified training course for acces</w:t>
            </w:r>
            <w:r>
              <w:rPr>
                <w:rFonts w:cs="Arial"/>
                <w:color w:val="000000"/>
                <w:sz w:val="20"/>
                <w:szCs w:val="20"/>
                <w:lang w:val="en-US" w:eastAsia="fr-FR"/>
              </w:rPr>
              <w:t>s to the career launched for</w:t>
            </w:r>
            <w:r w:rsidRPr="00520105">
              <w:rPr>
                <w:rFonts w:cs="Arial"/>
                <w:color w:val="000000"/>
                <w:sz w:val="20"/>
                <w:szCs w:val="20"/>
                <w:lang w:val="en-US" w:eastAsia="fr-FR"/>
              </w:rPr>
              <w:t xml:space="preserve"> magistrates and panel members, including children’s rights and child justice </w:t>
            </w:r>
          </w:p>
          <w:p w14:paraId="0FA014BE" w14:textId="77777777" w:rsidR="00826CE9" w:rsidRPr="00520105" w:rsidRDefault="00826CE9" w:rsidP="007A2FA1">
            <w:pPr>
              <w:spacing w:after="0"/>
              <w:jc w:val="left"/>
              <w:rPr>
                <w:rFonts w:cs="Arial"/>
                <w:color w:val="000000"/>
                <w:sz w:val="20"/>
                <w:szCs w:val="20"/>
                <w:lang w:val="en-US" w:eastAsia="fr-FR"/>
              </w:rPr>
            </w:pPr>
          </w:p>
          <w:p w14:paraId="0B48645D" w14:textId="77777777" w:rsidR="00826CE9" w:rsidRPr="00520105" w:rsidRDefault="00826CE9" w:rsidP="007A2FA1">
            <w:pPr>
              <w:spacing w:after="0"/>
              <w:jc w:val="left"/>
              <w:rPr>
                <w:rFonts w:cs="Arial"/>
                <w:color w:val="000000"/>
                <w:sz w:val="20"/>
                <w:szCs w:val="20"/>
                <w:lang w:val="en-US" w:eastAsia="fr-FR"/>
              </w:rPr>
            </w:pPr>
            <w:r w:rsidRPr="00520105">
              <w:rPr>
                <w:rFonts w:cs="Arial"/>
                <w:color w:val="000000"/>
                <w:sz w:val="20"/>
                <w:szCs w:val="20"/>
                <w:lang w:val="en-US" w:eastAsia="fr-FR"/>
              </w:rPr>
              <w:t xml:space="preserve">Year 2: </w:t>
            </w:r>
          </w:p>
          <w:p w14:paraId="733F051F" w14:textId="77777777" w:rsidR="00826CE9" w:rsidRPr="00520105" w:rsidRDefault="00826CE9" w:rsidP="007A2FA1">
            <w:pPr>
              <w:spacing w:after="0"/>
              <w:jc w:val="left"/>
              <w:rPr>
                <w:rFonts w:cs="Arial"/>
                <w:color w:val="000000"/>
                <w:sz w:val="20"/>
                <w:szCs w:val="20"/>
                <w:lang w:val="en-US" w:eastAsia="fr-FR"/>
              </w:rPr>
            </w:pPr>
            <w:r w:rsidRPr="00520105">
              <w:rPr>
                <w:rFonts w:cs="Arial"/>
                <w:color w:val="000000"/>
                <w:sz w:val="20"/>
                <w:szCs w:val="20"/>
                <w:lang w:val="en-US" w:eastAsia="fr-FR"/>
              </w:rPr>
              <w:t xml:space="preserve">1st certified course completed with 60% success rate and </w:t>
            </w:r>
          </w:p>
          <w:p w14:paraId="53B45F16" w14:textId="77777777" w:rsidR="00826CE9" w:rsidRPr="00520105" w:rsidRDefault="00826CE9" w:rsidP="007A2FA1">
            <w:pPr>
              <w:spacing w:after="0"/>
              <w:jc w:val="left"/>
              <w:rPr>
                <w:rFonts w:cs="Arial"/>
                <w:color w:val="000000"/>
                <w:sz w:val="20"/>
                <w:szCs w:val="20"/>
                <w:lang w:val="en-US" w:eastAsia="fr-FR"/>
              </w:rPr>
            </w:pPr>
          </w:p>
          <w:p w14:paraId="49B0AD54" w14:textId="77777777" w:rsidR="00826CE9" w:rsidRPr="00520105" w:rsidRDefault="00826CE9" w:rsidP="007A2FA1">
            <w:pPr>
              <w:spacing w:after="0"/>
              <w:jc w:val="left"/>
              <w:rPr>
                <w:rFonts w:cs="Arial"/>
                <w:color w:val="000000"/>
                <w:sz w:val="20"/>
                <w:szCs w:val="20"/>
                <w:lang w:val="en-US" w:eastAsia="fr-FR"/>
              </w:rPr>
            </w:pPr>
            <w:r w:rsidRPr="00520105">
              <w:rPr>
                <w:rFonts w:cs="Arial"/>
                <w:color w:val="000000"/>
                <w:sz w:val="20"/>
                <w:szCs w:val="20"/>
                <w:lang w:val="en-US" w:eastAsia="fr-FR"/>
              </w:rPr>
              <w:t>Continued legal education trainings institutionalized.</w:t>
            </w:r>
          </w:p>
          <w:p w14:paraId="19F63D4B" w14:textId="77777777" w:rsidR="00826CE9" w:rsidRPr="00520105" w:rsidRDefault="00826CE9" w:rsidP="007A2FA1">
            <w:pPr>
              <w:spacing w:after="0"/>
              <w:jc w:val="left"/>
              <w:rPr>
                <w:rFonts w:cs="Arial"/>
                <w:color w:val="000000"/>
                <w:sz w:val="20"/>
                <w:szCs w:val="20"/>
                <w:lang w:val="en-US" w:eastAsia="fr-FR"/>
              </w:rPr>
            </w:pPr>
          </w:p>
          <w:p w14:paraId="169A2E8E" w14:textId="77777777" w:rsidR="00826CE9" w:rsidRPr="00520105" w:rsidRDefault="00826CE9" w:rsidP="007A2FA1">
            <w:pPr>
              <w:spacing w:after="0"/>
              <w:jc w:val="left"/>
              <w:rPr>
                <w:rFonts w:cs="Arial"/>
                <w:color w:val="000000"/>
                <w:sz w:val="20"/>
                <w:szCs w:val="20"/>
                <w:lang w:val="en-US" w:eastAsia="fr-FR"/>
              </w:rPr>
            </w:pPr>
            <w:r w:rsidRPr="00520105">
              <w:rPr>
                <w:rFonts w:cs="Arial"/>
                <w:color w:val="000000"/>
                <w:sz w:val="20"/>
                <w:szCs w:val="20"/>
                <w:lang w:val="en-US" w:eastAsia="fr-FR"/>
              </w:rPr>
              <w:t xml:space="preserve">Year 3: </w:t>
            </w:r>
          </w:p>
          <w:p w14:paraId="33F8BBED" w14:textId="77777777" w:rsidR="00826CE9" w:rsidRPr="00520105" w:rsidRDefault="00826CE9" w:rsidP="007A2FA1">
            <w:pPr>
              <w:spacing w:after="0"/>
              <w:jc w:val="left"/>
              <w:rPr>
                <w:rFonts w:cs="Arial"/>
                <w:color w:val="000000"/>
                <w:sz w:val="20"/>
                <w:szCs w:val="20"/>
                <w:lang w:val="en-US" w:eastAsia="fr-FR"/>
              </w:rPr>
            </w:pPr>
            <w:r w:rsidRPr="00520105">
              <w:rPr>
                <w:rFonts w:cs="Arial"/>
                <w:color w:val="000000"/>
                <w:sz w:val="20"/>
                <w:szCs w:val="20"/>
                <w:lang w:val="en-US" w:eastAsia="fr-FR"/>
              </w:rPr>
              <w:t xml:space="preserve">Judges (30% women) are appointed in line with systematic training, and selection processes are based on successful completion of certified courses </w:t>
            </w:r>
          </w:p>
          <w:p w14:paraId="684E51BB" w14:textId="77777777" w:rsidR="00826CE9" w:rsidRDefault="00826CE9" w:rsidP="007A2FA1">
            <w:pPr>
              <w:rPr>
                <w:rFonts w:cs="Arial"/>
                <w:color w:val="000000"/>
                <w:sz w:val="20"/>
                <w:szCs w:val="20"/>
              </w:rPr>
            </w:pPr>
          </w:p>
          <w:p w14:paraId="1FA25C96" w14:textId="77777777" w:rsidR="00826CE9" w:rsidRDefault="00826CE9" w:rsidP="007A2FA1">
            <w:pPr>
              <w:rPr>
                <w:rFonts w:cs="Arial"/>
                <w:color w:val="000000"/>
                <w:sz w:val="20"/>
                <w:szCs w:val="20"/>
              </w:rPr>
            </w:pPr>
          </w:p>
          <w:p w14:paraId="32C69E51" w14:textId="77777777" w:rsidR="00826CE9" w:rsidRDefault="00826CE9" w:rsidP="007A2FA1">
            <w:pPr>
              <w:rPr>
                <w:rFonts w:cs="Arial"/>
                <w:color w:val="000000"/>
                <w:sz w:val="20"/>
                <w:szCs w:val="20"/>
              </w:rPr>
            </w:pPr>
          </w:p>
          <w:p w14:paraId="08B44945" w14:textId="77777777" w:rsidR="00826CE9" w:rsidRPr="00520105" w:rsidRDefault="00826CE9" w:rsidP="007A2FA1">
            <w:pPr>
              <w:rPr>
                <w:rFonts w:cs="Arial"/>
                <w:color w:val="000000"/>
                <w:sz w:val="20"/>
                <w:szCs w:val="20"/>
              </w:rPr>
            </w:pPr>
          </w:p>
          <w:p w14:paraId="076B8641" w14:textId="77777777" w:rsidR="00826CE9" w:rsidRPr="00520105" w:rsidRDefault="00826CE9" w:rsidP="007A2FA1">
            <w:pPr>
              <w:rPr>
                <w:rFonts w:eastAsia="Batang" w:cs="Arial"/>
                <w:b/>
                <w:sz w:val="20"/>
                <w:szCs w:val="20"/>
                <w:lang w:eastAsia="ko-KR"/>
              </w:rPr>
            </w:pPr>
            <w:r w:rsidRPr="00520105">
              <w:rPr>
                <w:rFonts w:eastAsia="Batang" w:cs="Arial"/>
                <w:b/>
                <w:i/>
                <w:sz w:val="20"/>
                <w:szCs w:val="20"/>
                <w:lang w:eastAsia="ko-KR"/>
              </w:rPr>
              <w:t xml:space="preserve">2.2. </w:t>
            </w:r>
            <w:r w:rsidRPr="00520105">
              <w:rPr>
                <w:rFonts w:eastAsia="Batang" w:cs="Arial"/>
                <w:b/>
                <w:sz w:val="20"/>
                <w:szCs w:val="20"/>
                <w:lang w:eastAsia="ko-KR"/>
              </w:rPr>
              <w:t>Strategic Plan of the Judiciary developed</w:t>
            </w:r>
          </w:p>
          <w:p w14:paraId="430A2934" w14:textId="77777777" w:rsidR="00826CE9" w:rsidRPr="00520105" w:rsidRDefault="00826CE9" w:rsidP="007A2FA1">
            <w:pPr>
              <w:rPr>
                <w:rFonts w:eastAsia="Batang" w:cs="Arial"/>
                <w:b/>
                <w:sz w:val="20"/>
                <w:szCs w:val="20"/>
                <w:lang w:eastAsia="ko-KR"/>
              </w:rPr>
            </w:pPr>
          </w:p>
          <w:p w14:paraId="77DB9591" w14:textId="77777777" w:rsidR="00826CE9" w:rsidRPr="00520105" w:rsidRDefault="00826CE9" w:rsidP="007A2FA1">
            <w:pPr>
              <w:rPr>
                <w:rFonts w:cs="Arial"/>
                <w:color w:val="000000"/>
                <w:sz w:val="20"/>
                <w:szCs w:val="20"/>
                <w:lang w:val="en-US" w:eastAsia="fr-FR"/>
              </w:rPr>
            </w:pPr>
            <w:r w:rsidRPr="00520105">
              <w:rPr>
                <w:rFonts w:cs="Arial"/>
                <w:color w:val="000000"/>
                <w:sz w:val="20"/>
                <w:szCs w:val="20"/>
                <w:lang w:val="en-US" w:eastAsia="fr-FR"/>
              </w:rPr>
              <w:t xml:space="preserve">Year 1: </w:t>
            </w:r>
          </w:p>
          <w:p w14:paraId="3E05C82C" w14:textId="77777777" w:rsidR="00826CE9" w:rsidRPr="00520105" w:rsidRDefault="00826CE9" w:rsidP="007A2FA1">
            <w:pPr>
              <w:rPr>
                <w:rFonts w:cs="Arial"/>
                <w:color w:val="000000"/>
                <w:sz w:val="20"/>
                <w:szCs w:val="20"/>
                <w:lang w:val="en-US" w:eastAsia="fr-FR"/>
              </w:rPr>
            </w:pPr>
            <w:r w:rsidRPr="00520105">
              <w:rPr>
                <w:rFonts w:cs="Arial"/>
                <w:color w:val="000000"/>
                <w:sz w:val="20"/>
                <w:szCs w:val="20"/>
                <w:lang w:val="en-US" w:eastAsia="fr-FR"/>
              </w:rPr>
              <w:t xml:space="preserve">Implementation of the previous strategic plans of </w:t>
            </w:r>
            <w:r w:rsidRPr="00520105">
              <w:rPr>
                <w:rFonts w:cs="Arial"/>
                <w:color w:val="000000"/>
                <w:sz w:val="20"/>
                <w:szCs w:val="20"/>
                <w:lang w:val="en-US" w:eastAsia="fr-FR"/>
              </w:rPr>
              <w:lastRenderedPageBreak/>
              <w:t xml:space="preserve">the judiciary assessed  &amp; public perception surveys undertaken in parallel with baseline assessments, including three Children’s Courts, to be undertaken by the Judicial Services Council   </w:t>
            </w:r>
          </w:p>
          <w:p w14:paraId="7EDD1A6B" w14:textId="77777777" w:rsidR="00826CE9" w:rsidRPr="00520105" w:rsidRDefault="00826CE9" w:rsidP="007A2FA1">
            <w:pPr>
              <w:rPr>
                <w:rFonts w:cs="Arial"/>
                <w:color w:val="000000"/>
                <w:sz w:val="20"/>
                <w:szCs w:val="20"/>
                <w:lang w:val="en-US" w:eastAsia="fr-FR"/>
              </w:rPr>
            </w:pPr>
          </w:p>
          <w:p w14:paraId="034B844B" w14:textId="77777777" w:rsidR="00826CE9" w:rsidRPr="00520105" w:rsidRDefault="00826CE9" w:rsidP="007A2FA1">
            <w:pPr>
              <w:rPr>
                <w:rFonts w:cs="Arial"/>
                <w:color w:val="000000"/>
                <w:sz w:val="20"/>
                <w:szCs w:val="20"/>
                <w:lang w:val="en-US" w:eastAsia="fr-FR"/>
              </w:rPr>
            </w:pPr>
            <w:r w:rsidRPr="00520105">
              <w:rPr>
                <w:rFonts w:cs="Arial"/>
                <w:color w:val="000000"/>
                <w:sz w:val="20"/>
                <w:szCs w:val="20"/>
                <w:lang w:val="en-US" w:eastAsia="fr-FR"/>
              </w:rPr>
              <w:t>Workshop for stakeholders in justice sector held</w:t>
            </w:r>
          </w:p>
          <w:p w14:paraId="031EE9D2" w14:textId="77777777" w:rsidR="00826CE9" w:rsidRPr="0073613D" w:rsidRDefault="00826CE9" w:rsidP="007A2FA1">
            <w:pPr>
              <w:rPr>
                <w:rFonts w:cs="Arial"/>
                <w:color w:val="000000"/>
                <w:sz w:val="20"/>
                <w:szCs w:val="20"/>
                <w:lang w:val="en-US" w:eastAsia="fr-FR"/>
              </w:rPr>
            </w:pPr>
          </w:p>
          <w:p w14:paraId="53FCD616" w14:textId="77777777" w:rsidR="00826CE9" w:rsidRPr="00520105" w:rsidRDefault="00826CE9" w:rsidP="007A2FA1">
            <w:pPr>
              <w:rPr>
                <w:rFonts w:cs="Arial"/>
                <w:sz w:val="20"/>
                <w:szCs w:val="20"/>
              </w:rPr>
            </w:pPr>
            <w:r w:rsidRPr="0073613D">
              <w:rPr>
                <w:rFonts w:cs="Arial"/>
                <w:sz w:val="20"/>
                <w:szCs w:val="20"/>
              </w:rPr>
              <w:t xml:space="preserve">National policy on child justice developed </w:t>
            </w:r>
          </w:p>
          <w:p w14:paraId="25ADEEB1" w14:textId="77777777" w:rsidR="00826CE9" w:rsidRPr="00520105" w:rsidRDefault="00826CE9" w:rsidP="007A2FA1">
            <w:pPr>
              <w:rPr>
                <w:rFonts w:cs="Arial"/>
                <w:sz w:val="20"/>
                <w:szCs w:val="20"/>
              </w:rPr>
            </w:pPr>
          </w:p>
          <w:p w14:paraId="1CAAD34C" w14:textId="77777777" w:rsidR="00826CE9" w:rsidRPr="00520105" w:rsidRDefault="00826CE9" w:rsidP="007A2FA1">
            <w:pPr>
              <w:rPr>
                <w:rFonts w:cs="Arial"/>
                <w:sz w:val="20"/>
                <w:szCs w:val="20"/>
              </w:rPr>
            </w:pPr>
            <w:r w:rsidRPr="00520105">
              <w:rPr>
                <w:rFonts w:cs="Arial"/>
                <w:sz w:val="20"/>
                <w:szCs w:val="20"/>
              </w:rPr>
              <w:t>Policy guidelines for the management of child justice cases drafted</w:t>
            </w:r>
          </w:p>
          <w:p w14:paraId="6078B9AA" w14:textId="77777777" w:rsidR="00826CE9" w:rsidRPr="00520105" w:rsidRDefault="00826CE9" w:rsidP="007A2FA1">
            <w:pPr>
              <w:rPr>
                <w:rFonts w:cs="Arial"/>
                <w:color w:val="000000"/>
                <w:sz w:val="20"/>
                <w:szCs w:val="20"/>
                <w:lang w:val="en-US" w:eastAsia="fr-FR"/>
              </w:rPr>
            </w:pPr>
          </w:p>
          <w:p w14:paraId="12778B4C" w14:textId="77777777" w:rsidR="00826CE9" w:rsidRPr="00520105" w:rsidRDefault="00826CE9" w:rsidP="007A2FA1">
            <w:pPr>
              <w:rPr>
                <w:rFonts w:cs="Arial"/>
                <w:sz w:val="20"/>
                <w:szCs w:val="20"/>
              </w:rPr>
            </w:pPr>
            <w:r w:rsidRPr="00520105">
              <w:rPr>
                <w:rFonts w:cs="Arial"/>
                <w:sz w:val="20"/>
                <w:szCs w:val="20"/>
              </w:rPr>
              <w:t>Guidelines drafted on the treatment of children who are under the age of criminal responsibility (12) who commit an act that, were they an adult, would amount to a criminal offence</w:t>
            </w:r>
          </w:p>
          <w:p w14:paraId="0F27A29A" w14:textId="77777777" w:rsidR="00826CE9" w:rsidRPr="0073613D" w:rsidRDefault="00826CE9" w:rsidP="007A2FA1">
            <w:pPr>
              <w:rPr>
                <w:rFonts w:cs="Arial"/>
                <w:sz w:val="20"/>
                <w:szCs w:val="20"/>
              </w:rPr>
            </w:pPr>
          </w:p>
          <w:p w14:paraId="7E95A610" w14:textId="77777777" w:rsidR="00826CE9" w:rsidRPr="0073613D" w:rsidRDefault="00826CE9" w:rsidP="007A2FA1">
            <w:pPr>
              <w:pStyle w:val="NoSpacing"/>
              <w:widowControl w:val="0"/>
              <w:spacing w:before="0"/>
              <w:jc w:val="both"/>
              <w:rPr>
                <w:rFonts w:ascii="Arial" w:hAnsi="Arial" w:cs="Arial"/>
                <w:sz w:val="20"/>
                <w:szCs w:val="20"/>
              </w:rPr>
            </w:pPr>
            <w:r w:rsidRPr="0073613D">
              <w:rPr>
                <w:rFonts w:ascii="Arial" w:hAnsi="Arial" w:cs="Arial"/>
                <w:sz w:val="20"/>
                <w:szCs w:val="20"/>
              </w:rPr>
              <w:t xml:space="preserve">Advocacy to ensure all persons who commit an offence when between the ages of 12 and 18 are dealt with in the juvenile justice system, rather than the adult criminal justice system, regardless of the crime, including treason, </w:t>
            </w:r>
            <w:r w:rsidRPr="0073613D">
              <w:rPr>
                <w:rFonts w:ascii="Arial" w:hAnsi="Arial" w:cs="Arial"/>
                <w:sz w:val="20"/>
                <w:szCs w:val="20"/>
              </w:rPr>
              <w:lastRenderedPageBreak/>
              <w:t>or the age of co-offenders</w:t>
            </w:r>
          </w:p>
          <w:p w14:paraId="4E10B5E3" w14:textId="77777777" w:rsidR="00826CE9" w:rsidRPr="0073613D" w:rsidRDefault="00826CE9" w:rsidP="007A2FA1">
            <w:pPr>
              <w:rPr>
                <w:rFonts w:cs="Arial"/>
                <w:sz w:val="20"/>
                <w:szCs w:val="20"/>
                <w:lang w:val="en-US"/>
              </w:rPr>
            </w:pPr>
            <w:r>
              <w:rPr>
                <w:rFonts w:cs="Arial"/>
                <w:sz w:val="20"/>
                <w:szCs w:val="20"/>
                <w:lang w:val="en-US"/>
              </w:rPr>
              <w:br/>
            </w:r>
            <w:r>
              <w:rPr>
                <w:rFonts w:cs="Arial"/>
                <w:sz w:val="20"/>
                <w:szCs w:val="20"/>
                <w:lang w:val="en-US"/>
              </w:rPr>
              <w:t>MOU drafted and signed</w:t>
            </w:r>
          </w:p>
          <w:p w14:paraId="721EABE4" w14:textId="77777777" w:rsidR="00826CE9" w:rsidRPr="0073613D" w:rsidRDefault="00826CE9" w:rsidP="007A2FA1">
            <w:pPr>
              <w:rPr>
                <w:rFonts w:cs="Arial"/>
                <w:color w:val="000000"/>
                <w:sz w:val="20"/>
                <w:szCs w:val="20"/>
                <w:lang w:val="en-US" w:eastAsia="fr-FR"/>
              </w:rPr>
            </w:pPr>
          </w:p>
          <w:p w14:paraId="1DB52F49" w14:textId="77777777" w:rsidR="00826CE9" w:rsidRPr="0073613D" w:rsidRDefault="00826CE9" w:rsidP="007A2FA1">
            <w:pPr>
              <w:rPr>
                <w:rFonts w:cs="Arial"/>
                <w:color w:val="000000"/>
                <w:sz w:val="20"/>
                <w:szCs w:val="20"/>
                <w:lang w:val="en-US" w:eastAsia="fr-FR"/>
              </w:rPr>
            </w:pPr>
            <w:r w:rsidRPr="0073613D">
              <w:rPr>
                <w:rFonts w:cs="Arial"/>
                <w:color w:val="000000"/>
                <w:sz w:val="20"/>
                <w:szCs w:val="20"/>
                <w:lang w:val="en-US" w:eastAsia="fr-FR"/>
              </w:rPr>
              <w:t xml:space="preserve">Year 2: </w:t>
            </w:r>
          </w:p>
          <w:p w14:paraId="4AE3B4E6" w14:textId="77777777" w:rsidR="00826CE9" w:rsidRPr="00520105" w:rsidRDefault="00826CE9" w:rsidP="007A2FA1">
            <w:pPr>
              <w:rPr>
                <w:rFonts w:cs="Arial"/>
                <w:color w:val="000000"/>
                <w:sz w:val="20"/>
                <w:szCs w:val="20"/>
                <w:lang w:val="en-US" w:eastAsia="fr-FR"/>
              </w:rPr>
            </w:pPr>
            <w:r w:rsidRPr="00520105">
              <w:rPr>
                <w:rFonts w:cs="Arial"/>
                <w:color w:val="000000"/>
                <w:sz w:val="20"/>
                <w:szCs w:val="20"/>
                <w:lang w:val="en-US" w:eastAsia="fr-FR"/>
              </w:rPr>
              <w:t>Through inclusive and participative process new strategic plan of the judiciary developed</w:t>
            </w:r>
          </w:p>
          <w:p w14:paraId="1C9FA9EF" w14:textId="77777777" w:rsidR="00826CE9" w:rsidRPr="00520105" w:rsidRDefault="00826CE9" w:rsidP="007A2FA1">
            <w:pPr>
              <w:rPr>
                <w:rFonts w:cs="Arial"/>
                <w:color w:val="000000"/>
                <w:sz w:val="20"/>
                <w:szCs w:val="20"/>
                <w:lang w:val="en-US" w:eastAsia="fr-FR"/>
              </w:rPr>
            </w:pPr>
          </w:p>
          <w:p w14:paraId="3446E927" w14:textId="77777777" w:rsidR="00826CE9" w:rsidRPr="00520105" w:rsidRDefault="00826CE9" w:rsidP="007A2FA1">
            <w:pPr>
              <w:rPr>
                <w:rFonts w:cs="Arial"/>
                <w:color w:val="000000"/>
                <w:sz w:val="20"/>
                <w:szCs w:val="20"/>
                <w:lang w:val="en-US" w:eastAsia="fr-FR"/>
              </w:rPr>
            </w:pPr>
            <w:r w:rsidRPr="00520105">
              <w:rPr>
                <w:rFonts w:cs="Arial"/>
                <w:color w:val="000000"/>
                <w:sz w:val="20"/>
                <w:szCs w:val="20"/>
                <w:lang w:val="en-US" w:eastAsia="fr-FR"/>
              </w:rPr>
              <w:t>Through inclusive and participative process new strategic plan of the judiciary at the three Children’s Courts developed</w:t>
            </w:r>
          </w:p>
          <w:p w14:paraId="1F6B40E8" w14:textId="77777777" w:rsidR="00826CE9" w:rsidRPr="00520105" w:rsidRDefault="00826CE9" w:rsidP="007A2FA1">
            <w:pPr>
              <w:rPr>
                <w:rFonts w:cs="Arial"/>
                <w:sz w:val="20"/>
                <w:szCs w:val="20"/>
              </w:rPr>
            </w:pPr>
            <w:r w:rsidRPr="00520105">
              <w:rPr>
                <w:rFonts w:cs="Arial"/>
                <w:sz w:val="20"/>
                <w:szCs w:val="20"/>
              </w:rPr>
              <w:t xml:space="preserve">National policy on child justice adopted </w:t>
            </w:r>
          </w:p>
          <w:p w14:paraId="70A5BF8C" w14:textId="77777777" w:rsidR="00826CE9" w:rsidRPr="00520105" w:rsidRDefault="00826CE9" w:rsidP="007A2FA1">
            <w:pPr>
              <w:rPr>
                <w:rFonts w:cs="Arial"/>
                <w:sz w:val="20"/>
                <w:szCs w:val="20"/>
              </w:rPr>
            </w:pPr>
          </w:p>
          <w:p w14:paraId="21B251B3" w14:textId="77777777" w:rsidR="00826CE9" w:rsidRPr="00520105" w:rsidRDefault="00826CE9" w:rsidP="007A2FA1">
            <w:pPr>
              <w:rPr>
                <w:rFonts w:cs="Arial"/>
                <w:sz w:val="20"/>
                <w:szCs w:val="20"/>
              </w:rPr>
            </w:pPr>
            <w:r w:rsidRPr="00520105">
              <w:rPr>
                <w:rFonts w:cs="Arial"/>
                <w:sz w:val="20"/>
                <w:szCs w:val="20"/>
              </w:rPr>
              <w:t>Policy guidelines for the management of child justice cases adopted</w:t>
            </w:r>
          </w:p>
          <w:p w14:paraId="50F512F9" w14:textId="77777777" w:rsidR="00826CE9" w:rsidRPr="00520105" w:rsidRDefault="00826CE9" w:rsidP="007A2FA1">
            <w:pPr>
              <w:rPr>
                <w:rFonts w:cs="Arial"/>
                <w:color w:val="000000"/>
                <w:sz w:val="20"/>
                <w:szCs w:val="20"/>
                <w:lang w:val="en-US" w:eastAsia="fr-FR"/>
              </w:rPr>
            </w:pPr>
          </w:p>
          <w:p w14:paraId="64E5B737" w14:textId="77777777" w:rsidR="00826CE9" w:rsidRPr="00520105" w:rsidRDefault="00826CE9" w:rsidP="007A2FA1">
            <w:pPr>
              <w:rPr>
                <w:rFonts w:cs="Arial"/>
                <w:sz w:val="20"/>
                <w:szCs w:val="20"/>
              </w:rPr>
            </w:pPr>
            <w:r w:rsidRPr="00520105">
              <w:rPr>
                <w:rFonts w:cs="Arial"/>
                <w:sz w:val="20"/>
                <w:szCs w:val="20"/>
              </w:rPr>
              <w:t>Guidelines adopted on the treatment of children who are under the age of criminal responsibility (12) who commit an act that, were they an adult, would amount to a criminal offence</w:t>
            </w:r>
          </w:p>
          <w:p w14:paraId="5BB2B43C" w14:textId="77777777" w:rsidR="00826CE9" w:rsidRPr="00520105" w:rsidRDefault="00826CE9" w:rsidP="007A2FA1">
            <w:pPr>
              <w:rPr>
                <w:rFonts w:cs="Arial"/>
                <w:sz w:val="20"/>
                <w:szCs w:val="20"/>
              </w:rPr>
            </w:pPr>
          </w:p>
          <w:p w14:paraId="71B95A47" w14:textId="77777777" w:rsidR="00826CE9" w:rsidRPr="00B83491" w:rsidRDefault="00826CE9" w:rsidP="007A2FA1">
            <w:pPr>
              <w:pStyle w:val="NoSpacing"/>
              <w:widowControl w:val="0"/>
              <w:spacing w:before="0"/>
              <w:jc w:val="both"/>
              <w:rPr>
                <w:rFonts w:ascii="Arial" w:hAnsi="Arial" w:cs="Arial"/>
                <w:sz w:val="20"/>
                <w:szCs w:val="20"/>
              </w:rPr>
            </w:pPr>
            <w:r>
              <w:rPr>
                <w:rFonts w:ascii="Arial" w:hAnsi="Arial" w:cs="Arial"/>
                <w:sz w:val="20"/>
                <w:szCs w:val="20"/>
                <w:lang w:val="en-GB"/>
              </w:rPr>
              <w:t xml:space="preserve">Advocacy </w:t>
            </w:r>
            <w:r>
              <w:rPr>
                <w:rFonts w:ascii="Arial" w:hAnsi="Arial" w:cs="Arial"/>
                <w:sz w:val="20"/>
                <w:szCs w:val="20"/>
              </w:rPr>
              <w:t xml:space="preserve">to </w:t>
            </w:r>
            <w:r w:rsidRPr="00B83491">
              <w:rPr>
                <w:rFonts w:ascii="Arial" w:hAnsi="Arial" w:cs="Arial"/>
                <w:sz w:val="20"/>
                <w:szCs w:val="20"/>
              </w:rPr>
              <w:t xml:space="preserve">ensure all persons who commit an offence when between the ages of 12 and 18 are dealt with in the juvenile justice system, rather than </w:t>
            </w:r>
            <w:r w:rsidRPr="00B83491">
              <w:rPr>
                <w:rFonts w:ascii="Arial" w:hAnsi="Arial" w:cs="Arial"/>
                <w:sz w:val="20"/>
                <w:szCs w:val="20"/>
              </w:rPr>
              <w:lastRenderedPageBreak/>
              <w:t>the adult criminal justice system, regardless of the crime, including treason, or the age of co-offenders</w:t>
            </w:r>
          </w:p>
          <w:p w14:paraId="6EC958FD" w14:textId="77777777" w:rsidR="00826CE9" w:rsidRPr="0073613D" w:rsidRDefault="00826CE9" w:rsidP="007A2FA1">
            <w:pPr>
              <w:rPr>
                <w:rFonts w:cs="Arial"/>
                <w:color w:val="000000"/>
                <w:sz w:val="20"/>
                <w:szCs w:val="20"/>
                <w:lang w:val="en-US" w:eastAsia="fr-FR"/>
              </w:rPr>
            </w:pPr>
          </w:p>
          <w:p w14:paraId="3D67E436" w14:textId="77777777" w:rsidR="00826CE9" w:rsidRPr="00520105" w:rsidRDefault="00826CE9" w:rsidP="007A2FA1">
            <w:pPr>
              <w:rPr>
                <w:rFonts w:eastAsia="Batang" w:cs="Arial"/>
                <w:b/>
                <w:sz w:val="20"/>
                <w:szCs w:val="20"/>
                <w:lang w:eastAsia="ko-KR"/>
              </w:rPr>
            </w:pPr>
            <w:r w:rsidRPr="0073613D">
              <w:rPr>
                <w:rFonts w:cs="Arial"/>
                <w:color w:val="000000"/>
                <w:sz w:val="20"/>
                <w:szCs w:val="20"/>
                <w:lang w:val="en-US" w:eastAsia="fr-FR"/>
              </w:rPr>
              <w:t xml:space="preserve">Year 3: Implementation of strategic plan for judiciary launched </w:t>
            </w:r>
          </w:p>
          <w:p w14:paraId="55AAC0A9" w14:textId="77777777" w:rsidR="00826CE9" w:rsidRPr="00520105" w:rsidRDefault="00826CE9" w:rsidP="007A2FA1">
            <w:pPr>
              <w:jc w:val="left"/>
              <w:rPr>
                <w:rFonts w:eastAsia="Batang" w:cs="Arial"/>
                <w:b/>
                <w:sz w:val="20"/>
                <w:szCs w:val="20"/>
                <w:lang w:eastAsia="ko-KR"/>
              </w:rPr>
            </w:pPr>
          </w:p>
          <w:p w14:paraId="12ADF375" w14:textId="77777777" w:rsidR="00826CE9" w:rsidRPr="00520105" w:rsidRDefault="00826CE9" w:rsidP="007A2FA1">
            <w:pPr>
              <w:jc w:val="left"/>
              <w:rPr>
                <w:rFonts w:cs="Arial"/>
                <w:color w:val="000000"/>
                <w:sz w:val="20"/>
                <w:szCs w:val="20"/>
                <w:lang w:val="en-US" w:eastAsia="fr-FR"/>
              </w:rPr>
            </w:pPr>
            <w:r w:rsidRPr="00520105">
              <w:rPr>
                <w:rFonts w:cs="Arial"/>
                <w:color w:val="000000"/>
                <w:sz w:val="20"/>
                <w:szCs w:val="20"/>
                <w:lang w:val="en-US" w:eastAsia="fr-FR"/>
              </w:rPr>
              <w:t>Implementation of strategic plan for judiciary at three Children’s Courts  launched</w:t>
            </w:r>
          </w:p>
          <w:p w14:paraId="36617DBC" w14:textId="77777777" w:rsidR="00826CE9" w:rsidRPr="00520105" w:rsidRDefault="00826CE9" w:rsidP="007A2FA1">
            <w:pPr>
              <w:jc w:val="left"/>
              <w:rPr>
                <w:rFonts w:eastAsia="Batang" w:cs="Arial"/>
                <w:b/>
                <w:sz w:val="20"/>
                <w:szCs w:val="20"/>
                <w:lang w:eastAsia="ko-KR"/>
              </w:rPr>
            </w:pPr>
          </w:p>
          <w:p w14:paraId="552171E8" w14:textId="77777777" w:rsidR="00826CE9" w:rsidRPr="00520105" w:rsidRDefault="00826CE9" w:rsidP="007A2FA1">
            <w:pPr>
              <w:rPr>
                <w:rFonts w:cs="Arial"/>
                <w:sz w:val="20"/>
                <w:szCs w:val="20"/>
              </w:rPr>
            </w:pPr>
            <w:r w:rsidRPr="00520105">
              <w:rPr>
                <w:rFonts w:cs="Arial"/>
                <w:sz w:val="20"/>
                <w:szCs w:val="20"/>
              </w:rPr>
              <w:t xml:space="preserve">National policy on child justice implemented </w:t>
            </w:r>
          </w:p>
          <w:p w14:paraId="7F1BBE99" w14:textId="77777777" w:rsidR="00826CE9" w:rsidRPr="00520105" w:rsidRDefault="00826CE9" w:rsidP="007A2FA1">
            <w:pPr>
              <w:rPr>
                <w:rFonts w:cs="Arial"/>
                <w:sz w:val="20"/>
                <w:szCs w:val="20"/>
              </w:rPr>
            </w:pPr>
          </w:p>
          <w:p w14:paraId="666BF44F" w14:textId="77777777" w:rsidR="00826CE9" w:rsidRDefault="00826CE9" w:rsidP="007A2FA1">
            <w:pPr>
              <w:rPr>
                <w:rFonts w:cs="Arial"/>
                <w:sz w:val="20"/>
                <w:szCs w:val="20"/>
              </w:rPr>
            </w:pPr>
            <w:r w:rsidRPr="00520105">
              <w:rPr>
                <w:rFonts w:cs="Arial"/>
                <w:sz w:val="20"/>
                <w:szCs w:val="20"/>
              </w:rPr>
              <w:t>Policy guidelines for the management of child justice cases implemented</w:t>
            </w:r>
          </w:p>
          <w:p w14:paraId="568856EF" w14:textId="77777777" w:rsidR="00826CE9" w:rsidRDefault="00826CE9" w:rsidP="007A2FA1">
            <w:pPr>
              <w:rPr>
                <w:rFonts w:cs="Arial"/>
                <w:sz w:val="20"/>
                <w:szCs w:val="20"/>
              </w:rPr>
            </w:pPr>
          </w:p>
          <w:p w14:paraId="477BFFAB" w14:textId="77777777" w:rsidR="00826CE9" w:rsidRPr="00910333" w:rsidRDefault="00826CE9" w:rsidP="007A2FA1">
            <w:pPr>
              <w:rPr>
                <w:rFonts w:cs="Arial"/>
                <w:sz w:val="20"/>
                <w:szCs w:val="20"/>
              </w:rPr>
            </w:pPr>
            <w:r>
              <w:rPr>
                <w:rFonts w:cs="Arial"/>
                <w:sz w:val="20"/>
                <w:szCs w:val="20"/>
              </w:rPr>
              <w:t>Guidelines on probation implemented</w:t>
            </w:r>
          </w:p>
          <w:p w14:paraId="7B0C0BB9" w14:textId="77777777" w:rsidR="00826CE9" w:rsidRPr="00910333" w:rsidRDefault="00826CE9" w:rsidP="007A2FA1">
            <w:pPr>
              <w:rPr>
                <w:rFonts w:cs="Arial"/>
                <w:color w:val="000000"/>
                <w:sz w:val="20"/>
                <w:szCs w:val="20"/>
                <w:lang w:val="en-US" w:eastAsia="fr-FR"/>
              </w:rPr>
            </w:pPr>
          </w:p>
          <w:p w14:paraId="182AB8C9" w14:textId="77777777" w:rsidR="00826CE9" w:rsidRPr="00910333" w:rsidRDefault="00826CE9" w:rsidP="007A2FA1">
            <w:pPr>
              <w:rPr>
                <w:rFonts w:cs="Arial"/>
                <w:sz w:val="20"/>
                <w:szCs w:val="20"/>
              </w:rPr>
            </w:pPr>
            <w:r w:rsidRPr="00910333">
              <w:rPr>
                <w:rFonts w:cs="Arial"/>
                <w:sz w:val="20"/>
                <w:szCs w:val="20"/>
              </w:rPr>
              <w:t>Guidelines implemented on the treatment of children who are under the age of criminal responsibility (12) who commit an act that, were they an adult, would amount to a criminal offence</w:t>
            </w:r>
          </w:p>
          <w:p w14:paraId="39FFC52C" w14:textId="77777777" w:rsidR="00826CE9" w:rsidRPr="0073613D" w:rsidRDefault="00826CE9" w:rsidP="007A2FA1">
            <w:pPr>
              <w:jc w:val="left"/>
              <w:rPr>
                <w:rFonts w:eastAsia="Batang" w:cs="Arial"/>
                <w:b/>
                <w:sz w:val="20"/>
                <w:szCs w:val="20"/>
                <w:lang w:eastAsia="ko-KR"/>
              </w:rPr>
            </w:pPr>
          </w:p>
          <w:p w14:paraId="243BEDC5" w14:textId="77777777" w:rsidR="00826CE9" w:rsidRPr="005C47D9" w:rsidRDefault="00826CE9" w:rsidP="007A2FA1">
            <w:pPr>
              <w:jc w:val="left"/>
              <w:rPr>
                <w:rFonts w:eastAsia="Batang" w:cs="Arial"/>
                <w:b/>
                <w:sz w:val="20"/>
                <w:szCs w:val="20"/>
                <w:lang w:eastAsia="ko-KR"/>
              </w:rPr>
            </w:pPr>
            <w:r w:rsidRPr="0073613D">
              <w:rPr>
                <w:rFonts w:eastAsia="Batang" w:cs="Arial"/>
                <w:b/>
                <w:sz w:val="20"/>
                <w:szCs w:val="20"/>
                <w:lang w:eastAsia="ko-KR"/>
              </w:rPr>
              <w:t>2.3 Sustainable and coord</w:t>
            </w:r>
            <w:r w:rsidRPr="005C47D9">
              <w:rPr>
                <w:rFonts w:eastAsia="Batang" w:cs="Arial"/>
                <w:b/>
                <w:sz w:val="20"/>
                <w:szCs w:val="20"/>
                <w:lang w:eastAsia="ko-KR"/>
              </w:rPr>
              <w:t xml:space="preserve">inated legal </w:t>
            </w:r>
            <w:r w:rsidRPr="005C47D9">
              <w:rPr>
                <w:rFonts w:eastAsia="Batang" w:cs="Arial"/>
                <w:b/>
                <w:sz w:val="20"/>
                <w:szCs w:val="20"/>
                <w:lang w:eastAsia="ko-KR"/>
              </w:rPr>
              <w:lastRenderedPageBreak/>
              <w:t>education system established</w:t>
            </w:r>
          </w:p>
          <w:p w14:paraId="2A1D6EAB" w14:textId="77777777" w:rsidR="00826CE9" w:rsidRPr="00520105" w:rsidRDefault="00826CE9" w:rsidP="007A2FA1">
            <w:pPr>
              <w:rPr>
                <w:rFonts w:eastAsia="Batang" w:cs="Arial"/>
                <w:b/>
                <w:sz w:val="20"/>
                <w:szCs w:val="20"/>
                <w:lang w:eastAsia="ko-KR"/>
              </w:rPr>
            </w:pPr>
            <w:r w:rsidRPr="00520105">
              <w:rPr>
                <w:rFonts w:eastAsia="Batang" w:cs="Arial"/>
                <w:b/>
                <w:sz w:val="20"/>
                <w:szCs w:val="20"/>
                <w:lang w:eastAsia="ko-KR"/>
              </w:rPr>
              <w:t xml:space="preserve"> </w:t>
            </w:r>
          </w:p>
          <w:p w14:paraId="462B5044" w14:textId="77777777" w:rsidR="00826CE9" w:rsidRPr="00520105" w:rsidRDefault="00826CE9" w:rsidP="007A2FA1">
            <w:pPr>
              <w:rPr>
                <w:rFonts w:cs="Arial"/>
                <w:color w:val="000000"/>
                <w:sz w:val="20"/>
                <w:szCs w:val="20"/>
              </w:rPr>
            </w:pPr>
            <w:r w:rsidRPr="00CE72B9">
              <w:rPr>
                <w:rFonts w:eastAsia="Batang" w:cs="Arial"/>
                <w:sz w:val="20"/>
                <w:szCs w:val="20"/>
                <w:lang w:eastAsia="ko-KR"/>
              </w:rPr>
              <w:t>Module/specialization course on child rights/child justice developed and implemented</w:t>
            </w:r>
          </w:p>
        </w:tc>
        <w:tc>
          <w:tcPr>
            <w:tcW w:w="3387" w:type="dxa"/>
            <w:shd w:val="clear" w:color="auto" w:fill="auto"/>
          </w:tcPr>
          <w:p w14:paraId="06B318BF" w14:textId="77777777" w:rsidR="00826CE9" w:rsidRPr="0073613D" w:rsidRDefault="00826CE9" w:rsidP="00826CE9">
            <w:pPr>
              <w:numPr>
                <w:ilvl w:val="0"/>
                <w:numId w:val="20"/>
              </w:numPr>
              <w:spacing w:after="0"/>
              <w:rPr>
                <w:rFonts w:cs="Arial"/>
                <w:color w:val="000000"/>
                <w:sz w:val="20"/>
                <w:szCs w:val="20"/>
                <w:lang w:val="en-US" w:eastAsia="fr-FR"/>
              </w:rPr>
            </w:pPr>
            <w:r w:rsidRPr="0073613D">
              <w:rPr>
                <w:rFonts w:cs="Arial"/>
                <w:color w:val="000000"/>
                <w:sz w:val="20"/>
                <w:szCs w:val="20"/>
                <w:lang w:val="en-US" w:eastAsia="fr-FR"/>
              </w:rPr>
              <w:lastRenderedPageBreak/>
              <w:t>Rehabilitation and equipping of National JTI</w:t>
            </w:r>
          </w:p>
          <w:p w14:paraId="1FC91B46" w14:textId="77777777" w:rsidR="00826CE9" w:rsidRPr="00520105" w:rsidRDefault="00826CE9" w:rsidP="00826CE9">
            <w:pPr>
              <w:numPr>
                <w:ilvl w:val="0"/>
                <w:numId w:val="20"/>
              </w:numPr>
              <w:spacing w:after="0"/>
              <w:rPr>
                <w:rFonts w:cs="Arial"/>
                <w:color w:val="000000"/>
                <w:sz w:val="20"/>
                <w:szCs w:val="20"/>
                <w:lang w:val="en-US" w:eastAsia="fr-FR"/>
              </w:rPr>
            </w:pPr>
            <w:r w:rsidRPr="0073613D">
              <w:rPr>
                <w:rFonts w:cs="Arial"/>
                <w:color w:val="000000"/>
                <w:sz w:val="20"/>
                <w:szCs w:val="20"/>
                <w:lang w:val="en-US" w:eastAsia="fr-FR"/>
              </w:rPr>
              <w:t>Establishment of pool of trainers and mentors at the JTI</w:t>
            </w:r>
            <w:r w:rsidRPr="005C47D9">
              <w:rPr>
                <w:rFonts w:cs="Arial"/>
                <w:color w:val="000000"/>
                <w:sz w:val="20"/>
                <w:szCs w:val="20"/>
                <w:lang w:val="en-US" w:eastAsia="fr-FR"/>
              </w:rPr>
              <w:t xml:space="preserve">, including </w:t>
            </w:r>
            <w:r w:rsidRPr="00520105">
              <w:rPr>
                <w:rFonts w:cs="Arial"/>
                <w:color w:val="000000"/>
                <w:sz w:val="20"/>
                <w:szCs w:val="20"/>
                <w:lang w:val="en-US" w:eastAsia="fr-FR"/>
              </w:rPr>
              <w:t>on child rights and child justice</w:t>
            </w:r>
          </w:p>
          <w:p w14:paraId="012815A4" w14:textId="77777777" w:rsidR="00826CE9" w:rsidRPr="00520105" w:rsidRDefault="00826CE9" w:rsidP="00826CE9">
            <w:pPr>
              <w:numPr>
                <w:ilvl w:val="0"/>
                <w:numId w:val="20"/>
              </w:numPr>
              <w:spacing w:after="0"/>
              <w:rPr>
                <w:rFonts w:cs="Arial"/>
                <w:color w:val="000000"/>
                <w:sz w:val="20"/>
                <w:szCs w:val="20"/>
                <w:lang w:val="en-US" w:eastAsia="fr-FR"/>
              </w:rPr>
            </w:pPr>
            <w:r w:rsidRPr="00520105">
              <w:rPr>
                <w:rFonts w:cs="Arial"/>
                <w:color w:val="000000"/>
                <w:sz w:val="20"/>
                <w:szCs w:val="20"/>
                <w:lang w:val="en-US" w:eastAsia="fr-FR"/>
              </w:rPr>
              <w:t>Support to the review, implementation of the training curricula and include child rights and child justice in curricula</w:t>
            </w:r>
          </w:p>
          <w:p w14:paraId="79D2D372"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 xml:space="preserve">Provision of on-the-job mentoring through international </w:t>
            </w:r>
            <w:r w:rsidRPr="00520105">
              <w:rPr>
                <w:rFonts w:cs="Arial"/>
                <w:color w:val="000000"/>
                <w:sz w:val="20"/>
                <w:szCs w:val="20"/>
                <w:lang w:val="en-US" w:eastAsia="fr-FR"/>
              </w:rPr>
              <w:lastRenderedPageBreak/>
              <w:t>and national mentors in lower courts in three regions</w:t>
            </w:r>
          </w:p>
          <w:p w14:paraId="2806B653"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Provision of on-the-job mentoring through international and national mentors in Children’s Courts in three regions</w:t>
            </w:r>
          </w:p>
          <w:p w14:paraId="248D618D"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 xml:space="preserve">Support regulation of new intake of law graduates and standardized, professional training programme followed possibly by a probationary period in the judicial institutions. </w:t>
            </w:r>
          </w:p>
          <w:p w14:paraId="5EE41811"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 xml:space="preserve">Capacity building of judges and prosecutors to process international crimes/Rome statute crimes, including </w:t>
            </w:r>
            <w:r>
              <w:rPr>
                <w:rFonts w:cs="Arial"/>
                <w:color w:val="000000"/>
                <w:sz w:val="20"/>
                <w:szCs w:val="20"/>
                <w:lang w:val="en-US" w:eastAsia="fr-FR"/>
              </w:rPr>
              <w:t xml:space="preserve">crimes against </w:t>
            </w:r>
            <w:r w:rsidRPr="00520105">
              <w:rPr>
                <w:rFonts w:cs="Arial"/>
                <w:color w:val="000000"/>
                <w:sz w:val="20"/>
                <w:szCs w:val="20"/>
                <w:lang w:val="en-US" w:eastAsia="fr-FR"/>
              </w:rPr>
              <w:t>children</w:t>
            </w:r>
          </w:p>
          <w:p w14:paraId="6F7C26B4" w14:textId="77777777" w:rsidR="00826CE9" w:rsidRPr="00520105" w:rsidRDefault="00826CE9" w:rsidP="007A2FA1">
            <w:pPr>
              <w:rPr>
                <w:rFonts w:cs="Arial"/>
                <w:color w:val="000000"/>
                <w:sz w:val="20"/>
                <w:szCs w:val="20"/>
                <w:lang w:val="en-US" w:eastAsia="fr-FR"/>
              </w:rPr>
            </w:pPr>
          </w:p>
          <w:p w14:paraId="08E5C220" w14:textId="77777777" w:rsidR="00826CE9" w:rsidRDefault="00826CE9" w:rsidP="007A2FA1">
            <w:pPr>
              <w:rPr>
                <w:rFonts w:cs="Arial"/>
                <w:color w:val="000000"/>
                <w:sz w:val="20"/>
                <w:szCs w:val="20"/>
                <w:lang w:val="en-US" w:eastAsia="fr-FR"/>
              </w:rPr>
            </w:pPr>
          </w:p>
          <w:p w14:paraId="71550D7B" w14:textId="77777777" w:rsidR="00826CE9" w:rsidRDefault="00826CE9" w:rsidP="007A2FA1">
            <w:pPr>
              <w:rPr>
                <w:rFonts w:cs="Arial"/>
                <w:color w:val="000000"/>
                <w:sz w:val="20"/>
                <w:szCs w:val="20"/>
                <w:lang w:val="en-US" w:eastAsia="fr-FR"/>
              </w:rPr>
            </w:pPr>
          </w:p>
          <w:p w14:paraId="66F308F0" w14:textId="77777777" w:rsidR="00826CE9" w:rsidRDefault="00826CE9" w:rsidP="007A2FA1">
            <w:pPr>
              <w:rPr>
                <w:rFonts w:cs="Arial"/>
                <w:color w:val="000000"/>
                <w:sz w:val="20"/>
                <w:szCs w:val="20"/>
                <w:lang w:val="en-US" w:eastAsia="fr-FR"/>
              </w:rPr>
            </w:pPr>
          </w:p>
          <w:p w14:paraId="14AAD6B3" w14:textId="77777777" w:rsidR="00826CE9" w:rsidRDefault="00826CE9" w:rsidP="007A2FA1">
            <w:pPr>
              <w:rPr>
                <w:rFonts w:cs="Arial"/>
                <w:color w:val="000000"/>
                <w:sz w:val="20"/>
                <w:szCs w:val="20"/>
                <w:lang w:val="en-US" w:eastAsia="fr-FR"/>
              </w:rPr>
            </w:pPr>
          </w:p>
          <w:p w14:paraId="78FB6000" w14:textId="77777777" w:rsidR="00826CE9" w:rsidRPr="00520105" w:rsidRDefault="00826CE9" w:rsidP="007A2FA1">
            <w:pPr>
              <w:rPr>
                <w:rFonts w:cs="Arial"/>
                <w:color w:val="000000"/>
                <w:sz w:val="20"/>
                <w:szCs w:val="20"/>
                <w:lang w:val="en-US" w:eastAsia="fr-FR"/>
              </w:rPr>
            </w:pPr>
          </w:p>
          <w:p w14:paraId="5E9ECB12" w14:textId="77777777" w:rsidR="00826CE9" w:rsidRDefault="00826CE9" w:rsidP="007A2FA1">
            <w:pPr>
              <w:rPr>
                <w:rFonts w:cs="Arial"/>
                <w:color w:val="000000"/>
                <w:sz w:val="20"/>
                <w:szCs w:val="20"/>
                <w:lang w:val="en-US" w:eastAsia="fr-FR"/>
              </w:rPr>
            </w:pPr>
          </w:p>
          <w:p w14:paraId="0CE1611C" w14:textId="77777777" w:rsidR="00826CE9" w:rsidRDefault="00826CE9" w:rsidP="007A2FA1">
            <w:pPr>
              <w:rPr>
                <w:rFonts w:cs="Arial"/>
                <w:color w:val="000000"/>
                <w:sz w:val="20"/>
                <w:szCs w:val="20"/>
                <w:lang w:val="en-US" w:eastAsia="fr-FR"/>
              </w:rPr>
            </w:pPr>
          </w:p>
          <w:p w14:paraId="3D573468" w14:textId="77777777" w:rsidR="00826CE9" w:rsidRDefault="00826CE9" w:rsidP="007A2FA1">
            <w:pPr>
              <w:rPr>
                <w:rFonts w:cs="Arial"/>
                <w:color w:val="000000"/>
                <w:sz w:val="20"/>
                <w:szCs w:val="20"/>
                <w:lang w:val="en-US" w:eastAsia="fr-FR"/>
              </w:rPr>
            </w:pPr>
          </w:p>
          <w:p w14:paraId="55824D53" w14:textId="77777777" w:rsidR="007D1F58" w:rsidRDefault="007D1F58" w:rsidP="007A2FA1">
            <w:pPr>
              <w:rPr>
                <w:rFonts w:cs="Arial"/>
                <w:color w:val="000000"/>
                <w:sz w:val="20"/>
                <w:szCs w:val="20"/>
                <w:lang w:val="en-US" w:eastAsia="fr-FR"/>
              </w:rPr>
            </w:pPr>
          </w:p>
          <w:p w14:paraId="02DD574D" w14:textId="77777777" w:rsidR="00826CE9" w:rsidRPr="00520105" w:rsidRDefault="00826CE9" w:rsidP="007A2FA1">
            <w:pPr>
              <w:rPr>
                <w:rFonts w:cs="Arial"/>
                <w:color w:val="000000"/>
                <w:sz w:val="20"/>
                <w:szCs w:val="20"/>
                <w:lang w:val="en-US" w:eastAsia="fr-FR"/>
              </w:rPr>
            </w:pPr>
          </w:p>
          <w:p w14:paraId="006AD8E7"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Assessment of implementation of previous strategic plans</w:t>
            </w:r>
          </w:p>
          <w:p w14:paraId="1E0FC4AE"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 xml:space="preserve">Needs assessments of judiciary at Children’s Courts and judiciary dealing with children’s cases at lower courts </w:t>
            </w:r>
          </w:p>
          <w:p w14:paraId="5DF8F882"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lastRenderedPageBreak/>
              <w:t xml:space="preserve">Organise stakeholder workshop to collect information to develop policy and guidelines on </w:t>
            </w:r>
            <w:r>
              <w:rPr>
                <w:rFonts w:cs="Arial"/>
                <w:color w:val="000000"/>
                <w:sz w:val="20"/>
                <w:szCs w:val="20"/>
                <w:lang w:val="en-US" w:eastAsia="fr-FR"/>
              </w:rPr>
              <w:t xml:space="preserve">child </w:t>
            </w:r>
            <w:r w:rsidRPr="00520105">
              <w:rPr>
                <w:rFonts w:cs="Arial"/>
                <w:color w:val="000000"/>
                <w:sz w:val="20"/>
                <w:szCs w:val="20"/>
                <w:lang w:val="en-US" w:eastAsia="fr-FR"/>
              </w:rPr>
              <w:t>justice administration</w:t>
            </w:r>
          </w:p>
          <w:p w14:paraId="33626DDA" w14:textId="77777777" w:rsidR="00826CE9" w:rsidRPr="0073613D"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Support development of new strategic plan of judiciary, including based on ex</w:t>
            </w:r>
            <w:r w:rsidRPr="0073613D">
              <w:rPr>
                <w:rFonts w:cs="Arial"/>
                <w:color w:val="000000"/>
                <w:sz w:val="20"/>
                <w:szCs w:val="20"/>
                <w:lang w:val="en-US" w:eastAsia="fr-FR"/>
              </w:rPr>
              <w:t>periences in pilot regions</w:t>
            </w:r>
          </w:p>
          <w:p w14:paraId="621D2573"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 xml:space="preserve">Support development of new strategic plan of judiciary at three Children’s Courts </w:t>
            </w:r>
          </w:p>
          <w:p w14:paraId="1332A424" w14:textId="77777777" w:rsidR="00826CE9" w:rsidRPr="00520105" w:rsidRDefault="00826CE9" w:rsidP="00826CE9">
            <w:pPr>
              <w:pStyle w:val="NoSpacing"/>
              <w:widowControl w:val="0"/>
              <w:numPr>
                <w:ilvl w:val="0"/>
                <w:numId w:val="20"/>
              </w:numPr>
              <w:spacing w:before="0"/>
              <w:rPr>
                <w:rFonts w:ascii="Arial" w:hAnsi="Arial" w:cs="Arial"/>
                <w:sz w:val="20"/>
                <w:szCs w:val="20"/>
              </w:rPr>
            </w:pPr>
            <w:r w:rsidRPr="00520105">
              <w:rPr>
                <w:rFonts w:ascii="Arial" w:hAnsi="Arial" w:cs="Arial"/>
                <w:sz w:val="20"/>
                <w:szCs w:val="20"/>
              </w:rPr>
              <w:t>Support the development of a national policy on child justice to define the national goal, strategies and programmes for child justice administration</w:t>
            </w:r>
          </w:p>
          <w:p w14:paraId="18CFBA1E" w14:textId="77777777" w:rsidR="00826CE9" w:rsidRPr="00520105" w:rsidRDefault="00826CE9" w:rsidP="00826CE9">
            <w:pPr>
              <w:numPr>
                <w:ilvl w:val="0"/>
                <w:numId w:val="20"/>
              </w:numPr>
              <w:rPr>
                <w:rFonts w:cs="Arial"/>
                <w:color w:val="000000"/>
                <w:sz w:val="20"/>
                <w:szCs w:val="20"/>
                <w:lang w:val="en-US" w:eastAsia="fr-FR"/>
              </w:rPr>
            </w:pPr>
            <w:r w:rsidRPr="00520105">
              <w:rPr>
                <w:rFonts w:cs="Arial"/>
                <w:sz w:val="20"/>
                <w:szCs w:val="20"/>
              </w:rPr>
              <w:t>Support the drafting of policy guidelines for the management of child justice cases in each institution and create rules for the early conditional release of children from detention</w:t>
            </w:r>
          </w:p>
          <w:p w14:paraId="7423DDD9" w14:textId="77777777" w:rsidR="00826CE9" w:rsidRPr="00520105" w:rsidRDefault="00826CE9" w:rsidP="00826CE9">
            <w:pPr>
              <w:pStyle w:val="NoSpacing"/>
              <w:widowControl w:val="0"/>
              <w:numPr>
                <w:ilvl w:val="0"/>
                <w:numId w:val="20"/>
              </w:numPr>
              <w:spacing w:before="0"/>
              <w:rPr>
                <w:rFonts w:ascii="Arial" w:hAnsi="Arial" w:cs="Arial"/>
                <w:sz w:val="20"/>
                <w:szCs w:val="20"/>
              </w:rPr>
            </w:pPr>
            <w:r w:rsidRPr="00520105">
              <w:rPr>
                <w:rFonts w:ascii="Arial" w:hAnsi="Arial" w:cs="Arial"/>
                <w:sz w:val="20"/>
                <w:szCs w:val="20"/>
              </w:rPr>
              <w:t>Support the drafting of guidelines on the treatment of children who are under the age of criminal responsibility (12) who commit an act that, were they an adult, would amount to a criminal offence</w:t>
            </w:r>
          </w:p>
          <w:p w14:paraId="1F02BC94" w14:textId="77777777" w:rsidR="00826CE9" w:rsidRDefault="00826CE9" w:rsidP="00826CE9">
            <w:pPr>
              <w:pStyle w:val="NoSpacing"/>
              <w:widowControl w:val="0"/>
              <w:numPr>
                <w:ilvl w:val="0"/>
                <w:numId w:val="20"/>
              </w:numPr>
              <w:spacing w:before="0"/>
              <w:rPr>
                <w:rFonts w:ascii="Arial" w:hAnsi="Arial" w:cs="Arial"/>
                <w:sz w:val="20"/>
                <w:szCs w:val="20"/>
              </w:rPr>
            </w:pPr>
            <w:r>
              <w:rPr>
                <w:rFonts w:ascii="Arial" w:hAnsi="Arial" w:cs="Arial"/>
                <w:sz w:val="20"/>
                <w:szCs w:val="20"/>
              </w:rPr>
              <w:t>Support the development of guidelines for probation of children in conflict with the law</w:t>
            </w:r>
          </w:p>
          <w:p w14:paraId="47093F39" w14:textId="77777777" w:rsidR="00826CE9" w:rsidRDefault="00826CE9" w:rsidP="00826CE9">
            <w:pPr>
              <w:pStyle w:val="NoSpacing"/>
              <w:widowControl w:val="0"/>
              <w:numPr>
                <w:ilvl w:val="0"/>
                <w:numId w:val="20"/>
              </w:numPr>
              <w:spacing w:before="0"/>
              <w:rPr>
                <w:rFonts w:ascii="Arial" w:hAnsi="Arial" w:cs="Arial"/>
                <w:sz w:val="20"/>
                <w:szCs w:val="20"/>
              </w:rPr>
            </w:pPr>
            <w:r w:rsidRPr="00B83491">
              <w:rPr>
                <w:rFonts w:ascii="Arial" w:hAnsi="Arial" w:cs="Arial"/>
                <w:sz w:val="20"/>
                <w:szCs w:val="20"/>
              </w:rPr>
              <w:t xml:space="preserve">Develop pilot probation scheme for children in conflict with the law </w:t>
            </w:r>
            <w:r>
              <w:rPr>
                <w:rFonts w:ascii="Arial" w:hAnsi="Arial" w:cs="Arial"/>
                <w:sz w:val="20"/>
                <w:szCs w:val="20"/>
              </w:rPr>
              <w:t>including those under the age</w:t>
            </w:r>
            <w:r w:rsidRPr="00520105">
              <w:rPr>
                <w:rFonts w:ascii="Arial" w:hAnsi="Arial" w:cs="Arial"/>
                <w:sz w:val="20"/>
                <w:szCs w:val="20"/>
              </w:rPr>
              <w:t xml:space="preserve"> of 12 </w:t>
            </w:r>
            <w:r>
              <w:rPr>
                <w:rFonts w:ascii="Arial" w:hAnsi="Arial" w:cs="Arial"/>
                <w:sz w:val="20"/>
                <w:szCs w:val="20"/>
              </w:rPr>
              <w:t xml:space="preserve">(criminal responsibility) to enforce children’s court orders for non custodial sentences, help </w:t>
            </w:r>
            <w:r>
              <w:rPr>
                <w:rFonts w:ascii="Arial" w:hAnsi="Arial" w:cs="Arial"/>
                <w:sz w:val="20"/>
                <w:szCs w:val="20"/>
              </w:rPr>
              <w:lastRenderedPageBreak/>
              <w:t>rehabilitate, provide life skills  and counseling in three regions</w:t>
            </w:r>
          </w:p>
          <w:p w14:paraId="48CB5628" w14:textId="77777777" w:rsidR="00826CE9" w:rsidRDefault="00826CE9" w:rsidP="00826CE9">
            <w:pPr>
              <w:pStyle w:val="NoSpacing"/>
              <w:widowControl w:val="0"/>
              <w:numPr>
                <w:ilvl w:val="0"/>
                <w:numId w:val="20"/>
              </w:numPr>
              <w:spacing w:before="0"/>
              <w:rPr>
                <w:rFonts w:ascii="Arial" w:hAnsi="Arial" w:cs="Arial"/>
                <w:sz w:val="20"/>
                <w:szCs w:val="20"/>
              </w:rPr>
            </w:pPr>
            <w:r>
              <w:rPr>
                <w:rFonts w:ascii="Arial" w:hAnsi="Arial" w:cs="Arial"/>
                <w:sz w:val="20"/>
                <w:szCs w:val="20"/>
              </w:rPr>
              <w:t xml:space="preserve">Advocacy to amend the Children’s Act to </w:t>
            </w:r>
            <w:r w:rsidRPr="00B83491">
              <w:rPr>
                <w:rFonts w:ascii="Arial" w:hAnsi="Arial" w:cs="Arial"/>
                <w:sz w:val="20"/>
                <w:szCs w:val="20"/>
              </w:rPr>
              <w:t>ensure all persons who commit an offence when between the ages of 12 and 18 are dealt with in the juvenile justice system, rather than the adult criminal justice system, regardless of the crime, including treason, or the age of co-offenders</w:t>
            </w:r>
          </w:p>
          <w:p w14:paraId="3BB51E50" w14:textId="77777777" w:rsidR="00826CE9" w:rsidRPr="00B83491" w:rsidRDefault="00826CE9" w:rsidP="007A2FA1">
            <w:pPr>
              <w:pStyle w:val="NoSpacing"/>
              <w:widowControl w:val="0"/>
              <w:spacing w:before="0"/>
              <w:ind w:left="360"/>
              <w:rPr>
                <w:rFonts w:ascii="Arial" w:hAnsi="Arial" w:cs="Arial"/>
                <w:sz w:val="20"/>
                <w:szCs w:val="20"/>
              </w:rPr>
            </w:pPr>
          </w:p>
          <w:p w14:paraId="2E58BE7A" w14:textId="77777777" w:rsidR="00826CE9" w:rsidRPr="0073613D" w:rsidRDefault="00826CE9" w:rsidP="007A2FA1">
            <w:pPr>
              <w:ind w:left="360"/>
              <w:rPr>
                <w:rFonts w:cs="Arial"/>
                <w:color w:val="000000"/>
                <w:sz w:val="20"/>
                <w:szCs w:val="20"/>
                <w:lang w:val="en-US" w:eastAsia="fr-FR"/>
              </w:rPr>
            </w:pPr>
          </w:p>
          <w:p w14:paraId="1D9018E0" w14:textId="77777777" w:rsidR="00826CE9" w:rsidRPr="0073613D" w:rsidRDefault="00826CE9" w:rsidP="007A2FA1">
            <w:pPr>
              <w:rPr>
                <w:rFonts w:cs="Arial"/>
                <w:color w:val="000000"/>
                <w:sz w:val="20"/>
                <w:szCs w:val="20"/>
                <w:lang w:val="en-US" w:eastAsia="fr-FR"/>
              </w:rPr>
            </w:pPr>
          </w:p>
          <w:p w14:paraId="3C1718F3" w14:textId="77777777" w:rsidR="00826CE9" w:rsidRPr="00520105" w:rsidRDefault="00826CE9" w:rsidP="007A2FA1">
            <w:pPr>
              <w:rPr>
                <w:rFonts w:cs="Arial"/>
                <w:color w:val="000000"/>
                <w:sz w:val="20"/>
                <w:szCs w:val="20"/>
                <w:lang w:val="en-US" w:eastAsia="fr-FR"/>
              </w:rPr>
            </w:pPr>
          </w:p>
          <w:p w14:paraId="5D24F85E" w14:textId="77777777" w:rsidR="00826CE9" w:rsidRPr="00520105" w:rsidRDefault="00826CE9" w:rsidP="007A2FA1">
            <w:pPr>
              <w:rPr>
                <w:rFonts w:cs="Arial"/>
                <w:color w:val="000000"/>
                <w:sz w:val="20"/>
                <w:szCs w:val="20"/>
                <w:lang w:val="en-US" w:eastAsia="fr-FR"/>
              </w:rPr>
            </w:pPr>
          </w:p>
          <w:p w14:paraId="6E592309" w14:textId="77777777" w:rsidR="00826CE9" w:rsidRPr="00520105" w:rsidRDefault="00826CE9" w:rsidP="007A2FA1">
            <w:pPr>
              <w:rPr>
                <w:rFonts w:cs="Arial"/>
                <w:color w:val="000000"/>
                <w:sz w:val="20"/>
                <w:szCs w:val="20"/>
                <w:lang w:val="en-US" w:eastAsia="fr-FR"/>
              </w:rPr>
            </w:pPr>
          </w:p>
          <w:p w14:paraId="6CA1F7E5" w14:textId="77777777" w:rsidR="00826CE9" w:rsidRPr="00520105" w:rsidRDefault="00826CE9" w:rsidP="007A2FA1">
            <w:pPr>
              <w:rPr>
                <w:rFonts w:cs="Arial"/>
                <w:color w:val="000000"/>
                <w:sz w:val="20"/>
                <w:szCs w:val="20"/>
                <w:lang w:val="en-US" w:eastAsia="fr-FR"/>
              </w:rPr>
            </w:pPr>
          </w:p>
          <w:p w14:paraId="1CAFEE20" w14:textId="77777777" w:rsidR="00826CE9" w:rsidRPr="00520105" w:rsidRDefault="00826CE9" w:rsidP="007A2FA1">
            <w:pPr>
              <w:rPr>
                <w:rFonts w:cs="Arial"/>
                <w:color w:val="000000"/>
                <w:sz w:val="20"/>
                <w:szCs w:val="20"/>
                <w:lang w:val="en-US" w:eastAsia="fr-FR"/>
              </w:rPr>
            </w:pPr>
          </w:p>
          <w:p w14:paraId="244F04B0" w14:textId="77777777" w:rsidR="00826CE9" w:rsidRPr="00520105" w:rsidRDefault="00826CE9" w:rsidP="007A2FA1">
            <w:pPr>
              <w:rPr>
                <w:rFonts w:cs="Arial"/>
                <w:color w:val="000000"/>
                <w:sz w:val="20"/>
                <w:szCs w:val="20"/>
                <w:lang w:val="en-US" w:eastAsia="fr-FR"/>
              </w:rPr>
            </w:pPr>
          </w:p>
          <w:p w14:paraId="06739D39" w14:textId="77777777" w:rsidR="00826CE9" w:rsidRPr="00520105" w:rsidRDefault="00826CE9" w:rsidP="007A2FA1">
            <w:pPr>
              <w:rPr>
                <w:rFonts w:cs="Arial"/>
                <w:color w:val="000000"/>
                <w:sz w:val="20"/>
                <w:szCs w:val="20"/>
                <w:lang w:val="en-US" w:eastAsia="fr-FR"/>
              </w:rPr>
            </w:pPr>
          </w:p>
          <w:p w14:paraId="1C63398C" w14:textId="77777777" w:rsidR="00826CE9" w:rsidRPr="00520105" w:rsidRDefault="00826CE9" w:rsidP="007A2FA1">
            <w:pPr>
              <w:rPr>
                <w:rFonts w:cs="Arial"/>
                <w:color w:val="000000"/>
                <w:sz w:val="20"/>
                <w:szCs w:val="20"/>
                <w:lang w:val="en-US" w:eastAsia="fr-FR"/>
              </w:rPr>
            </w:pPr>
          </w:p>
          <w:p w14:paraId="25A37F49" w14:textId="77777777" w:rsidR="00826CE9" w:rsidRPr="00520105" w:rsidRDefault="00826CE9" w:rsidP="007A2FA1">
            <w:pPr>
              <w:rPr>
                <w:rFonts w:cs="Arial"/>
                <w:color w:val="000000"/>
                <w:sz w:val="20"/>
                <w:szCs w:val="20"/>
                <w:lang w:val="en-US" w:eastAsia="fr-FR"/>
              </w:rPr>
            </w:pPr>
          </w:p>
          <w:p w14:paraId="0C56DBAE" w14:textId="77777777" w:rsidR="00826CE9" w:rsidRPr="00520105" w:rsidRDefault="00826CE9" w:rsidP="007A2FA1">
            <w:pPr>
              <w:rPr>
                <w:rFonts w:cs="Arial"/>
                <w:color w:val="000000"/>
                <w:sz w:val="20"/>
                <w:szCs w:val="20"/>
                <w:lang w:val="en-US" w:eastAsia="fr-FR"/>
              </w:rPr>
            </w:pPr>
          </w:p>
          <w:p w14:paraId="7B36529D" w14:textId="77777777" w:rsidR="00826CE9" w:rsidRPr="00520105" w:rsidRDefault="00826CE9" w:rsidP="007A2FA1">
            <w:pPr>
              <w:rPr>
                <w:rFonts w:cs="Arial"/>
                <w:color w:val="000000"/>
                <w:sz w:val="20"/>
                <w:szCs w:val="20"/>
                <w:lang w:val="en-US" w:eastAsia="fr-FR"/>
              </w:rPr>
            </w:pPr>
          </w:p>
          <w:p w14:paraId="6E0C37E9" w14:textId="77777777" w:rsidR="00826CE9" w:rsidRPr="00520105" w:rsidRDefault="00826CE9" w:rsidP="007A2FA1">
            <w:pPr>
              <w:rPr>
                <w:rFonts w:cs="Arial"/>
                <w:color w:val="000000"/>
                <w:sz w:val="20"/>
                <w:szCs w:val="20"/>
                <w:lang w:val="en-US" w:eastAsia="fr-FR"/>
              </w:rPr>
            </w:pPr>
          </w:p>
          <w:p w14:paraId="65C9CE9E" w14:textId="77777777" w:rsidR="00826CE9" w:rsidRPr="00520105" w:rsidRDefault="00826CE9" w:rsidP="007A2FA1">
            <w:pPr>
              <w:rPr>
                <w:rFonts w:cs="Arial"/>
                <w:color w:val="000000"/>
                <w:sz w:val="20"/>
                <w:szCs w:val="20"/>
                <w:lang w:val="en-US" w:eastAsia="fr-FR"/>
              </w:rPr>
            </w:pPr>
          </w:p>
          <w:p w14:paraId="0A086FAC" w14:textId="77777777" w:rsidR="00826CE9" w:rsidRPr="00520105" w:rsidRDefault="00826CE9" w:rsidP="007A2FA1">
            <w:pPr>
              <w:rPr>
                <w:rFonts w:cs="Arial"/>
                <w:color w:val="000000"/>
                <w:sz w:val="20"/>
                <w:szCs w:val="20"/>
                <w:lang w:val="en-US" w:eastAsia="fr-FR"/>
              </w:rPr>
            </w:pPr>
          </w:p>
          <w:p w14:paraId="00B0DF06" w14:textId="77777777" w:rsidR="00826CE9" w:rsidRPr="00520105" w:rsidRDefault="00826CE9" w:rsidP="007A2FA1">
            <w:pPr>
              <w:rPr>
                <w:rFonts w:cs="Arial"/>
                <w:color w:val="000000"/>
                <w:sz w:val="20"/>
                <w:szCs w:val="20"/>
                <w:lang w:val="en-US" w:eastAsia="fr-FR"/>
              </w:rPr>
            </w:pPr>
          </w:p>
          <w:p w14:paraId="1C688BE0" w14:textId="77777777" w:rsidR="00826CE9" w:rsidRPr="00520105" w:rsidRDefault="00826CE9" w:rsidP="007A2FA1">
            <w:pPr>
              <w:rPr>
                <w:rFonts w:cs="Arial"/>
                <w:color w:val="000000"/>
                <w:sz w:val="20"/>
                <w:szCs w:val="20"/>
                <w:lang w:val="en-US" w:eastAsia="fr-FR"/>
              </w:rPr>
            </w:pPr>
          </w:p>
          <w:p w14:paraId="71CAC7AC" w14:textId="77777777" w:rsidR="00826CE9" w:rsidRPr="00520105" w:rsidRDefault="00826CE9" w:rsidP="007A2FA1">
            <w:pPr>
              <w:rPr>
                <w:rFonts w:cs="Arial"/>
                <w:color w:val="000000"/>
                <w:sz w:val="20"/>
                <w:szCs w:val="20"/>
                <w:lang w:val="en-US" w:eastAsia="fr-FR"/>
              </w:rPr>
            </w:pPr>
          </w:p>
          <w:p w14:paraId="0B5AF8C7" w14:textId="77777777" w:rsidR="00826CE9" w:rsidRPr="00520105" w:rsidRDefault="00826CE9" w:rsidP="007A2FA1">
            <w:pPr>
              <w:rPr>
                <w:rFonts w:cs="Arial"/>
                <w:color w:val="000000"/>
                <w:sz w:val="20"/>
                <w:szCs w:val="20"/>
                <w:lang w:val="en-US" w:eastAsia="fr-FR"/>
              </w:rPr>
            </w:pPr>
          </w:p>
          <w:p w14:paraId="3C0699B9" w14:textId="77777777" w:rsidR="00826CE9" w:rsidRPr="00520105" w:rsidRDefault="00826CE9" w:rsidP="007A2FA1">
            <w:pPr>
              <w:rPr>
                <w:rFonts w:cs="Arial"/>
                <w:color w:val="000000"/>
                <w:sz w:val="20"/>
                <w:szCs w:val="20"/>
                <w:lang w:val="en-US" w:eastAsia="fr-FR"/>
              </w:rPr>
            </w:pPr>
          </w:p>
          <w:p w14:paraId="64442738" w14:textId="77777777" w:rsidR="00826CE9" w:rsidRPr="00520105" w:rsidRDefault="00826CE9" w:rsidP="007A2FA1">
            <w:pPr>
              <w:rPr>
                <w:rFonts w:cs="Arial"/>
                <w:color w:val="000000"/>
                <w:sz w:val="20"/>
                <w:szCs w:val="20"/>
                <w:lang w:val="en-US" w:eastAsia="fr-FR"/>
              </w:rPr>
            </w:pPr>
          </w:p>
          <w:p w14:paraId="25A18775" w14:textId="77777777" w:rsidR="00826CE9" w:rsidRPr="00520105" w:rsidRDefault="00826CE9" w:rsidP="007A2FA1">
            <w:pPr>
              <w:rPr>
                <w:rFonts w:cs="Arial"/>
                <w:color w:val="000000"/>
                <w:sz w:val="20"/>
                <w:szCs w:val="20"/>
                <w:lang w:val="en-US" w:eastAsia="fr-FR"/>
              </w:rPr>
            </w:pPr>
          </w:p>
          <w:p w14:paraId="40D64D80" w14:textId="77777777" w:rsidR="00826CE9" w:rsidRPr="00520105" w:rsidRDefault="00826CE9" w:rsidP="007A2FA1">
            <w:pPr>
              <w:rPr>
                <w:rFonts w:cs="Arial"/>
                <w:color w:val="000000"/>
                <w:sz w:val="20"/>
                <w:szCs w:val="20"/>
                <w:lang w:val="en-US" w:eastAsia="fr-FR"/>
              </w:rPr>
            </w:pPr>
          </w:p>
          <w:p w14:paraId="7867F19A" w14:textId="77777777" w:rsidR="00826CE9" w:rsidRPr="00520105" w:rsidRDefault="00826CE9" w:rsidP="007A2FA1">
            <w:pPr>
              <w:rPr>
                <w:rFonts w:cs="Arial"/>
                <w:color w:val="000000"/>
                <w:sz w:val="20"/>
                <w:szCs w:val="20"/>
                <w:lang w:val="en-US" w:eastAsia="fr-FR"/>
              </w:rPr>
            </w:pPr>
          </w:p>
          <w:p w14:paraId="46AC9370" w14:textId="77777777" w:rsidR="00826CE9" w:rsidRPr="00520105" w:rsidRDefault="00826CE9" w:rsidP="007A2FA1">
            <w:pPr>
              <w:rPr>
                <w:rFonts w:cs="Arial"/>
                <w:color w:val="000000"/>
                <w:sz w:val="20"/>
                <w:szCs w:val="20"/>
                <w:lang w:val="en-US" w:eastAsia="fr-FR"/>
              </w:rPr>
            </w:pPr>
          </w:p>
          <w:p w14:paraId="65A0F824" w14:textId="77777777" w:rsidR="00826CE9" w:rsidRPr="00520105" w:rsidRDefault="00826CE9" w:rsidP="007A2FA1">
            <w:pPr>
              <w:rPr>
                <w:rFonts w:cs="Arial"/>
                <w:color w:val="000000"/>
                <w:sz w:val="20"/>
                <w:szCs w:val="20"/>
                <w:lang w:val="en-US" w:eastAsia="fr-FR"/>
              </w:rPr>
            </w:pPr>
          </w:p>
          <w:p w14:paraId="6B5C6FB7" w14:textId="77777777" w:rsidR="00826CE9" w:rsidRPr="00520105" w:rsidRDefault="00826CE9" w:rsidP="007A2FA1">
            <w:pPr>
              <w:rPr>
                <w:rFonts w:cs="Arial"/>
                <w:color w:val="000000"/>
                <w:sz w:val="20"/>
                <w:szCs w:val="20"/>
                <w:lang w:val="en-US" w:eastAsia="fr-FR"/>
              </w:rPr>
            </w:pPr>
          </w:p>
          <w:p w14:paraId="5436BC3C" w14:textId="77777777" w:rsidR="00826CE9" w:rsidRPr="00520105" w:rsidRDefault="00826CE9" w:rsidP="007A2FA1">
            <w:pPr>
              <w:rPr>
                <w:rFonts w:cs="Arial"/>
                <w:color w:val="000000"/>
                <w:sz w:val="20"/>
                <w:szCs w:val="20"/>
                <w:lang w:val="en-US" w:eastAsia="fr-FR"/>
              </w:rPr>
            </w:pPr>
          </w:p>
          <w:p w14:paraId="52E03445" w14:textId="77777777" w:rsidR="00826CE9" w:rsidRPr="00520105" w:rsidRDefault="00826CE9" w:rsidP="007A2FA1">
            <w:pPr>
              <w:rPr>
                <w:rFonts w:cs="Arial"/>
                <w:color w:val="000000"/>
                <w:sz w:val="20"/>
                <w:szCs w:val="20"/>
                <w:lang w:val="en-US" w:eastAsia="fr-FR"/>
              </w:rPr>
            </w:pPr>
          </w:p>
          <w:p w14:paraId="7E42192C" w14:textId="77777777" w:rsidR="00826CE9" w:rsidRPr="00520105" w:rsidRDefault="00826CE9" w:rsidP="007A2FA1">
            <w:pPr>
              <w:rPr>
                <w:rFonts w:cs="Arial"/>
                <w:color w:val="000000"/>
                <w:sz w:val="20"/>
                <w:szCs w:val="20"/>
                <w:lang w:val="en-US" w:eastAsia="fr-FR"/>
              </w:rPr>
            </w:pPr>
          </w:p>
          <w:p w14:paraId="48CCB295" w14:textId="77777777" w:rsidR="00826CE9" w:rsidRPr="00520105" w:rsidRDefault="00826CE9" w:rsidP="007A2FA1">
            <w:pPr>
              <w:rPr>
                <w:rFonts w:cs="Arial"/>
                <w:color w:val="000000"/>
                <w:sz w:val="20"/>
                <w:szCs w:val="20"/>
                <w:lang w:val="en-US" w:eastAsia="fr-FR"/>
              </w:rPr>
            </w:pPr>
          </w:p>
          <w:p w14:paraId="6FEBD2DF" w14:textId="77777777" w:rsidR="00826CE9" w:rsidRPr="00520105" w:rsidRDefault="00826CE9" w:rsidP="007A2FA1">
            <w:pPr>
              <w:rPr>
                <w:rFonts w:cs="Arial"/>
                <w:color w:val="000000"/>
                <w:sz w:val="20"/>
                <w:szCs w:val="20"/>
                <w:lang w:val="en-US" w:eastAsia="fr-FR"/>
              </w:rPr>
            </w:pPr>
          </w:p>
          <w:p w14:paraId="45059F8F" w14:textId="77777777" w:rsidR="00826CE9" w:rsidRPr="00520105" w:rsidRDefault="00826CE9" w:rsidP="007A2FA1">
            <w:pPr>
              <w:rPr>
                <w:rFonts w:cs="Arial"/>
                <w:color w:val="000000"/>
                <w:sz w:val="20"/>
                <w:szCs w:val="20"/>
                <w:lang w:val="en-US" w:eastAsia="fr-FR"/>
              </w:rPr>
            </w:pPr>
          </w:p>
          <w:p w14:paraId="03C7162E" w14:textId="77777777" w:rsidR="00826CE9" w:rsidRPr="00520105" w:rsidRDefault="00826CE9" w:rsidP="007A2FA1">
            <w:pPr>
              <w:rPr>
                <w:rFonts w:cs="Arial"/>
                <w:color w:val="000000"/>
                <w:sz w:val="20"/>
                <w:szCs w:val="20"/>
                <w:lang w:val="en-US" w:eastAsia="fr-FR"/>
              </w:rPr>
            </w:pPr>
          </w:p>
          <w:p w14:paraId="07AAA567" w14:textId="77777777" w:rsidR="00826CE9" w:rsidRDefault="00826CE9" w:rsidP="007A2FA1">
            <w:pPr>
              <w:rPr>
                <w:rFonts w:cs="Arial"/>
                <w:color w:val="000000"/>
                <w:sz w:val="20"/>
                <w:szCs w:val="20"/>
                <w:lang w:val="en-US" w:eastAsia="fr-FR"/>
              </w:rPr>
            </w:pPr>
          </w:p>
          <w:p w14:paraId="389806DB" w14:textId="77777777" w:rsidR="00826CE9" w:rsidRPr="00910333" w:rsidRDefault="00826CE9" w:rsidP="007A2FA1">
            <w:pPr>
              <w:rPr>
                <w:rFonts w:cs="Arial"/>
                <w:color w:val="000000"/>
                <w:sz w:val="20"/>
                <w:szCs w:val="20"/>
                <w:lang w:val="en-US" w:eastAsia="fr-FR"/>
              </w:rPr>
            </w:pPr>
          </w:p>
          <w:p w14:paraId="3B4BE05E" w14:textId="77777777" w:rsidR="00826CE9" w:rsidRDefault="00826CE9" w:rsidP="007A2FA1">
            <w:pPr>
              <w:rPr>
                <w:rFonts w:cs="Arial"/>
                <w:color w:val="000000"/>
                <w:sz w:val="20"/>
                <w:szCs w:val="20"/>
                <w:lang w:val="en-US" w:eastAsia="fr-FR"/>
              </w:rPr>
            </w:pPr>
          </w:p>
          <w:p w14:paraId="68EB43B2" w14:textId="77777777" w:rsidR="00826CE9" w:rsidRDefault="00826CE9" w:rsidP="007A2FA1">
            <w:pPr>
              <w:rPr>
                <w:rFonts w:cs="Arial"/>
                <w:color w:val="000000"/>
                <w:sz w:val="20"/>
                <w:szCs w:val="20"/>
                <w:lang w:val="en-US" w:eastAsia="fr-FR"/>
              </w:rPr>
            </w:pPr>
          </w:p>
          <w:p w14:paraId="249103CB" w14:textId="77777777" w:rsidR="00826CE9" w:rsidRDefault="00826CE9" w:rsidP="007A2FA1">
            <w:pPr>
              <w:rPr>
                <w:rFonts w:cs="Arial"/>
                <w:color w:val="000000"/>
                <w:sz w:val="20"/>
                <w:szCs w:val="20"/>
                <w:lang w:val="en-US" w:eastAsia="fr-FR"/>
              </w:rPr>
            </w:pPr>
          </w:p>
          <w:p w14:paraId="6A4B4D73" w14:textId="77777777" w:rsidR="00826CE9" w:rsidRDefault="00826CE9" w:rsidP="007A2FA1">
            <w:pPr>
              <w:rPr>
                <w:rFonts w:cs="Arial"/>
                <w:color w:val="000000"/>
                <w:sz w:val="20"/>
                <w:szCs w:val="20"/>
                <w:lang w:val="en-US" w:eastAsia="fr-FR"/>
              </w:rPr>
            </w:pPr>
          </w:p>
          <w:p w14:paraId="65E71249" w14:textId="77777777" w:rsidR="00826CE9" w:rsidRDefault="00826CE9" w:rsidP="007A2FA1">
            <w:pPr>
              <w:rPr>
                <w:rFonts w:cs="Arial"/>
                <w:color w:val="000000"/>
                <w:sz w:val="20"/>
                <w:szCs w:val="20"/>
                <w:lang w:val="en-US" w:eastAsia="fr-FR"/>
              </w:rPr>
            </w:pPr>
          </w:p>
          <w:p w14:paraId="6CB56EBB" w14:textId="77777777" w:rsidR="00826CE9" w:rsidRDefault="00826CE9" w:rsidP="007A2FA1">
            <w:pPr>
              <w:rPr>
                <w:rFonts w:cs="Arial"/>
                <w:color w:val="000000"/>
                <w:sz w:val="20"/>
                <w:szCs w:val="20"/>
                <w:lang w:val="en-US" w:eastAsia="fr-FR"/>
              </w:rPr>
            </w:pPr>
          </w:p>
          <w:p w14:paraId="0765F193" w14:textId="77777777" w:rsidR="00826CE9" w:rsidRDefault="00826CE9" w:rsidP="007A2FA1">
            <w:pPr>
              <w:rPr>
                <w:rFonts w:cs="Arial"/>
                <w:color w:val="000000"/>
                <w:sz w:val="20"/>
                <w:szCs w:val="20"/>
                <w:lang w:val="en-US" w:eastAsia="fr-FR"/>
              </w:rPr>
            </w:pPr>
          </w:p>
          <w:p w14:paraId="6CF14EC5" w14:textId="77777777" w:rsidR="00826CE9" w:rsidRDefault="00826CE9" w:rsidP="007A2FA1">
            <w:pPr>
              <w:rPr>
                <w:rFonts w:cs="Arial"/>
                <w:color w:val="000000"/>
                <w:sz w:val="20"/>
                <w:szCs w:val="20"/>
                <w:lang w:val="en-US" w:eastAsia="fr-FR"/>
              </w:rPr>
            </w:pPr>
          </w:p>
          <w:p w14:paraId="0067C884" w14:textId="77777777" w:rsidR="00826CE9" w:rsidRDefault="00826CE9" w:rsidP="007A2FA1">
            <w:pPr>
              <w:rPr>
                <w:rFonts w:cs="Arial"/>
                <w:color w:val="000000"/>
                <w:sz w:val="20"/>
                <w:szCs w:val="20"/>
                <w:lang w:val="en-US" w:eastAsia="fr-FR"/>
              </w:rPr>
            </w:pPr>
          </w:p>
          <w:p w14:paraId="288427A0" w14:textId="77777777" w:rsidR="00826CE9" w:rsidRDefault="00826CE9" w:rsidP="007A2FA1">
            <w:pPr>
              <w:rPr>
                <w:rFonts w:cs="Arial"/>
                <w:color w:val="000000"/>
                <w:sz w:val="20"/>
                <w:szCs w:val="20"/>
                <w:lang w:val="en-US" w:eastAsia="fr-FR"/>
              </w:rPr>
            </w:pPr>
          </w:p>
          <w:p w14:paraId="70F0FD64" w14:textId="77777777" w:rsidR="00826CE9" w:rsidRDefault="00826CE9" w:rsidP="007A2FA1">
            <w:pPr>
              <w:rPr>
                <w:rFonts w:cs="Arial"/>
                <w:color w:val="000000"/>
                <w:sz w:val="20"/>
                <w:szCs w:val="20"/>
                <w:lang w:val="en-US" w:eastAsia="fr-FR"/>
              </w:rPr>
            </w:pPr>
          </w:p>
          <w:p w14:paraId="6835CC81" w14:textId="77777777" w:rsidR="00826CE9" w:rsidRDefault="00826CE9" w:rsidP="007A2FA1">
            <w:pPr>
              <w:rPr>
                <w:rFonts w:cs="Arial"/>
                <w:color w:val="000000"/>
                <w:sz w:val="20"/>
                <w:szCs w:val="20"/>
                <w:lang w:val="en-US" w:eastAsia="fr-FR"/>
              </w:rPr>
            </w:pPr>
          </w:p>
          <w:p w14:paraId="72F34F58" w14:textId="77777777" w:rsidR="00826CE9" w:rsidRDefault="00826CE9" w:rsidP="007A2FA1">
            <w:pPr>
              <w:rPr>
                <w:rFonts w:cs="Arial"/>
                <w:color w:val="000000"/>
                <w:sz w:val="20"/>
                <w:szCs w:val="20"/>
                <w:lang w:val="en-US" w:eastAsia="fr-FR"/>
              </w:rPr>
            </w:pPr>
          </w:p>
          <w:p w14:paraId="7B37E50A" w14:textId="77777777" w:rsidR="00826CE9" w:rsidRPr="0073613D" w:rsidRDefault="00826CE9" w:rsidP="007A2FA1">
            <w:pPr>
              <w:rPr>
                <w:rFonts w:cs="Arial"/>
                <w:color w:val="000000"/>
                <w:sz w:val="20"/>
                <w:szCs w:val="20"/>
                <w:lang w:val="en-US" w:eastAsia="fr-FR"/>
              </w:rPr>
            </w:pPr>
          </w:p>
          <w:p w14:paraId="2A5ABD6D" w14:textId="77777777" w:rsidR="00826CE9" w:rsidRPr="0073613D" w:rsidRDefault="00826CE9" w:rsidP="00826CE9">
            <w:pPr>
              <w:numPr>
                <w:ilvl w:val="0"/>
                <w:numId w:val="20"/>
              </w:numPr>
              <w:rPr>
                <w:rFonts w:cs="Arial"/>
                <w:color w:val="000000"/>
                <w:sz w:val="20"/>
                <w:szCs w:val="20"/>
                <w:lang w:val="en-US" w:eastAsia="fr-FR"/>
              </w:rPr>
            </w:pPr>
            <w:r w:rsidRPr="0073613D">
              <w:rPr>
                <w:rFonts w:cs="Arial"/>
                <w:color w:val="000000"/>
                <w:sz w:val="20"/>
                <w:szCs w:val="20"/>
                <w:lang w:val="en-US" w:eastAsia="fr-FR"/>
              </w:rPr>
              <w:t xml:space="preserve">Support systemized and coordinated approach to legal education and facilitate </w:t>
            </w:r>
            <w:r w:rsidRPr="0073613D">
              <w:rPr>
                <w:rFonts w:cs="Arial"/>
                <w:color w:val="000000"/>
                <w:sz w:val="20"/>
                <w:szCs w:val="20"/>
                <w:lang w:val="en-US" w:eastAsia="fr-FR"/>
              </w:rPr>
              <w:lastRenderedPageBreak/>
              <w:t>coordination between the UTGFL, the GLS and the Gambia Bar Association</w:t>
            </w:r>
          </w:p>
          <w:p w14:paraId="7621BDC2" w14:textId="77777777" w:rsidR="00826CE9" w:rsidRPr="00520105" w:rsidRDefault="00826CE9" w:rsidP="00826CE9">
            <w:pPr>
              <w:numPr>
                <w:ilvl w:val="0"/>
                <w:numId w:val="20"/>
              </w:numPr>
              <w:rPr>
                <w:rFonts w:cs="Arial"/>
                <w:color w:val="000000"/>
                <w:sz w:val="20"/>
                <w:szCs w:val="20"/>
                <w:lang w:val="en-US" w:eastAsia="fr-FR"/>
              </w:rPr>
            </w:pPr>
            <w:r w:rsidRPr="0073613D">
              <w:rPr>
                <w:rFonts w:cs="Arial"/>
                <w:color w:val="000000"/>
                <w:sz w:val="20"/>
                <w:szCs w:val="20"/>
                <w:lang w:val="en-US" w:eastAsia="fr-FR"/>
              </w:rPr>
              <w:t xml:space="preserve">Develop module/specialization </w:t>
            </w:r>
            <w:r w:rsidRPr="005C47D9">
              <w:rPr>
                <w:rFonts w:cs="Arial"/>
                <w:color w:val="000000"/>
                <w:sz w:val="20"/>
                <w:szCs w:val="20"/>
                <w:lang w:val="en-US" w:eastAsia="fr-FR"/>
              </w:rPr>
              <w:t xml:space="preserve">course on child rights and child justice for Faculty of Law </w:t>
            </w:r>
          </w:p>
          <w:p w14:paraId="0779C067" w14:textId="77777777" w:rsidR="00826CE9" w:rsidRPr="00520105" w:rsidRDefault="00826CE9" w:rsidP="00826CE9">
            <w:pPr>
              <w:numPr>
                <w:ilvl w:val="0"/>
                <w:numId w:val="20"/>
              </w:numPr>
              <w:rPr>
                <w:rFonts w:cs="Arial"/>
                <w:color w:val="000000"/>
                <w:sz w:val="20"/>
                <w:szCs w:val="20"/>
                <w:lang w:val="en-US" w:eastAsia="fr-FR"/>
              </w:rPr>
            </w:pPr>
            <w:r w:rsidRPr="00520105">
              <w:rPr>
                <w:rFonts w:cs="Arial"/>
                <w:color w:val="000000"/>
                <w:sz w:val="20"/>
                <w:szCs w:val="20"/>
                <w:lang w:val="en-US" w:eastAsia="fr-FR"/>
              </w:rPr>
              <w:t xml:space="preserve">Print and provide </w:t>
            </w:r>
            <w:r>
              <w:rPr>
                <w:rFonts w:cs="Arial"/>
                <w:color w:val="000000"/>
                <w:sz w:val="20"/>
                <w:szCs w:val="20"/>
                <w:lang w:val="en-US" w:eastAsia="fr-FR"/>
              </w:rPr>
              <w:t xml:space="preserve">relevant </w:t>
            </w:r>
            <w:r w:rsidRPr="00520105">
              <w:rPr>
                <w:rFonts w:cs="Arial"/>
                <w:color w:val="000000"/>
                <w:sz w:val="20"/>
                <w:szCs w:val="20"/>
                <w:lang w:val="en-US" w:eastAsia="fr-FR"/>
              </w:rPr>
              <w:t>copies of legislation and policies</w:t>
            </w:r>
          </w:p>
        </w:tc>
        <w:tc>
          <w:tcPr>
            <w:tcW w:w="3727" w:type="dxa"/>
            <w:shd w:val="clear" w:color="auto" w:fill="auto"/>
          </w:tcPr>
          <w:p w14:paraId="64D6EBE2" w14:textId="77777777" w:rsidR="00826CE9" w:rsidRPr="007E2EBD" w:rsidRDefault="00826CE9" w:rsidP="00826CE9">
            <w:pPr>
              <w:numPr>
                <w:ilvl w:val="0"/>
                <w:numId w:val="22"/>
              </w:numPr>
              <w:spacing w:after="0"/>
              <w:rPr>
                <w:rFonts w:cs="Arial"/>
                <w:color w:val="000000"/>
                <w:sz w:val="20"/>
                <w:szCs w:val="20"/>
                <w:lang w:val="en-US" w:eastAsia="fr-FR"/>
              </w:rPr>
            </w:pPr>
            <w:r w:rsidRPr="007E2EBD">
              <w:rPr>
                <w:rFonts w:cs="Arial"/>
                <w:color w:val="000000"/>
                <w:sz w:val="20"/>
                <w:szCs w:val="20"/>
                <w:lang w:val="en-US" w:eastAsia="fr-FR"/>
              </w:rPr>
              <w:lastRenderedPageBreak/>
              <w:t>Rehabilitation and equipment; Supplies, Commodities, Materials</w:t>
            </w:r>
          </w:p>
          <w:p w14:paraId="24242D59" w14:textId="77777777" w:rsidR="00826CE9" w:rsidRPr="007E2EBD" w:rsidRDefault="00826CE9" w:rsidP="00826CE9">
            <w:pPr>
              <w:numPr>
                <w:ilvl w:val="0"/>
                <w:numId w:val="22"/>
              </w:numPr>
              <w:jc w:val="left"/>
              <w:rPr>
                <w:rFonts w:cs="Arial"/>
                <w:color w:val="000000"/>
                <w:sz w:val="20"/>
                <w:szCs w:val="20"/>
                <w:lang w:val="en-US" w:eastAsia="fr-FR"/>
              </w:rPr>
            </w:pPr>
            <w:r w:rsidRPr="007E2EBD">
              <w:rPr>
                <w:rFonts w:cs="Arial"/>
                <w:color w:val="000000"/>
                <w:sz w:val="20"/>
                <w:szCs w:val="20"/>
                <w:lang w:val="en-US" w:eastAsia="fr-FR"/>
              </w:rPr>
              <w:t xml:space="preserve">Training expert /IC -contractual services </w:t>
            </w:r>
          </w:p>
          <w:p w14:paraId="1AEC668F" w14:textId="77777777" w:rsidR="00826CE9" w:rsidRPr="007E2EBD" w:rsidRDefault="00826CE9" w:rsidP="00826CE9">
            <w:pPr>
              <w:numPr>
                <w:ilvl w:val="0"/>
                <w:numId w:val="22"/>
              </w:numPr>
              <w:jc w:val="left"/>
              <w:rPr>
                <w:rFonts w:cs="Arial"/>
                <w:color w:val="000000"/>
                <w:sz w:val="20"/>
                <w:szCs w:val="20"/>
                <w:lang w:val="en-US" w:eastAsia="fr-FR"/>
              </w:rPr>
            </w:pPr>
            <w:r w:rsidRPr="007E2EBD">
              <w:rPr>
                <w:rFonts w:cs="Arial"/>
                <w:color w:val="000000"/>
                <w:sz w:val="20"/>
                <w:szCs w:val="20"/>
                <w:lang w:val="en-US" w:eastAsia="fr-FR"/>
              </w:rPr>
              <w:t xml:space="preserve">Retainer contracts for national trainers </w:t>
            </w:r>
          </w:p>
          <w:p w14:paraId="7A272A67" w14:textId="77777777" w:rsidR="00826CE9" w:rsidRDefault="00826CE9" w:rsidP="00826CE9">
            <w:pPr>
              <w:numPr>
                <w:ilvl w:val="0"/>
                <w:numId w:val="22"/>
              </w:numPr>
              <w:jc w:val="left"/>
              <w:rPr>
                <w:rFonts w:cs="Arial"/>
                <w:color w:val="000000"/>
                <w:sz w:val="20"/>
                <w:szCs w:val="20"/>
                <w:lang w:val="en-US" w:eastAsia="fr-FR"/>
              </w:rPr>
            </w:pPr>
            <w:r w:rsidRPr="007E2EBD">
              <w:rPr>
                <w:rFonts w:cs="Arial"/>
                <w:color w:val="000000"/>
                <w:sz w:val="20"/>
                <w:szCs w:val="20"/>
                <w:lang w:val="en-US" w:eastAsia="fr-FR"/>
              </w:rPr>
              <w:t>Incorporate child rights and child justice in training curricula</w:t>
            </w:r>
          </w:p>
          <w:p w14:paraId="4B92A2EF" w14:textId="77777777" w:rsidR="00826CE9" w:rsidRPr="007E2EBD" w:rsidRDefault="00826CE9" w:rsidP="00826CE9">
            <w:pPr>
              <w:numPr>
                <w:ilvl w:val="0"/>
                <w:numId w:val="22"/>
              </w:numPr>
              <w:jc w:val="left"/>
              <w:rPr>
                <w:rFonts w:cs="Arial"/>
                <w:color w:val="000000"/>
                <w:sz w:val="20"/>
                <w:szCs w:val="20"/>
                <w:lang w:val="en-US" w:eastAsia="fr-FR"/>
              </w:rPr>
            </w:pPr>
            <w:r>
              <w:rPr>
                <w:rFonts w:cs="Arial"/>
                <w:color w:val="000000"/>
                <w:sz w:val="20"/>
                <w:szCs w:val="20"/>
                <w:lang w:val="en-US" w:eastAsia="fr-FR"/>
              </w:rPr>
              <w:t>Organising training</w:t>
            </w:r>
          </w:p>
          <w:p w14:paraId="53818BDB" w14:textId="77777777" w:rsidR="00826CE9" w:rsidRPr="007E2EBD" w:rsidRDefault="00826CE9" w:rsidP="007A2FA1">
            <w:pPr>
              <w:jc w:val="left"/>
              <w:rPr>
                <w:rFonts w:cs="Arial"/>
                <w:color w:val="000000"/>
                <w:sz w:val="20"/>
                <w:szCs w:val="20"/>
                <w:lang w:val="en-US" w:eastAsia="fr-FR"/>
              </w:rPr>
            </w:pPr>
          </w:p>
          <w:p w14:paraId="2BDF3304" w14:textId="77777777" w:rsidR="00826CE9" w:rsidRPr="007E2EBD" w:rsidRDefault="00826CE9" w:rsidP="007A2FA1">
            <w:pPr>
              <w:jc w:val="left"/>
              <w:rPr>
                <w:rFonts w:cs="Arial"/>
                <w:b/>
                <w:color w:val="000000"/>
                <w:sz w:val="20"/>
                <w:szCs w:val="20"/>
                <w:lang w:val="en-US" w:eastAsia="fr-FR"/>
              </w:rPr>
            </w:pPr>
            <w:r w:rsidRPr="007E2EBD">
              <w:rPr>
                <w:rFonts w:cs="Arial"/>
                <w:b/>
                <w:color w:val="000000"/>
                <w:sz w:val="20"/>
                <w:szCs w:val="20"/>
                <w:lang w:val="en-US" w:eastAsia="fr-FR"/>
              </w:rPr>
              <w:lastRenderedPageBreak/>
              <w:t>500,000 USD</w:t>
            </w:r>
            <w:r>
              <w:rPr>
                <w:rFonts w:cs="Arial"/>
                <w:b/>
                <w:color w:val="000000"/>
                <w:sz w:val="20"/>
                <w:szCs w:val="20"/>
                <w:lang w:val="en-US" w:eastAsia="fr-FR"/>
              </w:rPr>
              <w:t xml:space="preserve"> UNDP</w:t>
            </w:r>
          </w:p>
          <w:p w14:paraId="2CB4EDDB" w14:textId="77777777" w:rsidR="00826CE9" w:rsidRPr="007E2EBD" w:rsidRDefault="00826CE9" w:rsidP="007A2FA1">
            <w:pPr>
              <w:jc w:val="left"/>
              <w:rPr>
                <w:rFonts w:cs="Arial"/>
                <w:b/>
                <w:color w:val="000000"/>
                <w:sz w:val="20"/>
                <w:szCs w:val="20"/>
                <w:lang w:val="en-US" w:eastAsia="fr-FR"/>
              </w:rPr>
            </w:pPr>
            <w:r>
              <w:rPr>
                <w:rFonts w:cs="Arial"/>
                <w:b/>
                <w:color w:val="000000"/>
                <w:sz w:val="20"/>
                <w:szCs w:val="20"/>
                <w:lang w:val="en-US" w:eastAsia="fr-FR"/>
              </w:rPr>
              <w:t xml:space="preserve">    </w:t>
            </w:r>
            <w:r w:rsidRPr="00DE6084">
              <w:rPr>
                <w:rFonts w:cs="Arial"/>
                <w:b/>
                <w:color w:val="000000"/>
                <w:sz w:val="20"/>
                <w:szCs w:val="20"/>
                <w:highlight w:val="yellow"/>
                <w:lang w:val="en-US" w:eastAsia="fr-FR"/>
              </w:rPr>
              <w:t>5,000 USD UNICEF</w:t>
            </w:r>
          </w:p>
          <w:p w14:paraId="3415B663" w14:textId="77777777" w:rsidR="00826CE9" w:rsidRPr="007E2EBD" w:rsidRDefault="00826CE9" w:rsidP="007A2FA1">
            <w:pPr>
              <w:rPr>
                <w:rFonts w:cs="Arial"/>
                <w:b/>
                <w:color w:val="000000"/>
                <w:sz w:val="20"/>
                <w:szCs w:val="20"/>
              </w:rPr>
            </w:pPr>
          </w:p>
          <w:p w14:paraId="4002C6E9" w14:textId="77777777" w:rsidR="00826CE9" w:rsidRPr="007E2EBD" w:rsidRDefault="00826CE9" w:rsidP="007A2FA1">
            <w:pPr>
              <w:rPr>
                <w:rFonts w:cs="Arial"/>
                <w:b/>
                <w:color w:val="000000"/>
                <w:sz w:val="20"/>
                <w:szCs w:val="20"/>
              </w:rPr>
            </w:pPr>
          </w:p>
          <w:p w14:paraId="4595B568" w14:textId="77777777" w:rsidR="00826CE9" w:rsidRPr="007E2EBD" w:rsidRDefault="00826CE9" w:rsidP="007A2FA1">
            <w:pPr>
              <w:rPr>
                <w:rFonts w:cs="Arial"/>
                <w:b/>
                <w:color w:val="000000"/>
                <w:sz w:val="20"/>
                <w:szCs w:val="20"/>
              </w:rPr>
            </w:pPr>
          </w:p>
          <w:p w14:paraId="1B5D2BAD" w14:textId="77777777" w:rsidR="00826CE9" w:rsidRPr="007E2EBD" w:rsidRDefault="00826CE9" w:rsidP="007A2FA1">
            <w:pPr>
              <w:rPr>
                <w:rFonts w:cs="Arial"/>
                <w:b/>
                <w:color w:val="000000"/>
                <w:sz w:val="20"/>
                <w:szCs w:val="20"/>
              </w:rPr>
            </w:pPr>
          </w:p>
          <w:p w14:paraId="60615DF8" w14:textId="77777777" w:rsidR="00826CE9" w:rsidRPr="007E2EBD" w:rsidRDefault="00826CE9" w:rsidP="007A2FA1">
            <w:pPr>
              <w:rPr>
                <w:rFonts w:cs="Arial"/>
                <w:b/>
                <w:color w:val="000000"/>
                <w:sz w:val="20"/>
                <w:szCs w:val="20"/>
              </w:rPr>
            </w:pPr>
          </w:p>
          <w:p w14:paraId="125ECFEF" w14:textId="77777777" w:rsidR="00826CE9" w:rsidRPr="007E2EBD" w:rsidRDefault="00826CE9" w:rsidP="007A2FA1">
            <w:pPr>
              <w:rPr>
                <w:rFonts w:cs="Arial"/>
                <w:b/>
                <w:color w:val="000000"/>
                <w:sz w:val="20"/>
                <w:szCs w:val="20"/>
              </w:rPr>
            </w:pPr>
          </w:p>
          <w:p w14:paraId="5A5BB952" w14:textId="77777777" w:rsidR="00826CE9" w:rsidRPr="007E2EBD" w:rsidRDefault="00826CE9" w:rsidP="007A2FA1">
            <w:pPr>
              <w:rPr>
                <w:rFonts w:cs="Arial"/>
                <w:b/>
                <w:color w:val="000000"/>
                <w:sz w:val="20"/>
                <w:szCs w:val="20"/>
              </w:rPr>
            </w:pPr>
          </w:p>
          <w:p w14:paraId="0BE17328" w14:textId="77777777" w:rsidR="00826CE9" w:rsidRPr="007E2EBD" w:rsidRDefault="00826CE9" w:rsidP="007A2FA1">
            <w:pPr>
              <w:rPr>
                <w:rFonts w:cs="Arial"/>
                <w:b/>
                <w:color w:val="000000"/>
                <w:sz w:val="20"/>
                <w:szCs w:val="20"/>
              </w:rPr>
            </w:pPr>
          </w:p>
          <w:p w14:paraId="630B7C60" w14:textId="77777777" w:rsidR="00826CE9" w:rsidRPr="007E2EBD" w:rsidRDefault="00826CE9" w:rsidP="007A2FA1">
            <w:pPr>
              <w:rPr>
                <w:rFonts w:cs="Arial"/>
                <w:b/>
                <w:color w:val="000000"/>
                <w:sz w:val="20"/>
                <w:szCs w:val="20"/>
              </w:rPr>
            </w:pPr>
          </w:p>
          <w:p w14:paraId="4AAF6D94" w14:textId="77777777" w:rsidR="00826CE9" w:rsidRPr="007E2EBD" w:rsidRDefault="00826CE9" w:rsidP="007A2FA1">
            <w:pPr>
              <w:rPr>
                <w:rFonts w:cs="Arial"/>
                <w:b/>
                <w:color w:val="000000"/>
                <w:sz w:val="20"/>
                <w:szCs w:val="20"/>
              </w:rPr>
            </w:pPr>
          </w:p>
          <w:p w14:paraId="470BA686" w14:textId="77777777" w:rsidR="00826CE9" w:rsidRPr="007E2EBD" w:rsidRDefault="00826CE9" w:rsidP="007A2FA1">
            <w:pPr>
              <w:rPr>
                <w:rFonts w:cs="Arial"/>
                <w:b/>
                <w:color w:val="000000"/>
                <w:sz w:val="20"/>
                <w:szCs w:val="20"/>
              </w:rPr>
            </w:pPr>
          </w:p>
          <w:p w14:paraId="250041C4" w14:textId="77777777" w:rsidR="00826CE9" w:rsidRPr="007E2EBD" w:rsidRDefault="00826CE9" w:rsidP="007A2FA1">
            <w:pPr>
              <w:rPr>
                <w:rFonts w:cs="Arial"/>
                <w:b/>
                <w:color w:val="000000"/>
                <w:sz w:val="20"/>
                <w:szCs w:val="20"/>
              </w:rPr>
            </w:pPr>
          </w:p>
          <w:p w14:paraId="15E7C2F0" w14:textId="77777777" w:rsidR="00826CE9" w:rsidRPr="007E2EBD" w:rsidRDefault="00826CE9" w:rsidP="007A2FA1">
            <w:pPr>
              <w:rPr>
                <w:rFonts w:cs="Arial"/>
                <w:b/>
                <w:color w:val="000000"/>
                <w:sz w:val="20"/>
                <w:szCs w:val="20"/>
              </w:rPr>
            </w:pPr>
          </w:p>
          <w:p w14:paraId="772E36A5" w14:textId="77777777" w:rsidR="00826CE9" w:rsidRPr="007E2EBD" w:rsidRDefault="00826CE9" w:rsidP="007A2FA1">
            <w:pPr>
              <w:rPr>
                <w:rFonts w:cs="Arial"/>
                <w:b/>
                <w:color w:val="000000"/>
                <w:sz w:val="20"/>
                <w:szCs w:val="20"/>
              </w:rPr>
            </w:pPr>
          </w:p>
          <w:p w14:paraId="42F34064" w14:textId="77777777" w:rsidR="00826CE9" w:rsidRPr="007E2EBD" w:rsidRDefault="00826CE9" w:rsidP="007A2FA1">
            <w:pPr>
              <w:rPr>
                <w:rFonts w:cs="Arial"/>
                <w:b/>
                <w:color w:val="000000"/>
                <w:sz w:val="20"/>
                <w:szCs w:val="20"/>
              </w:rPr>
            </w:pPr>
          </w:p>
          <w:p w14:paraId="08FA1E43" w14:textId="77777777" w:rsidR="00826CE9" w:rsidRPr="007E2EBD" w:rsidRDefault="00826CE9" w:rsidP="007A2FA1">
            <w:pPr>
              <w:rPr>
                <w:rFonts w:cs="Arial"/>
                <w:b/>
                <w:color w:val="000000"/>
                <w:sz w:val="20"/>
                <w:szCs w:val="20"/>
              </w:rPr>
            </w:pPr>
          </w:p>
          <w:p w14:paraId="7E67B352" w14:textId="77777777" w:rsidR="00826CE9" w:rsidRPr="007E2EBD" w:rsidRDefault="00826CE9" w:rsidP="007A2FA1">
            <w:pPr>
              <w:rPr>
                <w:rFonts w:cs="Arial"/>
                <w:b/>
                <w:color w:val="000000"/>
                <w:sz w:val="20"/>
                <w:szCs w:val="20"/>
              </w:rPr>
            </w:pPr>
          </w:p>
          <w:p w14:paraId="6B575FD3" w14:textId="77777777" w:rsidR="00826CE9" w:rsidRPr="007E2EBD" w:rsidRDefault="00826CE9" w:rsidP="007A2FA1">
            <w:pPr>
              <w:rPr>
                <w:rFonts w:cs="Arial"/>
                <w:b/>
                <w:color w:val="000000"/>
                <w:sz w:val="20"/>
                <w:szCs w:val="20"/>
              </w:rPr>
            </w:pPr>
          </w:p>
          <w:p w14:paraId="1204186B" w14:textId="77777777" w:rsidR="00826CE9" w:rsidRPr="007E2EBD" w:rsidRDefault="00826CE9" w:rsidP="007A2FA1">
            <w:pPr>
              <w:rPr>
                <w:rFonts w:cs="Arial"/>
                <w:b/>
                <w:color w:val="000000"/>
                <w:sz w:val="20"/>
                <w:szCs w:val="20"/>
              </w:rPr>
            </w:pPr>
          </w:p>
          <w:p w14:paraId="4229709A" w14:textId="77777777" w:rsidR="00826CE9" w:rsidRDefault="00826CE9" w:rsidP="007A2FA1">
            <w:pPr>
              <w:rPr>
                <w:rFonts w:cs="Arial"/>
                <w:b/>
                <w:color w:val="000000"/>
                <w:sz w:val="20"/>
                <w:szCs w:val="20"/>
              </w:rPr>
            </w:pPr>
          </w:p>
          <w:p w14:paraId="4AD19278" w14:textId="77777777" w:rsidR="00826CE9" w:rsidRDefault="00826CE9" w:rsidP="007A2FA1">
            <w:pPr>
              <w:rPr>
                <w:rFonts w:cs="Arial"/>
                <w:b/>
                <w:color w:val="000000"/>
                <w:sz w:val="20"/>
                <w:szCs w:val="20"/>
              </w:rPr>
            </w:pPr>
          </w:p>
          <w:p w14:paraId="64ECED38" w14:textId="77777777" w:rsidR="00826CE9" w:rsidRDefault="00826CE9" w:rsidP="007A2FA1">
            <w:pPr>
              <w:rPr>
                <w:rFonts w:cs="Arial"/>
                <w:b/>
                <w:color w:val="000000"/>
                <w:sz w:val="20"/>
                <w:szCs w:val="20"/>
              </w:rPr>
            </w:pPr>
          </w:p>
          <w:p w14:paraId="70555F33" w14:textId="77777777" w:rsidR="00826CE9" w:rsidRDefault="00826CE9" w:rsidP="007A2FA1">
            <w:pPr>
              <w:rPr>
                <w:rFonts w:cs="Arial"/>
                <w:b/>
                <w:color w:val="000000"/>
                <w:sz w:val="20"/>
                <w:szCs w:val="20"/>
              </w:rPr>
            </w:pPr>
          </w:p>
          <w:p w14:paraId="163209E9" w14:textId="77777777" w:rsidR="00826CE9" w:rsidRPr="007E2EBD" w:rsidRDefault="00826CE9" w:rsidP="007A2FA1">
            <w:pPr>
              <w:rPr>
                <w:rFonts w:cs="Arial"/>
                <w:b/>
                <w:color w:val="000000"/>
                <w:sz w:val="20"/>
                <w:szCs w:val="20"/>
              </w:rPr>
            </w:pPr>
          </w:p>
          <w:p w14:paraId="18B2F628" w14:textId="77777777" w:rsidR="00826CE9" w:rsidRPr="007E2EBD" w:rsidRDefault="00826CE9" w:rsidP="007A2FA1">
            <w:pPr>
              <w:rPr>
                <w:rFonts w:cs="Arial"/>
                <w:b/>
                <w:color w:val="000000"/>
                <w:sz w:val="20"/>
                <w:szCs w:val="20"/>
              </w:rPr>
            </w:pPr>
          </w:p>
          <w:p w14:paraId="249A0D16" w14:textId="77777777" w:rsidR="00826CE9" w:rsidRPr="007E2EBD" w:rsidRDefault="00826CE9" w:rsidP="00826CE9">
            <w:pPr>
              <w:numPr>
                <w:ilvl w:val="0"/>
                <w:numId w:val="22"/>
              </w:numPr>
              <w:rPr>
                <w:rFonts w:cs="Arial"/>
                <w:color w:val="000000"/>
                <w:sz w:val="20"/>
                <w:szCs w:val="20"/>
                <w:lang w:val="en-US" w:eastAsia="fr-FR"/>
              </w:rPr>
            </w:pPr>
            <w:r w:rsidRPr="007E2EBD">
              <w:rPr>
                <w:rFonts w:cs="Arial"/>
                <w:color w:val="000000"/>
                <w:sz w:val="20"/>
                <w:szCs w:val="20"/>
                <w:lang w:val="en-US" w:eastAsia="fr-FR"/>
              </w:rPr>
              <w:t xml:space="preserve">International </w:t>
            </w:r>
            <w:r>
              <w:rPr>
                <w:rFonts w:cs="Arial"/>
                <w:color w:val="000000"/>
                <w:sz w:val="20"/>
                <w:szCs w:val="20"/>
                <w:lang w:val="en-US" w:eastAsia="fr-FR"/>
              </w:rPr>
              <w:t>consultant</w:t>
            </w:r>
            <w:r w:rsidRPr="007E2EBD">
              <w:rPr>
                <w:rFonts w:cs="Arial"/>
                <w:color w:val="000000"/>
                <w:sz w:val="20"/>
                <w:szCs w:val="20"/>
                <w:lang w:val="en-US" w:eastAsia="fr-FR"/>
              </w:rPr>
              <w:t xml:space="preserve">/national </w:t>
            </w:r>
            <w:r>
              <w:rPr>
                <w:rFonts w:cs="Arial"/>
                <w:color w:val="000000"/>
                <w:sz w:val="20"/>
                <w:szCs w:val="20"/>
                <w:lang w:val="en-US" w:eastAsia="fr-FR"/>
              </w:rPr>
              <w:t>consultant</w:t>
            </w:r>
          </w:p>
          <w:p w14:paraId="44F4D371" w14:textId="77777777" w:rsidR="00826CE9" w:rsidRPr="007E2EBD" w:rsidRDefault="00826CE9" w:rsidP="00826CE9">
            <w:pPr>
              <w:numPr>
                <w:ilvl w:val="0"/>
                <w:numId w:val="22"/>
              </w:numPr>
              <w:rPr>
                <w:rFonts w:cs="Arial"/>
                <w:color w:val="000000"/>
                <w:sz w:val="20"/>
                <w:szCs w:val="20"/>
                <w:lang w:val="en-US" w:eastAsia="fr-FR"/>
              </w:rPr>
            </w:pPr>
            <w:r w:rsidRPr="007E2EBD">
              <w:rPr>
                <w:rFonts w:cs="Arial"/>
                <w:color w:val="000000"/>
                <w:sz w:val="20"/>
                <w:szCs w:val="20"/>
                <w:lang w:val="en-US" w:eastAsia="fr-FR"/>
              </w:rPr>
              <w:t>Contractual services</w:t>
            </w:r>
          </w:p>
          <w:p w14:paraId="7F6076B4" w14:textId="77777777" w:rsidR="00826CE9" w:rsidRPr="007E2EBD" w:rsidRDefault="00826CE9" w:rsidP="00826CE9">
            <w:pPr>
              <w:numPr>
                <w:ilvl w:val="0"/>
                <w:numId w:val="22"/>
              </w:numPr>
              <w:rPr>
                <w:rFonts w:cs="Arial"/>
                <w:color w:val="000000"/>
                <w:sz w:val="20"/>
                <w:szCs w:val="20"/>
                <w:lang w:val="en-US" w:eastAsia="fr-FR"/>
              </w:rPr>
            </w:pPr>
            <w:r>
              <w:rPr>
                <w:rFonts w:cs="Arial"/>
                <w:color w:val="000000"/>
                <w:sz w:val="20"/>
                <w:szCs w:val="20"/>
                <w:lang w:val="en-US" w:eastAsia="fr-FR"/>
              </w:rPr>
              <w:t>Venue</w:t>
            </w:r>
            <w:r w:rsidRPr="007E2EBD">
              <w:rPr>
                <w:rFonts w:cs="Arial"/>
                <w:color w:val="000000"/>
                <w:sz w:val="20"/>
                <w:szCs w:val="20"/>
                <w:lang w:val="en-US" w:eastAsia="fr-FR"/>
              </w:rPr>
              <w:t xml:space="preserve"> for workshop</w:t>
            </w:r>
          </w:p>
          <w:p w14:paraId="32B6E3BC" w14:textId="77777777" w:rsidR="00826CE9" w:rsidRPr="007E2EBD" w:rsidRDefault="00826CE9" w:rsidP="00826CE9">
            <w:pPr>
              <w:numPr>
                <w:ilvl w:val="0"/>
                <w:numId w:val="22"/>
              </w:numPr>
              <w:spacing w:after="0"/>
              <w:jc w:val="left"/>
              <w:rPr>
                <w:rFonts w:cs="Arial"/>
                <w:color w:val="000000"/>
                <w:sz w:val="20"/>
                <w:szCs w:val="20"/>
                <w:lang w:val="en-US" w:eastAsia="fr-FR"/>
              </w:rPr>
            </w:pPr>
            <w:r w:rsidRPr="007E2EBD">
              <w:rPr>
                <w:rFonts w:cs="Arial"/>
                <w:color w:val="000000"/>
                <w:sz w:val="20"/>
                <w:szCs w:val="20"/>
                <w:lang w:val="en-US" w:eastAsia="fr-FR"/>
              </w:rPr>
              <w:t>Supplies, Commodities, Materials</w:t>
            </w:r>
          </w:p>
          <w:p w14:paraId="2D4B5F04" w14:textId="77777777" w:rsidR="00826CE9" w:rsidRPr="007E2EBD" w:rsidRDefault="00826CE9" w:rsidP="00826CE9">
            <w:pPr>
              <w:numPr>
                <w:ilvl w:val="0"/>
                <w:numId w:val="22"/>
              </w:numPr>
              <w:spacing w:after="0"/>
              <w:jc w:val="left"/>
              <w:rPr>
                <w:rFonts w:cs="Arial"/>
                <w:color w:val="000000"/>
                <w:sz w:val="20"/>
                <w:szCs w:val="20"/>
                <w:lang w:val="en-US" w:eastAsia="fr-FR"/>
              </w:rPr>
            </w:pPr>
            <w:r w:rsidRPr="007E2EBD">
              <w:rPr>
                <w:rFonts w:cs="Arial"/>
                <w:color w:val="000000"/>
                <w:sz w:val="20"/>
                <w:szCs w:val="20"/>
                <w:lang w:val="en-US" w:eastAsia="fr-FR"/>
              </w:rPr>
              <w:t>Domestic travel</w:t>
            </w:r>
          </w:p>
          <w:p w14:paraId="3F88ED60" w14:textId="77777777" w:rsidR="00826CE9" w:rsidRDefault="00826CE9" w:rsidP="00826CE9">
            <w:pPr>
              <w:numPr>
                <w:ilvl w:val="0"/>
                <w:numId w:val="22"/>
              </w:numPr>
              <w:spacing w:after="0"/>
              <w:jc w:val="left"/>
              <w:rPr>
                <w:rFonts w:cs="Arial"/>
                <w:color w:val="000000"/>
                <w:sz w:val="20"/>
                <w:szCs w:val="20"/>
                <w:lang w:val="en-US" w:eastAsia="fr-FR"/>
              </w:rPr>
            </w:pPr>
            <w:r w:rsidRPr="007E2EBD">
              <w:rPr>
                <w:rFonts w:cs="Arial"/>
                <w:color w:val="000000"/>
                <w:sz w:val="20"/>
                <w:szCs w:val="20"/>
                <w:lang w:val="en-US" w:eastAsia="fr-FR"/>
              </w:rPr>
              <w:lastRenderedPageBreak/>
              <w:t>International travel</w:t>
            </w:r>
          </w:p>
          <w:p w14:paraId="03075C50" w14:textId="77777777" w:rsidR="00826CE9" w:rsidRDefault="00826CE9" w:rsidP="007A2FA1">
            <w:pPr>
              <w:spacing w:after="0"/>
              <w:jc w:val="left"/>
              <w:rPr>
                <w:rFonts w:cs="Arial"/>
                <w:color w:val="000000"/>
                <w:sz w:val="20"/>
                <w:szCs w:val="20"/>
                <w:lang w:val="en-US" w:eastAsia="fr-FR"/>
              </w:rPr>
            </w:pPr>
          </w:p>
          <w:p w14:paraId="4C6D13C5" w14:textId="77777777" w:rsidR="00826CE9" w:rsidRPr="00072CF2" w:rsidRDefault="00826CE9" w:rsidP="007A2FA1">
            <w:pPr>
              <w:spacing w:after="0"/>
              <w:jc w:val="left"/>
              <w:rPr>
                <w:rFonts w:cs="Arial"/>
                <w:color w:val="000000"/>
                <w:sz w:val="20"/>
                <w:szCs w:val="20"/>
                <w:lang w:val="en-US" w:eastAsia="fr-FR"/>
              </w:rPr>
            </w:pPr>
            <w:r>
              <w:rPr>
                <w:rFonts w:cs="Arial"/>
                <w:color w:val="000000"/>
                <w:sz w:val="20"/>
                <w:szCs w:val="20"/>
                <w:lang w:val="en-US" w:eastAsia="fr-FR"/>
              </w:rPr>
              <w:t>P</w:t>
            </w:r>
            <w:r w:rsidRPr="00072CF2">
              <w:rPr>
                <w:rFonts w:cs="Arial"/>
                <w:color w:val="000000"/>
                <w:sz w:val="20"/>
                <w:szCs w:val="20"/>
                <w:lang w:val="en-US" w:eastAsia="fr-FR"/>
              </w:rPr>
              <w:t xml:space="preserve">robation pilot: </w:t>
            </w:r>
          </w:p>
          <w:p w14:paraId="0F9C5AF1" w14:textId="77777777" w:rsidR="00826CE9" w:rsidRPr="007E2EBD" w:rsidRDefault="00826CE9" w:rsidP="00826CE9">
            <w:pPr>
              <w:numPr>
                <w:ilvl w:val="0"/>
                <w:numId w:val="22"/>
              </w:numPr>
              <w:spacing w:after="0"/>
              <w:jc w:val="left"/>
              <w:rPr>
                <w:rFonts w:cs="Arial"/>
                <w:color w:val="000000"/>
                <w:sz w:val="20"/>
                <w:szCs w:val="20"/>
                <w:lang w:val="en-US" w:eastAsia="fr-FR"/>
              </w:rPr>
            </w:pPr>
            <w:r>
              <w:rPr>
                <w:rFonts w:cs="Arial"/>
                <w:color w:val="000000"/>
                <w:sz w:val="20"/>
                <w:szCs w:val="20"/>
                <w:lang w:val="en-US" w:eastAsia="fr-FR"/>
              </w:rPr>
              <w:t xml:space="preserve">Development of guidelines, training and capacity building of staff to supervise and counsel children in conflict and contact with the law </w:t>
            </w:r>
          </w:p>
          <w:p w14:paraId="7C598904" w14:textId="77777777" w:rsidR="00826CE9" w:rsidRPr="007E2EBD" w:rsidRDefault="00826CE9" w:rsidP="007A2FA1">
            <w:pPr>
              <w:rPr>
                <w:rFonts w:cs="Arial"/>
                <w:color w:val="000000"/>
                <w:sz w:val="20"/>
                <w:szCs w:val="20"/>
                <w:lang w:val="en-US" w:eastAsia="fr-FR"/>
              </w:rPr>
            </w:pPr>
            <w:r>
              <w:rPr>
                <w:rFonts w:cs="Arial"/>
                <w:color w:val="000000"/>
                <w:sz w:val="20"/>
                <w:szCs w:val="20"/>
                <w:lang w:val="en-US" w:eastAsia="fr-FR"/>
              </w:rPr>
              <w:t>Recruitment of 15 local staff (5 in each region), office equipment, materials</w:t>
            </w:r>
          </w:p>
          <w:p w14:paraId="11EA6ADF" w14:textId="77777777" w:rsidR="00826CE9" w:rsidRPr="007E2EBD" w:rsidRDefault="00826CE9" w:rsidP="007A2FA1">
            <w:pPr>
              <w:rPr>
                <w:rFonts w:cs="Arial"/>
                <w:color w:val="000000"/>
                <w:sz w:val="20"/>
                <w:szCs w:val="20"/>
                <w:lang w:val="en-US" w:eastAsia="fr-FR"/>
              </w:rPr>
            </w:pPr>
          </w:p>
          <w:p w14:paraId="6912AFC5" w14:textId="77777777" w:rsidR="00826CE9" w:rsidRPr="007E2EBD" w:rsidRDefault="00826CE9" w:rsidP="007A2FA1">
            <w:pPr>
              <w:rPr>
                <w:rFonts w:cs="Arial"/>
                <w:b/>
                <w:color w:val="000000"/>
                <w:sz w:val="20"/>
                <w:szCs w:val="20"/>
                <w:lang w:val="en-US" w:eastAsia="fr-FR"/>
              </w:rPr>
            </w:pPr>
            <w:r w:rsidRPr="007E2EBD">
              <w:rPr>
                <w:rFonts w:cs="Arial"/>
                <w:b/>
                <w:color w:val="000000"/>
                <w:sz w:val="20"/>
                <w:szCs w:val="20"/>
                <w:lang w:val="en-US" w:eastAsia="fr-FR"/>
              </w:rPr>
              <w:t>150,000 USD</w:t>
            </w:r>
            <w:r>
              <w:rPr>
                <w:rFonts w:cs="Arial"/>
                <w:b/>
                <w:color w:val="000000"/>
                <w:sz w:val="20"/>
                <w:szCs w:val="20"/>
                <w:lang w:val="en-US" w:eastAsia="fr-FR"/>
              </w:rPr>
              <w:t xml:space="preserve"> UNDP</w:t>
            </w:r>
          </w:p>
          <w:p w14:paraId="0CEE12B4" w14:textId="77777777" w:rsidR="00826CE9" w:rsidRPr="007E2EBD" w:rsidRDefault="00826CE9" w:rsidP="007A2FA1">
            <w:pPr>
              <w:rPr>
                <w:rFonts w:cs="Arial"/>
                <w:b/>
                <w:color w:val="000000"/>
                <w:sz w:val="20"/>
                <w:szCs w:val="20"/>
                <w:lang w:val="en-US" w:eastAsia="fr-FR"/>
              </w:rPr>
            </w:pPr>
            <w:r>
              <w:rPr>
                <w:rFonts w:cs="Arial"/>
                <w:b/>
                <w:color w:val="000000"/>
                <w:sz w:val="20"/>
                <w:szCs w:val="20"/>
                <w:highlight w:val="yellow"/>
                <w:lang w:val="en-US" w:eastAsia="fr-FR"/>
              </w:rPr>
              <w:t>100</w:t>
            </w:r>
            <w:r w:rsidRPr="00072CF2">
              <w:rPr>
                <w:rFonts w:cs="Arial"/>
                <w:b/>
                <w:color w:val="000000"/>
                <w:sz w:val="20"/>
                <w:szCs w:val="20"/>
                <w:highlight w:val="yellow"/>
                <w:lang w:val="en-US" w:eastAsia="fr-FR"/>
              </w:rPr>
              <w:t>,000 USD UNICEF</w:t>
            </w:r>
          </w:p>
          <w:p w14:paraId="245039B7" w14:textId="77777777" w:rsidR="00826CE9" w:rsidRPr="007E2EBD" w:rsidRDefault="00826CE9" w:rsidP="007A2FA1">
            <w:pPr>
              <w:rPr>
                <w:rFonts w:cs="Arial"/>
                <w:b/>
                <w:color w:val="000000"/>
                <w:sz w:val="20"/>
                <w:szCs w:val="20"/>
              </w:rPr>
            </w:pPr>
          </w:p>
          <w:p w14:paraId="34C2EF68" w14:textId="77777777" w:rsidR="00826CE9" w:rsidRPr="007E2EBD" w:rsidRDefault="00826CE9" w:rsidP="007A2FA1">
            <w:pPr>
              <w:rPr>
                <w:rFonts w:cs="Arial"/>
                <w:b/>
                <w:color w:val="000000"/>
                <w:sz w:val="20"/>
                <w:szCs w:val="20"/>
              </w:rPr>
            </w:pPr>
          </w:p>
          <w:p w14:paraId="35673F06" w14:textId="77777777" w:rsidR="00826CE9" w:rsidRPr="007E2EBD" w:rsidRDefault="00826CE9" w:rsidP="007A2FA1">
            <w:pPr>
              <w:rPr>
                <w:rFonts w:cs="Arial"/>
                <w:b/>
                <w:color w:val="000000"/>
                <w:sz w:val="20"/>
                <w:szCs w:val="20"/>
              </w:rPr>
            </w:pPr>
          </w:p>
          <w:p w14:paraId="54E9A5A4" w14:textId="77777777" w:rsidR="00826CE9" w:rsidRPr="007E2EBD" w:rsidRDefault="00826CE9" w:rsidP="007A2FA1">
            <w:pPr>
              <w:rPr>
                <w:rFonts w:cs="Arial"/>
                <w:b/>
                <w:color w:val="000000"/>
                <w:sz w:val="20"/>
                <w:szCs w:val="20"/>
              </w:rPr>
            </w:pPr>
          </w:p>
          <w:p w14:paraId="228463F7" w14:textId="77777777" w:rsidR="00826CE9" w:rsidRPr="007E2EBD" w:rsidRDefault="00826CE9" w:rsidP="007A2FA1">
            <w:pPr>
              <w:rPr>
                <w:rFonts w:cs="Arial"/>
                <w:b/>
                <w:color w:val="000000"/>
                <w:sz w:val="20"/>
                <w:szCs w:val="20"/>
              </w:rPr>
            </w:pPr>
          </w:p>
          <w:p w14:paraId="4BFBB6F9" w14:textId="77777777" w:rsidR="00826CE9" w:rsidRPr="007E2EBD" w:rsidRDefault="00826CE9" w:rsidP="007A2FA1">
            <w:pPr>
              <w:rPr>
                <w:rFonts w:cs="Arial"/>
                <w:b/>
                <w:color w:val="000000"/>
                <w:sz w:val="20"/>
                <w:szCs w:val="20"/>
              </w:rPr>
            </w:pPr>
          </w:p>
          <w:p w14:paraId="12A749CC" w14:textId="77777777" w:rsidR="00826CE9" w:rsidRDefault="00826CE9" w:rsidP="007A2FA1">
            <w:pPr>
              <w:rPr>
                <w:rFonts w:cs="Arial"/>
                <w:b/>
                <w:color w:val="000000"/>
                <w:sz w:val="20"/>
                <w:szCs w:val="20"/>
              </w:rPr>
            </w:pPr>
          </w:p>
          <w:p w14:paraId="36C6DAB2" w14:textId="77777777" w:rsidR="00826CE9" w:rsidRDefault="00826CE9" w:rsidP="007A2FA1">
            <w:pPr>
              <w:rPr>
                <w:rFonts w:cs="Arial"/>
                <w:b/>
                <w:color w:val="000000"/>
                <w:sz w:val="20"/>
                <w:szCs w:val="20"/>
              </w:rPr>
            </w:pPr>
          </w:p>
          <w:p w14:paraId="05C0B25D" w14:textId="77777777" w:rsidR="00826CE9" w:rsidRDefault="00826CE9" w:rsidP="007A2FA1">
            <w:pPr>
              <w:rPr>
                <w:rFonts w:cs="Arial"/>
                <w:b/>
                <w:color w:val="000000"/>
                <w:sz w:val="20"/>
                <w:szCs w:val="20"/>
              </w:rPr>
            </w:pPr>
          </w:p>
          <w:p w14:paraId="4C874924" w14:textId="77777777" w:rsidR="00826CE9" w:rsidRDefault="00826CE9" w:rsidP="007A2FA1">
            <w:pPr>
              <w:rPr>
                <w:rFonts w:cs="Arial"/>
                <w:b/>
                <w:color w:val="000000"/>
                <w:sz w:val="20"/>
                <w:szCs w:val="20"/>
              </w:rPr>
            </w:pPr>
          </w:p>
          <w:p w14:paraId="7D0DBC1F" w14:textId="77777777" w:rsidR="00826CE9" w:rsidRDefault="00826CE9" w:rsidP="007A2FA1">
            <w:pPr>
              <w:rPr>
                <w:rFonts w:cs="Arial"/>
                <w:b/>
                <w:color w:val="000000"/>
                <w:sz w:val="20"/>
                <w:szCs w:val="20"/>
              </w:rPr>
            </w:pPr>
          </w:p>
          <w:p w14:paraId="12F6ED7F" w14:textId="77777777" w:rsidR="00826CE9" w:rsidRDefault="00826CE9" w:rsidP="007A2FA1">
            <w:pPr>
              <w:rPr>
                <w:rFonts w:cs="Arial"/>
                <w:b/>
                <w:color w:val="000000"/>
                <w:sz w:val="20"/>
                <w:szCs w:val="20"/>
              </w:rPr>
            </w:pPr>
          </w:p>
          <w:p w14:paraId="2601DAE9" w14:textId="77777777" w:rsidR="00826CE9" w:rsidRDefault="00826CE9" w:rsidP="007A2FA1">
            <w:pPr>
              <w:rPr>
                <w:rFonts w:cs="Arial"/>
                <w:b/>
                <w:color w:val="000000"/>
                <w:sz w:val="20"/>
                <w:szCs w:val="20"/>
              </w:rPr>
            </w:pPr>
          </w:p>
          <w:p w14:paraId="3037D1D8" w14:textId="77777777" w:rsidR="00826CE9" w:rsidRDefault="00826CE9" w:rsidP="007A2FA1">
            <w:pPr>
              <w:rPr>
                <w:rFonts w:cs="Arial"/>
                <w:b/>
                <w:color w:val="000000"/>
                <w:sz w:val="20"/>
                <w:szCs w:val="20"/>
              </w:rPr>
            </w:pPr>
          </w:p>
          <w:p w14:paraId="687A23F5" w14:textId="77777777" w:rsidR="00826CE9" w:rsidRDefault="00826CE9" w:rsidP="007A2FA1">
            <w:pPr>
              <w:rPr>
                <w:rFonts w:cs="Arial"/>
                <w:b/>
                <w:color w:val="000000"/>
                <w:sz w:val="20"/>
                <w:szCs w:val="20"/>
              </w:rPr>
            </w:pPr>
          </w:p>
          <w:p w14:paraId="30C25BB3" w14:textId="77777777" w:rsidR="00826CE9" w:rsidRDefault="00826CE9" w:rsidP="007A2FA1">
            <w:pPr>
              <w:rPr>
                <w:rFonts w:cs="Arial"/>
                <w:b/>
                <w:color w:val="000000"/>
                <w:sz w:val="20"/>
                <w:szCs w:val="20"/>
              </w:rPr>
            </w:pPr>
          </w:p>
          <w:p w14:paraId="2B44B8DF" w14:textId="77777777" w:rsidR="00826CE9" w:rsidRDefault="00826CE9" w:rsidP="007A2FA1">
            <w:pPr>
              <w:rPr>
                <w:rFonts w:cs="Arial"/>
                <w:b/>
                <w:color w:val="000000"/>
                <w:sz w:val="20"/>
                <w:szCs w:val="20"/>
              </w:rPr>
            </w:pPr>
          </w:p>
          <w:p w14:paraId="06750A7F" w14:textId="77777777" w:rsidR="00826CE9" w:rsidRDefault="00826CE9" w:rsidP="007A2FA1">
            <w:pPr>
              <w:rPr>
                <w:rFonts w:cs="Arial"/>
                <w:b/>
                <w:color w:val="000000"/>
                <w:sz w:val="20"/>
                <w:szCs w:val="20"/>
              </w:rPr>
            </w:pPr>
          </w:p>
          <w:p w14:paraId="5320688D" w14:textId="77777777" w:rsidR="00826CE9" w:rsidRDefault="00826CE9" w:rsidP="007A2FA1">
            <w:pPr>
              <w:rPr>
                <w:rFonts w:cs="Arial"/>
                <w:b/>
                <w:color w:val="000000"/>
                <w:sz w:val="20"/>
                <w:szCs w:val="20"/>
              </w:rPr>
            </w:pPr>
          </w:p>
          <w:p w14:paraId="1D57CED4" w14:textId="77777777" w:rsidR="00826CE9" w:rsidRDefault="00826CE9" w:rsidP="007A2FA1">
            <w:pPr>
              <w:rPr>
                <w:rFonts w:cs="Arial"/>
                <w:b/>
                <w:color w:val="000000"/>
                <w:sz w:val="20"/>
                <w:szCs w:val="20"/>
              </w:rPr>
            </w:pPr>
          </w:p>
          <w:p w14:paraId="4CA65A2E" w14:textId="77777777" w:rsidR="00826CE9" w:rsidRDefault="00826CE9" w:rsidP="007A2FA1">
            <w:pPr>
              <w:rPr>
                <w:rFonts w:cs="Arial"/>
                <w:b/>
                <w:color w:val="000000"/>
                <w:sz w:val="20"/>
                <w:szCs w:val="20"/>
              </w:rPr>
            </w:pPr>
          </w:p>
          <w:p w14:paraId="24DE7546" w14:textId="77777777" w:rsidR="00826CE9" w:rsidRDefault="00826CE9" w:rsidP="007A2FA1">
            <w:pPr>
              <w:rPr>
                <w:rFonts w:cs="Arial"/>
                <w:b/>
                <w:color w:val="000000"/>
                <w:sz w:val="20"/>
                <w:szCs w:val="20"/>
              </w:rPr>
            </w:pPr>
          </w:p>
          <w:p w14:paraId="0545BAC0" w14:textId="77777777" w:rsidR="00826CE9" w:rsidRDefault="00826CE9" w:rsidP="007A2FA1">
            <w:pPr>
              <w:rPr>
                <w:rFonts w:cs="Arial"/>
                <w:b/>
                <w:color w:val="000000"/>
                <w:sz w:val="20"/>
                <w:szCs w:val="20"/>
              </w:rPr>
            </w:pPr>
          </w:p>
          <w:p w14:paraId="5F1A13B1" w14:textId="77777777" w:rsidR="00826CE9" w:rsidRDefault="00826CE9" w:rsidP="007A2FA1">
            <w:pPr>
              <w:rPr>
                <w:rFonts w:cs="Arial"/>
                <w:b/>
                <w:color w:val="000000"/>
                <w:sz w:val="20"/>
                <w:szCs w:val="20"/>
              </w:rPr>
            </w:pPr>
          </w:p>
          <w:p w14:paraId="06725322" w14:textId="77777777" w:rsidR="00826CE9" w:rsidRDefault="00826CE9" w:rsidP="007A2FA1">
            <w:pPr>
              <w:rPr>
                <w:rFonts w:cs="Arial"/>
                <w:b/>
                <w:color w:val="000000"/>
                <w:sz w:val="20"/>
                <w:szCs w:val="20"/>
              </w:rPr>
            </w:pPr>
          </w:p>
          <w:p w14:paraId="6AEBED0E" w14:textId="77777777" w:rsidR="00826CE9" w:rsidRDefault="00826CE9" w:rsidP="007A2FA1">
            <w:pPr>
              <w:rPr>
                <w:rFonts w:cs="Arial"/>
                <w:b/>
                <w:color w:val="000000"/>
                <w:sz w:val="20"/>
                <w:szCs w:val="20"/>
              </w:rPr>
            </w:pPr>
          </w:p>
          <w:p w14:paraId="77F22AA4" w14:textId="77777777" w:rsidR="00826CE9" w:rsidRDefault="00826CE9" w:rsidP="007A2FA1">
            <w:pPr>
              <w:rPr>
                <w:rFonts w:cs="Arial"/>
                <w:b/>
                <w:color w:val="000000"/>
                <w:sz w:val="20"/>
                <w:szCs w:val="20"/>
              </w:rPr>
            </w:pPr>
          </w:p>
          <w:p w14:paraId="205ADFD3" w14:textId="77777777" w:rsidR="00826CE9" w:rsidRDefault="00826CE9" w:rsidP="007A2FA1">
            <w:pPr>
              <w:rPr>
                <w:rFonts w:cs="Arial"/>
                <w:b/>
                <w:color w:val="000000"/>
                <w:sz w:val="20"/>
                <w:szCs w:val="20"/>
              </w:rPr>
            </w:pPr>
          </w:p>
          <w:p w14:paraId="59495A12" w14:textId="77777777" w:rsidR="00826CE9" w:rsidRDefault="00826CE9" w:rsidP="007A2FA1">
            <w:pPr>
              <w:rPr>
                <w:rFonts w:cs="Arial"/>
                <w:b/>
                <w:color w:val="000000"/>
                <w:sz w:val="20"/>
                <w:szCs w:val="20"/>
              </w:rPr>
            </w:pPr>
          </w:p>
          <w:p w14:paraId="6E115C1F" w14:textId="77777777" w:rsidR="00826CE9" w:rsidRDefault="00826CE9" w:rsidP="007A2FA1">
            <w:pPr>
              <w:rPr>
                <w:rFonts w:cs="Arial"/>
                <w:b/>
                <w:color w:val="000000"/>
                <w:sz w:val="20"/>
                <w:szCs w:val="20"/>
              </w:rPr>
            </w:pPr>
          </w:p>
          <w:p w14:paraId="2B080D92" w14:textId="77777777" w:rsidR="00826CE9" w:rsidRDefault="00826CE9" w:rsidP="007A2FA1">
            <w:pPr>
              <w:rPr>
                <w:rFonts w:cs="Arial"/>
                <w:b/>
                <w:color w:val="000000"/>
                <w:sz w:val="20"/>
                <w:szCs w:val="20"/>
              </w:rPr>
            </w:pPr>
          </w:p>
          <w:p w14:paraId="6EFD5AB3" w14:textId="77777777" w:rsidR="00826CE9" w:rsidRDefault="00826CE9" w:rsidP="007A2FA1">
            <w:pPr>
              <w:rPr>
                <w:rFonts w:cs="Arial"/>
                <w:b/>
                <w:color w:val="000000"/>
                <w:sz w:val="20"/>
                <w:szCs w:val="20"/>
              </w:rPr>
            </w:pPr>
          </w:p>
          <w:p w14:paraId="088D7BDE" w14:textId="77777777" w:rsidR="00826CE9" w:rsidRDefault="00826CE9" w:rsidP="007A2FA1">
            <w:pPr>
              <w:rPr>
                <w:rFonts w:cs="Arial"/>
                <w:b/>
                <w:color w:val="000000"/>
                <w:sz w:val="20"/>
                <w:szCs w:val="20"/>
              </w:rPr>
            </w:pPr>
          </w:p>
          <w:p w14:paraId="36D5AA6C" w14:textId="77777777" w:rsidR="00826CE9" w:rsidRDefault="00826CE9" w:rsidP="007A2FA1">
            <w:pPr>
              <w:rPr>
                <w:rFonts w:cs="Arial"/>
                <w:b/>
                <w:color w:val="000000"/>
                <w:sz w:val="20"/>
                <w:szCs w:val="20"/>
              </w:rPr>
            </w:pPr>
          </w:p>
          <w:p w14:paraId="3DF7C29B" w14:textId="77777777" w:rsidR="00826CE9" w:rsidRDefault="00826CE9" w:rsidP="007A2FA1">
            <w:pPr>
              <w:rPr>
                <w:rFonts w:cs="Arial"/>
                <w:b/>
                <w:color w:val="000000"/>
                <w:sz w:val="20"/>
                <w:szCs w:val="20"/>
              </w:rPr>
            </w:pPr>
          </w:p>
          <w:p w14:paraId="64F19830" w14:textId="77777777" w:rsidR="00826CE9" w:rsidRDefault="00826CE9" w:rsidP="007A2FA1">
            <w:pPr>
              <w:rPr>
                <w:rFonts w:cs="Arial"/>
                <w:b/>
                <w:color w:val="000000"/>
                <w:sz w:val="20"/>
                <w:szCs w:val="20"/>
              </w:rPr>
            </w:pPr>
          </w:p>
          <w:p w14:paraId="23684826" w14:textId="77777777" w:rsidR="00826CE9" w:rsidRDefault="00826CE9" w:rsidP="007A2FA1">
            <w:pPr>
              <w:rPr>
                <w:rFonts w:cs="Arial"/>
                <w:b/>
                <w:color w:val="000000"/>
                <w:sz w:val="20"/>
                <w:szCs w:val="20"/>
              </w:rPr>
            </w:pPr>
          </w:p>
          <w:p w14:paraId="72A4A40E" w14:textId="77777777" w:rsidR="00826CE9" w:rsidRDefault="00826CE9" w:rsidP="007A2FA1">
            <w:pPr>
              <w:rPr>
                <w:rFonts w:cs="Arial"/>
                <w:b/>
                <w:color w:val="000000"/>
                <w:sz w:val="20"/>
                <w:szCs w:val="20"/>
              </w:rPr>
            </w:pPr>
          </w:p>
          <w:p w14:paraId="3136AD84" w14:textId="77777777" w:rsidR="00826CE9" w:rsidRDefault="00826CE9" w:rsidP="007A2FA1">
            <w:pPr>
              <w:rPr>
                <w:rFonts w:cs="Arial"/>
                <w:b/>
                <w:color w:val="000000"/>
                <w:sz w:val="20"/>
                <w:szCs w:val="20"/>
              </w:rPr>
            </w:pPr>
          </w:p>
          <w:p w14:paraId="19AB6152" w14:textId="77777777" w:rsidR="00826CE9" w:rsidRDefault="00826CE9" w:rsidP="007A2FA1">
            <w:pPr>
              <w:rPr>
                <w:rFonts w:cs="Arial"/>
                <w:b/>
                <w:color w:val="000000"/>
                <w:sz w:val="20"/>
                <w:szCs w:val="20"/>
              </w:rPr>
            </w:pPr>
          </w:p>
          <w:p w14:paraId="5EC13B63" w14:textId="77777777" w:rsidR="00826CE9" w:rsidRDefault="00826CE9" w:rsidP="007A2FA1">
            <w:pPr>
              <w:rPr>
                <w:rFonts w:cs="Arial"/>
                <w:b/>
                <w:color w:val="000000"/>
                <w:sz w:val="20"/>
                <w:szCs w:val="20"/>
              </w:rPr>
            </w:pPr>
          </w:p>
          <w:p w14:paraId="36103270" w14:textId="77777777" w:rsidR="00826CE9" w:rsidRDefault="00826CE9" w:rsidP="007A2FA1">
            <w:pPr>
              <w:rPr>
                <w:rFonts w:cs="Arial"/>
                <w:b/>
                <w:color w:val="000000"/>
                <w:sz w:val="20"/>
                <w:szCs w:val="20"/>
              </w:rPr>
            </w:pPr>
          </w:p>
          <w:p w14:paraId="266BB4A0" w14:textId="77777777" w:rsidR="00826CE9" w:rsidRDefault="00826CE9" w:rsidP="007A2FA1">
            <w:pPr>
              <w:rPr>
                <w:rFonts w:cs="Arial"/>
                <w:b/>
                <w:color w:val="000000"/>
                <w:sz w:val="20"/>
                <w:szCs w:val="20"/>
              </w:rPr>
            </w:pPr>
          </w:p>
          <w:p w14:paraId="0CFD31F9" w14:textId="77777777" w:rsidR="00826CE9" w:rsidRDefault="00826CE9" w:rsidP="007A2FA1">
            <w:pPr>
              <w:rPr>
                <w:rFonts w:cs="Arial"/>
                <w:b/>
                <w:color w:val="000000"/>
                <w:sz w:val="20"/>
                <w:szCs w:val="20"/>
              </w:rPr>
            </w:pPr>
          </w:p>
          <w:p w14:paraId="6872DABF" w14:textId="77777777" w:rsidR="00826CE9" w:rsidRDefault="00826CE9" w:rsidP="007A2FA1">
            <w:pPr>
              <w:rPr>
                <w:rFonts w:cs="Arial"/>
                <w:b/>
                <w:color w:val="000000"/>
                <w:sz w:val="20"/>
                <w:szCs w:val="20"/>
              </w:rPr>
            </w:pPr>
          </w:p>
          <w:p w14:paraId="193EC18F" w14:textId="77777777" w:rsidR="00826CE9" w:rsidRDefault="00826CE9" w:rsidP="007A2FA1">
            <w:pPr>
              <w:rPr>
                <w:rFonts w:cs="Arial"/>
                <w:b/>
                <w:color w:val="000000"/>
                <w:sz w:val="20"/>
                <w:szCs w:val="20"/>
              </w:rPr>
            </w:pPr>
          </w:p>
          <w:p w14:paraId="17943B35" w14:textId="77777777" w:rsidR="00826CE9" w:rsidRDefault="00826CE9" w:rsidP="007A2FA1">
            <w:pPr>
              <w:rPr>
                <w:rFonts w:cs="Arial"/>
                <w:b/>
                <w:color w:val="000000"/>
                <w:sz w:val="20"/>
                <w:szCs w:val="20"/>
              </w:rPr>
            </w:pPr>
          </w:p>
          <w:p w14:paraId="2CB012D5" w14:textId="77777777" w:rsidR="00826CE9" w:rsidRDefault="00826CE9" w:rsidP="007A2FA1">
            <w:pPr>
              <w:rPr>
                <w:rFonts w:cs="Arial"/>
                <w:b/>
                <w:color w:val="000000"/>
                <w:sz w:val="20"/>
                <w:szCs w:val="20"/>
              </w:rPr>
            </w:pPr>
          </w:p>
          <w:p w14:paraId="79CF4027" w14:textId="77777777" w:rsidR="00826CE9" w:rsidRDefault="00826CE9" w:rsidP="007A2FA1">
            <w:pPr>
              <w:rPr>
                <w:rFonts w:cs="Arial"/>
                <w:b/>
                <w:color w:val="000000"/>
                <w:sz w:val="20"/>
                <w:szCs w:val="20"/>
              </w:rPr>
            </w:pPr>
          </w:p>
          <w:p w14:paraId="1EDD2303" w14:textId="77777777" w:rsidR="00826CE9" w:rsidRDefault="00826CE9" w:rsidP="007A2FA1">
            <w:pPr>
              <w:rPr>
                <w:rFonts w:cs="Arial"/>
                <w:b/>
                <w:color w:val="000000"/>
                <w:sz w:val="20"/>
                <w:szCs w:val="20"/>
              </w:rPr>
            </w:pPr>
          </w:p>
          <w:p w14:paraId="2494F3E5" w14:textId="77777777" w:rsidR="00826CE9" w:rsidRDefault="00826CE9" w:rsidP="007A2FA1">
            <w:pPr>
              <w:rPr>
                <w:rFonts w:cs="Arial"/>
                <w:b/>
                <w:color w:val="000000"/>
                <w:sz w:val="20"/>
                <w:szCs w:val="20"/>
              </w:rPr>
            </w:pPr>
          </w:p>
          <w:p w14:paraId="015D6ED0" w14:textId="77777777" w:rsidR="00826CE9" w:rsidRDefault="00826CE9" w:rsidP="007A2FA1">
            <w:pPr>
              <w:rPr>
                <w:rFonts w:cs="Arial"/>
                <w:b/>
                <w:color w:val="000000"/>
                <w:sz w:val="20"/>
                <w:szCs w:val="20"/>
              </w:rPr>
            </w:pPr>
          </w:p>
          <w:p w14:paraId="7870D423" w14:textId="77777777" w:rsidR="00826CE9" w:rsidRDefault="00826CE9" w:rsidP="007A2FA1">
            <w:pPr>
              <w:rPr>
                <w:rFonts w:cs="Arial"/>
                <w:b/>
                <w:color w:val="000000"/>
                <w:sz w:val="20"/>
                <w:szCs w:val="20"/>
              </w:rPr>
            </w:pPr>
          </w:p>
          <w:p w14:paraId="1B8733DC" w14:textId="77777777" w:rsidR="00826CE9" w:rsidRDefault="00826CE9" w:rsidP="007A2FA1">
            <w:pPr>
              <w:rPr>
                <w:rFonts w:cs="Arial"/>
                <w:b/>
                <w:color w:val="000000"/>
                <w:sz w:val="20"/>
                <w:szCs w:val="20"/>
              </w:rPr>
            </w:pPr>
          </w:p>
          <w:p w14:paraId="2CDD4894" w14:textId="77777777" w:rsidR="00826CE9" w:rsidRDefault="00826CE9" w:rsidP="007A2FA1">
            <w:pPr>
              <w:rPr>
                <w:rFonts w:cs="Arial"/>
                <w:b/>
                <w:color w:val="000000"/>
                <w:sz w:val="20"/>
                <w:szCs w:val="20"/>
              </w:rPr>
            </w:pPr>
          </w:p>
          <w:p w14:paraId="40361E72" w14:textId="77777777" w:rsidR="00826CE9" w:rsidRPr="007E2EBD" w:rsidRDefault="00826CE9" w:rsidP="007A2FA1">
            <w:pPr>
              <w:rPr>
                <w:rFonts w:cs="Arial"/>
                <w:b/>
                <w:color w:val="000000"/>
                <w:sz w:val="20"/>
                <w:szCs w:val="20"/>
              </w:rPr>
            </w:pPr>
          </w:p>
          <w:p w14:paraId="773ADC98" w14:textId="77777777" w:rsidR="00826CE9" w:rsidRDefault="00826CE9" w:rsidP="007A2FA1">
            <w:pPr>
              <w:rPr>
                <w:rFonts w:cs="Arial"/>
                <w:b/>
                <w:color w:val="000000"/>
                <w:sz w:val="20"/>
                <w:szCs w:val="20"/>
              </w:rPr>
            </w:pPr>
          </w:p>
          <w:p w14:paraId="282DA39D" w14:textId="77777777" w:rsidR="00826CE9" w:rsidRDefault="00826CE9" w:rsidP="007A2FA1">
            <w:pPr>
              <w:rPr>
                <w:rFonts w:cs="Arial"/>
                <w:b/>
                <w:color w:val="000000"/>
                <w:sz w:val="20"/>
                <w:szCs w:val="20"/>
              </w:rPr>
            </w:pPr>
          </w:p>
          <w:p w14:paraId="79EA8331" w14:textId="77777777" w:rsidR="00826CE9" w:rsidRDefault="00826CE9" w:rsidP="007A2FA1">
            <w:pPr>
              <w:rPr>
                <w:rFonts w:cs="Arial"/>
                <w:b/>
                <w:color w:val="000000"/>
                <w:sz w:val="20"/>
                <w:szCs w:val="20"/>
              </w:rPr>
            </w:pPr>
          </w:p>
          <w:p w14:paraId="34B7E1BE" w14:textId="77777777" w:rsidR="00826CE9" w:rsidRDefault="00826CE9" w:rsidP="007A2FA1">
            <w:pPr>
              <w:rPr>
                <w:rFonts w:cs="Arial"/>
                <w:b/>
                <w:color w:val="000000"/>
                <w:sz w:val="20"/>
                <w:szCs w:val="20"/>
              </w:rPr>
            </w:pPr>
          </w:p>
          <w:p w14:paraId="0D5C0214" w14:textId="77777777" w:rsidR="00826CE9" w:rsidRDefault="00826CE9" w:rsidP="007A2FA1">
            <w:pPr>
              <w:rPr>
                <w:rFonts w:cs="Arial"/>
                <w:b/>
                <w:color w:val="000000"/>
                <w:sz w:val="20"/>
                <w:szCs w:val="20"/>
              </w:rPr>
            </w:pPr>
          </w:p>
          <w:p w14:paraId="1DC87AC1" w14:textId="77777777" w:rsidR="00826CE9" w:rsidRDefault="00826CE9" w:rsidP="007A2FA1">
            <w:pPr>
              <w:rPr>
                <w:rFonts w:cs="Arial"/>
                <w:b/>
                <w:color w:val="000000"/>
                <w:sz w:val="20"/>
                <w:szCs w:val="20"/>
              </w:rPr>
            </w:pPr>
          </w:p>
          <w:p w14:paraId="2F1A0E83" w14:textId="77777777" w:rsidR="00826CE9" w:rsidRDefault="00826CE9" w:rsidP="007A2FA1">
            <w:pPr>
              <w:rPr>
                <w:rFonts w:cs="Arial"/>
                <w:b/>
                <w:color w:val="000000"/>
                <w:sz w:val="20"/>
                <w:szCs w:val="20"/>
              </w:rPr>
            </w:pPr>
          </w:p>
          <w:p w14:paraId="15AB8D9C" w14:textId="77777777" w:rsidR="00826CE9" w:rsidRDefault="00826CE9" w:rsidP="007A2FA1">
            <w:pPr>
              <w:rPr>
                <w:rFonts w:cs="Arial"/>
                <w:b/>
                <w:color w:val="000000"/>
                <w:sz w:val="20"/>
                <w:szCs w:val="20"/>
              </w:rPr>
            </w:pPr>
          </w:p>
          <w:p w14:paraId="7164613A" w14:textId="77777777" w:rsidR="00826CE9" w:rsidRDefault="00826CE9" w:rsidP="007A2FA1">
            <w:pPr>
              <w:rPr>
                <w:rFonts w:cs="Arial"/>
                <w:b/>
                <w:color w:val="000000"/>
                <w:sz w:val="20"/>
                <w:szCs w:val="20"/>
              </w:rPr>
            </w:pPr>
          </w:p>
          <w:p w14:paraId="32F2D9D1" w14:textId="77777777" w:rsidR="00826CE9" w:rsidRDefault="00826CE9" w:rsidP="007A2FA1">
            <w:pPr>
              <w:rPr>
                <w:rFonts w:cs="Arial"/>
                <w:b/>
                <w:color w:val="000000"/>
                <w:sz w:val="20"/>
                <w:szCs w:val="20"/>
              </w:rPr>
            </w:pPr>
          </w:p>
          <w:p w14:paraId="299B088F" w14:textId="77777777" w:rsidR="00826CE9" w:rsidRDefault="00826CE9" w:rsidP="007A2FA1">
            <w:pPr>
              <w:rPr>
                <w:rFonts w:cs="Arial"/>
                <w:b/>
                <w:color w:val="000000"/>
                <w:sz w:val="20"/>
                <w:szCs w:val="20"/>
              </w:rPr>
            </w:pPr>
          </w:p>
          <w:p w14:paraId="3BA4236D" w14:textId="77777777" w:rsidR="00826CE9" w:rsidRDefault="00826CE9" w:rsidP="007A2FA1">
            <w:pPr>
              <w:rPr>
                <w:rFonts w:cs="Arial"/>
                <w:b/>
                <w:color w:val="000000"/>
                <w:sz w:val="20"/>
                <w:szCs w:val="20"/>
              </w:rPr>
            </w:pPr>
          </w:p>
          <w:p w14:paraId="22EFDF65" w14:textId="77777777" w:rsidR="00826CE9" w:rsidRDefault="00826CE9" w:rsidP="007A2FA1">
            <w:pPr>
              <w:rPr>
                <w:rFonts w:cs="Arial"/>
                <w:b/>
                <w:color w:val="000000"/>
                <w:sz w:val="20"/>
                <w:szCs w:val="20"/>
              </w:rPr>
            </w:pPr>
          </w:p>
          <w:p w14:paraId="6759F484" w14:textId="77777777" w:rsidR="00826CE9" w:rsidRDefault="00826CE9" w:rsidP="007A2FA1">
            <w:pPr>
              <w:rPr>
                <w:rFonts w:cs="Arial"/>
                <w:b/>
                <w:color w:val="000000"/>
                <w:sz w:val="20"/>
                <w:szCs w:val="20"/>
              </w:rPr>
            </w:pPr>
          </w:p>
          <w:p w14:paraId="01064918" w14:textId="77777777" w:rsidR="00826CE9" w:rsidRDefault="00826CE9" w:rsidP="007A2FA1">
            <w:pPr>
              <w:rPr>
                <w:rFonts w:cs="Arial"/>
                <w:b/>
                <w:color w:val="000000"/>
                <w:sz w:val="20"/>
                <w:szCs w:val="20"/>
              </w:rPr>
            </w:pPr>
          </w:p>
          <w:p w14:paraId="692EC8BA" w14:textId="77777777" w:rsidR="00826CE9" w:rsidRDefault="00826CE9" w:rsidP="007A2FA1">
            <w:pPr>
              <w:rPr>
                <w:rFonts w:cs="Arial"/>
                <w:b/>
                <w:color w:val="000000"/>
                <w:sz w:val="20"/>
                <w:szCs w:val="20"/>
              </w:rPr>
            </w:pPr>
          </w:p>
          <w:p w14:paraId="42D76B73" w14:textId="77777777" w:rsidR="00826CE9" w:rsidRDefault="00826CE9" w:rsidP="007A2FA1">
            <w:pPr>
              <w:rPr>
                <w:rFonts w:cs="Arial"/>
                <w:b/>
                <w:color w:val="000000"/>
                <w:sz w:val="20"/>
                <w:szCs w:val="20"/>
              </w:rPr>
            </w:pPr>
          </w:p>
          <w:p w14:paraId="5D4204F3" w14:textId="77777777" w:rsidR="00826CE9" w:rsidRDefault="00826CE9" w:rsidP="007A2FA1">
            <w:pPr>
              <w:rPr>
                <w:rFonts w:cs="Arial"/>
                <w:b/>
                <w:color w:val="000000"/>
                <w:sz w:val="20"/>
                <w:szCs w:val="20"/>
              </w:rPr>
            </w:pPr>
          </w:p>
          <w:p w14:paraId="48C4C6E1" w14:textId="77777777" w:rsidR="00826CE9" w:rsidRDefault="00826CE9" w:rsidP="007A2FA1">
            <w:pPr>
              <w:rPr>
                <w:rFonts w:cs="Arial"/>
                <w:b/>
                <w:color w:val="000000"/>
                <w:sz w:val="20"/>
                <w:szCs w:val="20"/>
              </w:rPr>
            </w:pPr>
          </w:p>
          <w:p w14:paraId="400E6F18" w14:textId="77777777" w:rsidR="00826CE9" w:rsidRDefault="00826CE9" w:rsidP="007A2FA1">
            <w:pPr>
              <w:rPr>
                <w:rFonts w:cs="Arial"/>
                <w:b/>
                <w:color w:val="000000"/>
                <w:sz w:val="20"/>
                <w:szCs w:val="20"/>
              </w:rPr>
            </w:pPr>
          </w:p>
          <w:p w14:paraId="04C8BEE5" w14:textId="77777777" w:rsidR="00826CE9" w:rsidRDefault="00826CE9" w:rsidP="007A2FA1">
            <w:pPr>
              <w:rPr>
                <w:rFonts w:cs="Arial"/>
                <w:b/>
                <w:color w:val="000000"/>
                <w:sz w:val="20"/>
                <w:szCs w:val="20"/>
              </w:rPr>
            </w:pPr>
          </w:p>
          <w:p w14:paraId="244FFC22" w14:textId="77777777" w:rsidR="00826CE9" w:rsidRDefault="00826CE9" w:rsidP="007A2FA1">
            <w:pPr>
              <w:rPr>
                <w:rFonts w:cs="Arial"/>
                <w:b/>
                <w:color w:val="000000"/>
                <w:sz w:val="20"/>
                <w:szCs w:val="20"/>
              </w:rPr>
            </w:pPr>
          </w:p>
          <w:p w14:paraId="2B886CE2" w14:textId="77777777" w:rsidR="00826CE9" w:rsidRDefault="00826CE9" w:rsidP="007A2FA1">
            <w:pPr>
              <w:rPr>
                <w:rFonts w:cs="Arial"/>
                <w:b/>
                <w:color w:val="000000"/>
                <w:sz w:val="20"/>
                <w:szCs w:val="20"/>
              </w:rPr>
            </w:pPr>
          </w:p>
          <w:p w14:paraId="2BC5ED59" w14:textId="77777777" w:rsidR="00826CE9" w:rsidRDefault="00826CE9" w:rsidP="007A2FA1">
            <w:pPr>
              <w:rPr>
                <w:rFonts w:cs="Arial"/>
                <w:b/>
                <w:color w:val="000000"/>
                <w:sz w:val="20"/>
                <w:szCs w:val="20"/>
              </w:rPr>
            </w:pPr>
          </w:p>
          <w:p w14:paraId="632F419A" w14:textId="77777777" w:rsidR="00826CE9" w:rsidRDefault="00826CE9" w:rsidP="007A2FA1">
            <w:pPr>
              <w:rPr>
                <w:rFonts w:cs="Arial"/>
                <w:b/>
                <w:color w:val="000000"/>
                <w:sz w:val="20"/>
                <w:szCs w:val="20"/>
              </w:rPr>
            </w:pPr>
          </w:p>
          <w:p w14:paraId="26F49BB8" w14:textId="77777777" w:rsidR="00826CE9" w:rsidRDefault="00826CE9" w:rsidP="007A2FA1">
            <w:pPr>
              <w:rPr>
                <w:rFonts w:cs="Arial"/>
                <w:b/>
                <w:color w:val="000000"/>
                <w:sz w:val="20"/>
                <w:szCs w:val="20"/>
              </w:rPr>
            </w:pPr>
          </w:p>
          <w:p w14:paraId="1106B578" w14:textId="77777777" w:rsidR="00826CE9" w:rsidRDefault="00826CE9" w:rsidP="007A2FA1">
            <w:pPr>
              <w:rPr>
                <w:rFonts w:cs="Arial"/>
                <w:b/>
                <w:color w:val="000000"/>
                <w:sz w:val="20"/>
                <w:szCs w:val="20"/>
              </w:rPr>
            </w:pPr>
          </w:p>
          <w:p w14:paraId="496C64FB" w14:textId="77777777" w:rsidR="00826CE9" w:rsidRDefault="00826CE9" w:rsidP="007A2FA1">
            <w:pPr>
              <w:rPr>
                <w:rFonts w:cs="Arial"/>
                <w:b/>
                <w:color w:val="000000"/>
                <w:sz w:val="20"/>
                <w:szCs w:val="20"/>
              </w:rPr>
            </w:pPr>
          </w:p>
          <w:p w14:paraId="5E6AC759" w14:textId="77777777" w:rsidR="00826CE9" w:rsidRDefault="00826CE9" w:rsidP="007A2FA1">
            <w:pPr>
              <w:rPr>
                <w:rFonts w:cs="Arial"/>
                <w:b/>
                <w:color w:val="000000"/>
                <w:sz w:val="20"/>
                <w:szCs w:val="20"/>
              </w:rPr>
            </w:pPr>
          </w:p>
          <w:p w14:paraId="416E9D30" w14:textId="77777777" w:rsidR="00826CE9" w:rsidRPr="007E2EBD" w:rsidRDefault="00826CE9" w:rsidP="007A2FA1">
            <w:pPr>
              <w:rPr>
                <w:rFonts w:cs="Arial"/>
                <w:b/>
                <w:color w:val="000000"/>
                <w:sz w:val="20"/>
                <w:szCs w:val="20"/>
              </w:rPr>
            </w:pPr>
          </w:p>
          <w:p w14:paraId="4B911DF1" w14:textId="77777777" w:rsidR="00826CE9" w:rsidRPr="007E2EBD" w:rsidRDefault="00826CE9" w:rsidP="00826CE9">
            <w:pPr>
              <w:numPr>
                <w:ilvl w:val="0"/>
                <w:numId w:val="22"/>
              </w:numPr>
              <w:spacing w:after="0"/>
              <w:rPr>
                <w:rFonts w:cs="Arial"/>
                <w:color w:val="000000"/>
                <w:sz w:val="20"/>
                <w:szCs w:val="20"/>
                <w:lang w:val="en-US" w:eastAsia="fr-FR"/>
              </w:rPr>
            </w:pPr>
            <w:r w:rsidRPr="007E2EBD">
              <w:rPr>
                <w:rFonts w:cs="Arial"/>
                <w:color w:val="000000"/>
                <w:sz w:val="20"/>
                <w:szCs w:val="20"/>
                <w:lang w:val="en-US" w:eastAsia="fr-FR"/>
              </w:rPr>
              <w:t xml:space="preserve">Domestic travel </w:t>
            </w:r>
          </w:p>
          <w:p w14:paraId="193688C9" w14:textId="77777777" w:rsidR="00826CE9" w:rsidRPr="007E2EBD" w:rsidRDefault="00826CE9" w:rsidP="00826CE9">
            <w:pPr>
              <w:numPr>
                <w:ilvl w:val="0"/>
                <w:numId w:val="22"/>
              </w:numPr>
              <w:rPr>
                <w:rFonts w:cs="Arial"/>
                <w:color w:val="000000"/>
                <w:sz w:val="20"/>
                <w:szCs w:val="20"/>
                <w:lang w:val="en-US" w:eastAsia="fr-FR"/>
              </w:rPr>
            </w:pPr>
            <w:r w:rsidRPr="007E2EBD">
              <w:rPr>
                <w:rFonts w:cs="Arial"/>
                <w:color w:val="000000"/>
                <w:sz w:val="20"/>
                <w:szCs w:val="20"/>
                <w:lang w:val="en-US" w:eastAsia="fr-FR"/>
              </w:rPr>
              <w:lastRenderedPageBreak/>
              <w:t>National Consultant – Contractual Services</w:t>
            </w:r>
          </w:p>
          <w:p w14:paraId="5C2A3F84" w14:textId="77777777" w:rsidR="00826CE9" w:rsidRDefault="00826CE9" w:rsidP="007A2FA1">
            <w:pPr>
              <w:rPr>
                <w:rFonts w:cs="Arial"/>
                <w:b/>
                <w:color w:val="000000"/>
                <w:sz w:val="20"/>
                <w:szCs w:val="20"/>
              </w:rPr>
            </w:pPr>
            <w:r w:rsidRPr="007E2EBD">
              <w:rPr>
                <w:rFonts w:cs="Arial"/>
                <w:b/>
                <w:color w:val="000000"/>
                <w:sz w:val="20"/>
                <w:szCs w:val="20"/>
              </w:rPr>
              <w:t xml:space="preserve">50,000 USD </w:t>
            </w:r>
            <w:r>
              <w:rPr>
                <w:rFonts w:cs="Arial"/>
                <w:b/>
                <w:color w:val="000000"/>
                <w:sz w:val="20"/>
                <w:szCs w:val="20"/>
              </w:rPr>
              <w:t>UNDP</w:t>
            </w:r>
          </w:p>
          <w:p w14:paraId="5BD38324" w14:textId="77777777" w:rsidR="00826CE9" w:rsidRPr="007E2EBD" w:rsidRDefault="00826CE9" w:rsidP="007A2FA1">
            <w:pPr>
              <w:rPr>
                <w:rFonts w:cs="Arial"/>
                <w:b/>
                <w:color w:val="000000"/>
                <w:sz w:val="20"/>
                <w:szCs w:val="20"/>
              </w:rPr>
            </w:pPr>
            <w:r>
              <w:rPr>
                <w:rFonts w:cs="Arial"/>
                <w:b/>
                <w:color w:val="000000"/>
                <w:sz w:val="20"/>
                <w:szCs w:val="20"/>
                <w:highlight w:val="yellow"/>
              </w:rPr>
              <w:t xml:space="preserve">  </w:t>
            </w:r>
            <w:r w:rsidRPr="00910333">
              <w:rPr>
                <w:rFonts w:cs="Arial"/>
                <w:b/>
                <w:color w:val="000000"/>
                <w:sz w:val="20"/>
                <w:szCs w:val="20"/>
                <w:highlight w:val="yellow"/>
              </w:rPr>
              <w:t>5,000 USD UNICEF</w:t>
            </w:r>
          </w:p>
          <w:p w14:paraId="5C5AF443" w14:textId="77777777" w:rsidR="00826CE9" w:rsidRDefault="00826CE9" w:rsidP="007A2FA1">
            <w:pPr>
              <w:rPr>
                <w:rFonts w:cs="Arial"/>
                <w:b/>
                <w:color w:val="000000"/>
                <w:sz w:val="20"/>
                <w:szCs w:val="20"/>
              </w:rPr>
            </w:pPr>
          </w:p>
          <w:p w14:paraId="285995AB" w14:textId="77777777" w:rsidR="00826CE9" w:rsidRDefault="00826CE9" w:rsidP="007A2FA1">
            <w:pPr>
              <w:rPr>
                <w:rFonts w:cs="Arial"/>
                <w:b/>
                <w:color w:val="000000"/>
                <w:sz w:val="20"/>
                <w:szCs w:val="20"/>
              </w:rPr>
            </w:pPr>
          </w:p>
          <w:p w14:paraId="0FCF871B" w14:textId="77777777" w:rsidR="00826CE9" w:rsidRPr="007E2EBD" w:rsidRDefault="00826CE9" w:rsidP="007A2FA1">
            <w:pPr>
              <w:rPr>
                <w:rFonts w:cs="Arial"/>
                <w:b/>
                <w:color w:val="000000"/>
                <w:sz w:val="20"/>
                <w:szCs w:val="20"/>
              </w:rPr>
            </w:pPr>
          </w:p>
          <w:p w14:paraId="277EE350" w14:textId="77777777" w:rsidR="00826CE9" w:rsidRPr="007E2EBD" w:rsidRDefault="00826CE9" w:rsidP="007A2FA1">
            <w:pPr>
              <w:rPr>
                <w:rFonts w:cs="Arial"/>
                <w:b/>
                <w:color w:val="000000"/>
                <w:sz w:val="20"/>
                <w:szCs w:val="20"/>
              </w:rPr>
            </w:pPr>
          </w:p>
          <w:p w14:paraId="49E338FF" w14:textId="77777777" w:rsidR="00826CE9" w:rsidRPr="007E2EBD" w:rsidRDefault="00826CE9" w:rsidP="007A2FA1">
            <w:pPr>
              <w:rPr>
                <w:rFonts w:cs="Arial"/>
                <w:b/>
                <w:color w:val="000000"/>
                <w:sz w:val="20"/>
                <w:szCs w:val="20"/>
              </w:rPr>
            </w:pPr>
            <w:r w:rsidRPr="007E2EBD">
              <w:rPr>
                <w:rFonts w:cs="Arial"/>
                <w:b/>
                <w:color w:val="000000"/>
                <w:sz w:val="20"/>
                <w:szCs w:val="20"/>
              </w:rPr>
              <w:t xml:space="preserve">Total Output 2: </w:t>
            </w:r>
          </w:p>
          <w:p w14:paraId="2D0E6CAC" w14:textId="77777777" w:rsidR="00826CE9" w:rsidRDefault="00826CE9" w:rsidP="007A2FA1">
            <w:pPr>
              <w:rPr>
                <w:rFonts w:cs="Arial"/>
                <w:b/>
                <w:color w:val="000000"/>
                <w:sz w:val="20"/>
                <w:szCs w:val="20"/>
              </w:rPr>
            </w:pPr>
            <w:r w:rsidRPr="007E2EBD">
              <w:rPr>
                <w:rFonts w:cs="Arial"/>
                <w:b/>
                <w:color w:val="000000"/>
                <w:sz w:val="20"/>
                <w:szCs w:val="20"/>
              </w:rPr>
              <w:t>700,000 USD</w:t>
            </w:r>
            <w:r>
              <w:rPr>
                <w:rFonts w:cs="Arial"/>
                <w:b/>
                <w:color w:val="000000"/>
                <w:sz w:val="20"/>
                <w:szCs w:val="20"/>
              </w:rPr>
              <w:t xml:space="preserve"> UNDP</w:t>
            </w:r>
          </w:p>
          <w:p w14:paraId="1D6BDAC1" w14:textId="77777777" w:rsidR="00826CE9" w:rsidRPr="00FB0EBC" w:rsidRDefault="00826CE9" w:rsidP="007A2FA1">
            <w:pPr>
              <w:rPr>
                <w:rFonts w:cs="Arial"/>
                <w:b/>
                <w:color w:val="000000"/>
                <w:sz w:val="20"/>
                <w:szCs w:val="20"/>
                <w:u w:val="single"/>
              </w:rPr>
            </w:pPr>
            <w:r w:rsidRPr="00FB0EBC">
              <w:rPr>
                <w:rFonts w:cs="Arial"/>
                <w:b/>
                <w:color w:val="000000"/>
                <w:sz w:val="20"/>
                <w:szCs w:val="20"/>
                <w:highlight w:val="yellow"/>
                <w:u w:val="single"/>
              </w:rPr>
              <w:t>110,000 USD UNICEF</w:t>
            </w:r>
          </w:p>
          <w:p w14:paraId="4DB3D08A" w14:textId="77777777" w:rsidR="00826CE9" w:rsidRPr="007E2EBD" w:rsidRDefault="00826CE9" w:rsidP="007A2FA1">
            <w:pPr>
              <w:rPr>
                <w:rFonts w:cs="Arial"/>
                <w:b/>
                <w:color w:val="000000"/>
                <w:sz w:val="20"/>
                <w:szCs w:val="20"/>
              </w:rPr>
            </w:pPr>
            <w:r>
              <w:rPr>
                <w:rFonts w:cs="Arial"/>
                <w:b/>
                <w:color w:val="000000"/>
                <w:sz w:val="20"/>
                <w:szCs w:val="20"/>
              </w:rPr>
              <w:t>810,000 USD</w:t>
            </w:r>
          </w:p>
        </w:tc>
        <w:tc>
          <w:tcPr>
            <w:tcW w:w="2010" w:type="dxa"/>
            <w:shd w:val="clear" w:color="auto" w:fill="auto"/>
          </w:tcPr>
          <w:p w14:paraId="06542157" w14:textId="77777777" w:rsidR="00826CE9" w:rsidRPr="007E2EBD" w:rsidRDefault="00826CE9" w:rsidP="007A2FA1">
            <w:pPr>
              <w:rPr>
                <w:rFonts w:cs="Arial"/>
                <w:color w:val="000000"/>
                <w:sz w:val="20"/>
                <w:szCs w:val="20"/>
                <w:lang w:val="en-US" w:eastAsia="fr-FR"/>
              </w:rPr>
            </w:pPr>
            <w:r w:rsidRPr="007E2EBD">
              <w:rPr>
                <w:rFonts w:cs="Arial"/>
                <w:color w:val="000000"/>
                <w:sz w:val="20"/>
                <w:szCs w:val="20"/>
                <w:lang w:val="en-US" w:eastAsia="fr-FR"/>
              </w:rPr>
              <w:lastRenderedPageBreak/>
              <w:t>MOJ</w:t>
            </w:r>
          </w:p>
          <w:p w14:paraId="648FCCF6" w14:textId="77777777" w:rsidR="00826CE9" w:rsidRPr="007E2EBD" w:rsidRDefault="00826CE9" w:rsidP="007A2FA1">
            <w:pPr>
              <w:rPr>
                <w:rFonts w:cs="Arial"/>
                <w:color w:val="000000"/>
                <w:sz w:val="20"/>
                <w:szCs w:val="20"/>
                <w:lang w:val="en-US" w:eastAsia="fr-FR"/>
              </w:rPr>
            </w:pPr>
            <w:r w:rsidRPr="007E2EBD">
              <w:rPr>
                <w:rFonts w:cs="Arial"/>
                <w:color w:val="000000"/>
                <w:sz w:val="20"/>
                <w:szCs w:val="20"/>
                <w:lang w:val="en-US" w:eastAsia="fr-FR"/>
              </w:rPr>
              <w:t>MOI</w:t>
            </w:r>
          </w:p>
          <w:p w14:paraId="7BB6E8B5" w14:textId="77777777" w:rsidR="00826CE9" w:rsidRDefault="00826CE9" w:rsidP="007A2FA1">
            <w:pPr>
              <w:rPr>
                <w:rFonts w:cs="Arial"/>
                <w:color w:val="000000"/>
                <w:sz w:val="20"/>
                <w:szCs w:val="20"/>
                <w:lang w:val="en-US" w:eastAsia="fr-FR"/>
              </w:rPr>
            </w:pPr>
            <w:r w:rsidRPr="007E2EBD">
              <w:rPr>
                <w:rFonts w:cs="Arial"/>
                <w:color w:val="000000"/>
                <w:sz w:val="20"/>
                <w:szCs w:val="20"/>
                <w:lang w:val="en-US" w:eastAsia="fr-FR"/>
              </w:rPr>
              <w:t>JTI</w:t>
            </w:r>
          </w:p>
          <w:p w14:paraId="330A64CF" w14:textId="77777777" w:rsidR="00826CE9" w:rsidRPr="007E2EBD" w:rsidRDefault="00826CE9" w:rsidP="007A2FA1">
            <w:pPr>
              <w:rPr>
                <w:rFonts w:cs="Arial"/>
                <w:color w:val="000000"/>
                <w:sz w:val="20"/>
                <w:szCs w:val="20"/>
                <w:lang w:val="en-US" w:eastAsia="fr-FR"/>
              </w:rPr>
            </w:pPr>
            <w:r>
              <w:rPr>
                <w:rFonts w:cs="Arial"/>
                <w:color w:val="000000"/>
                <w:sz w:val="20"/>
                <w:szCs w:val="20"/>
                <w:lang w:val="en-US" w:eastAsia="fr-FR"/>
              </w:rPr>
              <w:t>Judiciary</w:t>
            </w:r>
          </w:p>
          <w:p w14:paraId="30CA392F" w14:textId="77777777" w:rsidR="00826CE9" w:rsidRPr="007E2EBD" w:rsidRDefault="00826CE9" w:rsidP="007A2FA1">
            <w:pPr>
              <w:rPr>
                <w:rFonts w:cs="Arial"/>
                <w:color w:val="000000"/>
                <w:sz w:val="20"/>
                <w:szCs w:val="20"/>
              </w:rPr>
            </w:pPr>
            <w:r w:rsidRPr="007E2EBD">
              <w:rPr>
                <w:rFonts w:cs="Arial"/>
                <w:color w:val="000000"/>
                <w:sz w:val="20"/>
                <w:szCs w:val="20"/>
              </w:rPr>
              <w:t>UGTFL</w:t>
            </w:r>
          </w:p>
          <w:p w14:paraId="59008DB3" w14:textId="77777777" w:rsidR="00826CE9" w:rsidRPr="007E2EBD" w:rsidRDefault="00826CE9" w:rsidP="007A2FA1">
            <w:pPr>
              <w:rPr>
                <w:rFonts w:cs="Arial"/>
                <w:color w:val="000000"/>
                <w:sz w:val="20"/>
                <w:szCs w:val="20"/>
              </w:rPr>
            </w:pPr>
            <w:r w:rsidRPr="007E2EBD">
              <w:rPr>
                <w:rFonts w:cs="Arial"/>
                <w:color w:val="000000"/>
                <w:sz w:val="20"/>
                <w:szCs w:val="20"/>
              </w:rPr>
              <w:t>GLS</w:t>
            </w:r>
          </w:p>
          <w:p w14:paraId="0548ECC4" w14:textId="77777777" w:rsidR="00826CE9" w:rsidRPr="007E2EBD" w:rsidRDefault="00826CE9" w:rsidP="007A2FA1">
            <w:pPr>
              <w:rPr>
                <w:rFonts w:cs="Arial"/>
                <w:color w:val="000000"/>
                <w:sz w:val="20"/>
                <w:szCs w:val="20"/>
                <w:lang w:val="en-US" w:eastAsia="fr-FR"/>
              </w:rPr>
            </w:pPr>
          </w:p>
          <w:p w14:paraId="59AFBB6C" w14:textId="77777777" w:rsidR="00826CE9" w:rsidRPr="007E2EBD" w:rsidRDefault="00826CE9" w:rsidP="007A2FA1">
            <w:pPr>
              <w:rPr>
                <w:rFonts w:cs="Arial"/>
                <w:color w:val="000000"/>
                <w:sz w:val="20"/>
                <w:szCs w:val="20"/>
                <w:lang w:val="en-US" w:eastAsia="fr-FR"/>
              </w:rPr>
            </w:pPr>
          </w:p>
          <w:p w14:paraId="45B5FC1F" w14:textId="77777777" w:rsidR="00826CE9" w:rsidRPr="007E2EBD" w:rsidRDefault="00826CE9" w:rsidP="007A2FA1">
            <w:pPr>
              <w:rPr>
                <w:rFonts w:cs="Arial"/>
                <w:color w:val="000000"/>
                <w:sz w:val="20"/>
                <w:szCs w:val="20"/>
                <w:lang w:val="en-US" w:eastAsia="fr-FR"/>
              </w:rPr>
            </w:pPr>
          </w:p>
          <w:p w14:paraId="7195FB96" w14:textId="77777777" w:rsidR="00826CE9" w:rsidRPr="007E2EBD" w:rsidRDefault="00826CE9" w:rsidP="007A2FA1">
            <w:pPr>
              <w:rPr>
                <w:rFonts w:cs="Arial"/>
                <w:color w:val="000000"/>
                <w:sz w:val="20"/>
                <w:szCs w:val="20"/>
                <w:lang w:val="en-US" w:eastAsia="fr-FR"/>
              </w:rPr>
            </w:pPr>
          </w:p>
          <w:p w14:paraId="21E1B0E4" w14:textId="77777777" w:rsidR="00826CE9" w:rsidRPr="007E2EBD" w:rsidRDefault="00826CE9" w:rsidP="007A2FA1">
            <w:pPr>
              <w:rPr>
                <w:rFonts w:cs="Arial"/>
                <w:color w:val="000000"/>
                <w:sz w:val="20"/>
                <w:szCs w:val="20"/>
                <w:lang w:val="en-US" w:eastAsia="fr-FR"/>
              </w:rPr>
            </w:pPr>
          </w:p>
          <w:p w14:paraId="6A4BD6FE" w14:textId="77777777" w:rsidR="00826CE9" w:rsidRPr="007E2EBD" w:rsidRDefault="00826CE9" w:rsidP="007A2FA1">
            <w:pPr>
              <w:rPr>
                <w:rFonts w:cs="Arial"/>
                <w:color w:val="000000"/>
                <w:sz w:val="20"/>
                <w:szCs w:val="20"/>
                <w:lang w:val="en-US" w:eastAsia="fr-FR"/>
              </w:rPr>
            </w:pPr>
          </w:p>
          <w:p w14:paraId="7A83C901" w14:textId="77777777" w:rsidR="00826CE9" w:rsidRPr="007E2EBD" w:rsidRDefault="00826CE9" w:rsidP="007A2FA1">
            <w:pPr>
              <w:rPr>
                <w:rFonts w:cs="Arial"/>
                <w:color w:val="000000"/>
                <w:sz w:val="20"/>
                <w:szCs w:val="20"/>
                <w:lang w:val="en-US" w:eastAsia="fr-FR"/>
              </w:rPr>
            </w:pPr>
          </w:p>
          <w:p w14:paraId="2CC3196F" w14:textId="77777777" w:rsidR="00826CE9" w:rsidRPr="007E2EBD" w:rsidRDefault="00826CE9" w:rsidP="007A2FA1">
            <w:pPr>
              <w:rPr>
                <w:rFonts w:cs="Arial"/>
                <w:color w:val="000000"/>
                <w:sz w:val="20"/>
                <w:szCs w:val="20"/>
                <w:lang w:val="en-US" w:eastAsia="fr-FR"/>
              </w:rPr>
            </w:pPr>
          </w:p>
          <w:p w14:paraId="53B38AB8" w14:textId="77777777" w:rsidR="00826CE9" w:rsidRPr="007E2EBD" w:rsidRDefault="00826CE9" w:rsidP="007A2FA1">
            <w:pPr>
              <w:rPr>
                <w:rFonts w:cs="Arial"/>
                <w:color w:val="000000"/>
                <w:sz w:val="20"/>
                <w:szCs w:val="20"/>
                <w:lang w:val="en-US" w:eastAsia="fr-FR"/>
              </w:rPr>
            </w:pPr>
          </w:p>
          <w:p w14:paraId="29DD950E" w14:textId="77777777" w:rsidR="00826CE9" w:rsidRPr="007E2EBD" w:rsidRDefault="00826CE9" w:rsidP="007A2FA1">
            <w:pPr>
              <w:rPr>
                <w:rFonts w:cs="Arial"/>
                <w:color w:val="000000"/>
                <w:sz w:val="20"/>
                <w:szCs w:val="20"/>
                <w:lang w:val="en-US" w:eastAsia="fr-FR"/>
              </w:rPr>
            </w:pPr>
          </w:p>
          <w:p w14:paraId="34ABF641" w14:textId="77777777" w:rsidR="00826CE9" w:rsidRPr="007E2EBD" w:rsidRDefault="00826CE9" w:rsidP="007A2FA1">
            <w:pPr>
              <w:rPr>
                <w:rFonts w:cs="Arial"/>
                <w:color w:val="000000"/>
                <w:sz w:val="20"/>
                <w:szCs w:val="20"/>
                <w:lang w:val="en-US" w:eastAsia="fr-FR"/>
              </w:rPr>
            </w:pPr>
          </w:p>
          <w:p w14:paraId="4412EFFC" w14:textId="77777777" w:rsidR="00826CE9" w:rsidRPr="007E2EBD" w:rsidRDefault="00826CE9" w:rsidP="007A2FA1">
            <w:pPr>
              <w:rPr>
                <w:rFonts w:cs="Arial"/>
                <w:color w:val="000000"/>
                <w:sz w:val="20"/>
                <w:szCs w:val="20"/>
                <w:lang w:val="en-US" w:eastAsia="fr-FR"/>
              </w:rPr>
            </w:pPr>
          </w:p>
          <w:p w14:paraId="258D5E41" w14:textId="77777777" w:rsidR="00826CE9" w:rsidRPr="007E2EBD" w:rsidRDefault="00826CE9" w:rsidP="007A2FA1">
            <w:pPr>
              <w:rPr>
                <w:rFonts w:cs="Arial"/>
                <w:color w:val="000000"/>
                <w:sz w:val="20"/>
                <w:szCs w:val="20"/>
                <w:lang w:val="en-US" w:eastAsia="fr-FR"/>
              </w:rPr>
            </w:pPr>
          </w:p>
          <w:p w14:paraId="3B65B6EF" w14:textId="77777777" w:rsidR="00826CE9" w:rsidRPr="007E2EBD" w:rsidRDefault="00826CE9" w:rsidP="007A2FA1">
            <w:pPr>
              <w:rPr>
                <w:rFonts w:cs="Arial"/>
                <w:color w:val="000000"/>
                <w:sz w:val="20"/>
                <w:szCs w:val="20"/>
                <w:lang w:val="en-US" w:eastAsia="fr-FR"/>
              </w:rPr>
            </w:pPr>
          </w:p>
          <w:p w14:paraId="4827C810" w14:textId="77777777" w:rsidR="00826CE9" w:rsidRPr="007E2EBD" w:rsidRDefault="00826CE9" w:rsidP="007A2FA1">
            <w:pPr>
              <w:rPr>
                <w:rFonts w:cs="Arial"/>
                <w:color w:val="000000"/>
                <w:sz w:val="20"/>
                <w:szCs w:val="20"/>
                <w:lang w:val="en-US" w:eastAsia="fr-FR"/>
              </w:rPr>
            </w:pPr>
          </w:p>
          <w:p w14:paraId="3932F477" w14:textId="77777777" w:rsidR="00826CE9" w:rsidRPr="007E2EBD" w:rsidRDefault="00826CE9" w:rsidP="007A2FA1">
            <w:pPr>
              <w:rPr>
                <w:rFonts w:cs="Arial"/>
                <w:color w:val="000000"/>
                <w:sz w:val="20"/>
                <w:szCs w:val="20"/>
                <w:lang w:val="en-US" w:eastAsia="fr-FR"/>
              </w:rPr>
            </w:pPr>
          </w:p>
          <w:p w14:paraId="72D94D39" w14:textId="77777777" w:rsidR="00826CE9" w:rsidRPr="007E2EBD" w:rsidRDefault="00826CE9" w:rsidP="007A2FA1">
            <w:pPr>
              <w:rPr>
                <w:rFonts w:cs="Arial"/>
                <w:color w:val="000000"/>
                <w:sz w:val="20"/>
                <w:szCs w:val="20"/>
                <w:lang w:val="en-US" w:eastAsia="fr-FR"/>
              </w:rPr>
            </w:pPr>
          </w:p>
          <w:p w14:paraId="1574754D" w14:textId="77777777" w:rsidR="00826CE9" w:rsidRPr="007E2EBD" w:rsidRDefault="00826CE9" w:rsidP="007A2FA1">
            <w:pPr>
              <w:rPr>
                <w:rFonts w:cs="Arial"/>
                <w:color w:val="000000"/>
                <w:sz w:val="20"/>
                <w:szCs w:val="20"/>
                <w:lang w:val="en-US" w:eastAsia="fr-FR"/>
              </w:rPr>
            </w:pPr>
          </w:p>
          <w:p w14:paraId="2FC4CC89" w14:textId="77777777" w:rsidR="00826CE9" w:rsidRDefault="00826CE9" w:rsidP="007A2FA1">
            <w:pPr>
              <w:rPr>
                <w:rFonts w:cs="Arial"/>
                <w:color w:val="000000"/>
                <w:sz w:val="20"/>
                <w:szCs w:val="20"/>
                <w:lang w:val="en-US" w:eastAsia="fr-FR"/>
              </w:rPr>
            </w:pPr>
          </w:p>
          <w:p w14:paraId="2BE77B23" w14:textId="77777777" w:rsidR="007D1F58" w:rsidRDefault="007D1F58" w:rsidP="007A2FA1">
            <w:pPr>
              <w:rPr>
                <w:rFonts w:cs="Arial"/>
                <w:color w:val="000000"/>
                <w:sz w:val="20"/>
                <w:szCs w:val="20"/>
                <w:lang w:val="en-US" w:eastAsia="fr-FR"/>
              </w:rPr>
            </w:pPr>
          </w:p>
          <w:p w14:paraId="6A6BBF9C" w14:textId="77777777" w:rsidR="007D1F58" w:rsidRDefault="007D1F58" w:rsidP="007A2FA1">
            <w:pPr>
              <w:rPr>
                <w:rFonts w:cs="Arial"/>
                <w:color w:val="000000"/>
                <w:sz w:val="20"/>
                <w:szCs w:val="20"/>
                <w:lang w:val="en-US" w:eastAsia="fr-FR"/>
              </w:rPr>
            </w:pPr>
          </w:p>
          <w:p w14:paraId="42A2B1F7" w14:textId="77777777" w:rsidR="007D1F58" w:rsidRDefault="007D1F58" w:rsidP="007A2FA1">
            <w:pPr>
              <w:rPr>
                <w:rFonts w:cs="Arial"/>
                <w:color w:val="000000"/>
                <w:sz w:val="20"/>
                <w:szCs w:val="20"/>
                <w:lang w:val="en-US" w:eastAsia="fr-FR"/>
              </w:rPr>
            </w:pPr>
          </w:p>
          <w:p w14:paraId="769238F4" w14:textId="77777777" w:rsidR="007D1F58" w:rsidRDefault="007D1F58" w:rsidP="007A2FA1">
            <w:pPr>
              <w:rPr>
                <w:rFonts w:cs="Arial"/>
                <w:color w:val="000000"/>
                <w:sz w:val="20"/>
                <w:szCs w:val="20"/>
                <w:lang w:val="en-US" w:eastAsia="fr-FR"/>
              </w:rPr>
            </w:pPr>
          </w:p>
          <w:p w14:paraId="629FDBE1" w14:textId="77777777" w:rsidR="007D1F58" w:rsidRDefault="007D1F58" w:rsidP="007A2FA1">
            <w:pPr>
              <w:rPr>
                <w:rFonts w:cs="Arial"/>
                <w:color w:val="000000"/>
                <w:sz w:val="20"/>
                <w:szCs w:val="20"/>
                <w:lang w:val="en-US" w:eastAsia="fr-FR"/>
              </w:rPr>
            </w:pPr>
          </w:p>
          <w:p w14:paraId="29C32EAA" w14:textId="77777777" w:rsidR="007D1F58" w:rsidRDefault="007D1F58" w:rsidP="007A2FA1">
            <w:pPr>
              <w:rPr>
                <w:rFonts w:cs="Arial"/>
                <w:color w:val="000000"/>
                <w:sz w:val="20"/>
                <w:szCs w:val="20"/>
                <w:lang w:val="en-US" w:eastAsia="fr-FR"/>
              </w:rPr>
            </w:pPr>
          </w:p>
          <w:p w14:paraId="3FE20720" w14:textId="77777777" w:rsidR="007D1F58" w:rsidRDefault="007D1F58" w:rsidP="007A2FA1">
            <w:pPr>
              <w:rPr>
                <w:rFonts w:cs="Arial"/>
                <w:color w:val="000000"/>
                <w:sz w:val="20"/>
                <w:szCs w:val="20"/>
                <w:lang w:val="en-US" w:eastAsia="fr-FR"/>
              </w:rPr>
            </w:pPr>
          </w:p>
          <w:p w14:paraId="5D382885" w14:textId="77777777" w:rsidR="007D1F58" w:rsidRDefault="007D1F58" w:rsidP="007A2FA1">
            <w:pPr>
              <w:rPr>
                <w:rFonts w:cs="Arial"/>
                <w:color w:val="000000"/>
                <w:sz w:val="20"/>
                <w:szCs w:val="20"/>
                <w:lang w:val="en-US" w:eastAsia="fr-FR"/>
              </w:rPr>
            </w:pPr>
          </w:p>
          <w:p w14:paraId="4E77649C" w14:textId="77777777" w:rsidR="007D1F58" w:rsidRPr="007E2EBD" w:rsidRDefault="007D1F58" w:rsidP="007A2FA1">
            <w:pPr>
              <w:rPr>
                <w:rFonts w:cs="Arial"/>
                <w:color w:val="000000"/>
                <w:sz w:val="20"/>
                <w:szCs w:val="20"/>
                <w:lang w:val="en-US" w:eastAsia="fr-FR"/>
              </w:rPr>
            </w:pPr>
          </w:p>
          <w:p w14:paraId="555B9CE5" w14:textId="77777777" w:rsidR="00826CE9" w:rsidRPr="007E2EBD" w:rsidRDefault="00826CE9" w:rsidP="007A2FA1">
            <w:pPr>
              <w:rPr>
                <w:rFonts w:cs="Arial"/>
                <w:color w:val="000000"/>
                <w:sz w:val="20"/>
                <w:szCs w:val="20"/>
                <w:lang w:val="en-US" w:eastAsia="fr-FR"/>
              </w:rPr>
            </w:pPr>
          </w:p>
          <w:p w14:paraId="369EF06F" w14:textId="77777777" w:rsidR="00826CE9" w:rsidRPr="007E2EBD" w:rsidRDefault="00826CE9" w:rsidP="007A2FA1">
            <w:pPr>
              <w:rPr>
                <w:rFonts w:cs="Arial"/>
                <w:color w:val="000000"/>
                <w:sz w:val="20"/>
                <w:szCs w:val="20"/>
                <w:lang w:val="en-US" w:eastAsia="fr-FR"/>
              </w:rPr>
            </w:pPr>
          </w:p>
          <w:p w14:paraId="0A7A93BD" w14:textId="77777777" w:rsidR="00826CE9" w:rsidRPr="007E2EBD" w:rsidRDefault="00826CE9" w:rsidP="007A2FA1">
            <w:pPr>
              <w:rPr>
                <w:rFonts w:cs="Arial"/>
                <w:color w:val="000000"/>
                <w:sz w:val="20"/>
                <w:szCs w:val="20"/>
                <w:lang w:val="en-US" w:eastAsia="fr-FR"/>
              </w:rPr>
            </w:pPr>
            <w:r w:rsidRPr="007E2EBD">
              <w:rPr>
                <w:rFonts w:cs="Arial"/>
                <w:color w:val="000000"/>
                <w:sz w:val="20"/>
                <w:szCs w:val="20"/>
                <w:lang w:val="en-US" w:eastAsia="fr-FR"/>
              </w:rPr>
              <w:t>MOI</w:t>
            </w:r>
          </w:p>
          <w:p w14:paraId="1B828318" w14:textId="77777777" w:rsidR="00826CE9" w:rsidRPr="007E2EBD" w:rsidRDefault="00826CE9" w:rsidP="007A2FA1">
            <w:pPr>
              <w:rPr>
                <w:rFonts w:cs="Arial"/>
                <w:color w:val="000000"/>
                <w:sz w:val="20"/>
                <w:szCs w:val="20"/>
                <w:lang w:val="en-US" w:eastAsia="fr-FR"/>
              </w:rPr>
            </w:pPr>
            <w:r w:rsidRPr="007E2EBD">
              <w:rPr>
                <w:rFonts w:cs="Arial"/>
                <w:color w:val="000000"/>
                <w:sz w:val="20"/>
                <w:szCs w:val="20"/>
                <w:lang w:val="en-US" w:eastAsia="fr-FR"/>
              </w:rPr>
              <w:t>JTI</w:t>
            </w:r>
          </w:p>
          <w:p w14:paraId="78EBE37E" w14:textId="77777777" w:rsidR="00826CE9" w:rsidRPr="007E2EBD" w:rsidRDefault="00826CE9" w:rsidP="007A2FA1">
            <w:pPr>
              <w:rPr>
                <w:rFonts w:cs="Arial"/>
                <w:color w:val="000000"/>
                <w:sz w:val="20"/>
                <w:szCs w:val="20"/>
                <w:lang w:val="en-US" w:eastAsia="fr-FR"/>
              </w:rPr>
            </w:pPr>
            <w:r w:rsidRPr="007E2EBD">
              <w:rPr>
                <w:rFonts w:cs="Arial"/>
                <w:color w:val="000000"/>
                <w:sz w:val="20"/>
                <w:szCs w:val="20"/>
                <w:lang w:val="en-US" w:eastAsia="fr-FR"/>
              </w:rPr>
              <w:t>CJ</w:t>
            </w:r>
          </w:p>
          <w:p w14:paraId="0C834652" w14:textId="77777777" w:rsidR="00826CE9" w:rsidRPr="007E2EBD" w:rsidRDefault="00826CE9" w:rsidP="007A2FA1">
            <w:pPr>
              <w:rPr>
                <w:rFonts w:cs="Arial"/>
                <w:color w:val="000000"/>
                <w:sz w:val="20"/>
                <w:szCs w:val="20"/>
                <w:lang w:val="en-US" w:eastAsia="fr-FR"/>
              </w:rPr>
            </w:pPr>
          </w:p>
          <w:p w14:paraId="232D80D9" w14:textId="77777777" w:rsidR="00826CE9" w:rsidRPr="007E2EBD" w:rsidRDefault="00826CE9" w:rsidP="007A2FA1">
            <w:pPr>
              <w:rPr>
                <w:rFonts w:cs="Arial"/>
                <w:color w:val="000000"/>
                <w:sz w:val="20"/>
                <w:szCs w:val="20"/>
                <w:lang w:val="en-US" w:eastAsia="fr-FR"/>
              </w:rPr>
            </w:pPr>
          </w:p>
          <w:p w14:paraId="23B4BC22" w14:textId="77777777" w:rsidR="00826CE9" w:rsidRPr="007E2EBD" w:rsidRDefault="00826CE9" w:rsidP="007A2FA1">
            <w:pPr>
              <w:rPr>
                <w:rFonts w:cs="Arial"/>
                <w:color w:val="000000"/>
                <w:sz w:val="20"/>
                <w:szCs w:val="20"/>
                <w:lang w:val="en-US" w:eastAsia="fr-FR"/>
              </w:rPr>
            </w:pPr>
          </w:p>
          <w:p w14:paraId="67A219C6" w14:textId="77777777" w:rsidR="00826CE9" w:rsidRPr="007E2EBD" w:rsidRDefault="00826CE9" w:rsidP="007A2FA1">
            <w:pPr>
              <w:rPr>
                <w:rFonts w:cs="Arial"/>
                <w:color w:val="000000"/>
                <w:sz w:val="20"/>
                <w:szCs w:val="20"/>
                <w:lang w:val="en-US" w:eastAsia="fr-FR"/>
              </w:rPr>
            </w:pPr>
          </w:p>
          <w:p w14:paraId="50C3AE53" w14:textId="77777777" w:rsidR="00826CE9" w:rsidRPr="007E2EBD" w:rsidRDefault="00826CE9" w:rsidP="007A2FA1">
            <w:pPr>
              <w:rPr>
                <w:rFonts w:cs="Arial"/>
                <w:color w:val="000000"/>
                <w:sz w:val="20"/>
                <w:szCs w:val="20"/>
                <w:lang w:val="en-US" w:eastAsia="fr-FR"/>
              </w:rPr>
            </w:pPr>
          </w:p>
          <w:p w14:paraId="7E03877B" w14:textId="77777777" w:rsidR="00826CE9" w:rsidRPr="007E2EBD" w:rsidRDefault="00826CE9" w:rsidP="007A2FA1">
            <w:pPr>
              <w:rPr>
                <w:rFonts w:cs="Arial"/>
                <w:color w:val="000000"/>
                <w:sz w:val="20"/>
                <w:szCs w:val="20"/>
                <w:lang w:val="en-US" w:eastAsia="fr-FR"/>
              </w:rPr>
            </w:pPr>
          </w:p>
          <w:p w14:paraId="68717803" w14:textId="77777777" w:rsidR="00826CE9" w:rsidRPr="007E2EBD" w:rsidRDefault="00826CE9" w:rsidP="007A2FA1">
            <w:pPr>
              <w:rPr>
                <w:rFonts w:cs="Arial"/>
                <w:color w:val="000000"/>
                <w:sz w:val="20"/>
                <w:szCs w:val="20"/>
                <w:lang w:val="en-US" w:eastAsia="fr-FR"/>
              </w:rPr>
            </w:pPr>
          </w:p>
          <w:p w14:paraId="6415EE85" w14:textId="77777777" w:rsidR="00826CE9" w:rsidRPr="007E2EBD" w:rsidRDefault="00826CE9" w:rsidP="007A2FA1">
            <w:pPr>
              <w:rPr>
                <w:rFonts w:cs="Arial"/>
                <w:color w:val="000000"/>
                <w:sz w:val="20"/>
                <w:szCs w:val="20"/>
                <w:lang w:val="en-US" w:eastAsia="fr-FR"/>
              </w:rPr>
            </w:pPr>
          </w:p>
          <w:p w14:paraId="386C3F94" w14:textId="77777777" w:rsidR="00826CE9" w:rsidRPr="007E2EBD" w:rsidRDefault="00826CE9" w:rsidP="007A2FA1">
            <w:pPr>
              <w:rPr>
                <w:rFonts w:cs="Arial"/>
                <w:color w:val="000000"/>
                <w:sz w:val="20"/>
                <w:szCs w:val="20"/>
                <w:lang w:val="en-US" w:eastAsia="fr-FR"/>
              </w:rPr>
            </w:pPr>
          </w:p>
          <w:p w14:paraId="2BCFF3BF" w14:textId="77777777" w:rsidR="00826CE9" w:rsidRPr="007E2EBD" w:rsidRDefault="00826CE9" w:rsidP="007A2FA1">
            <w:pPr>
              <w:rPr>
                <w:rFonts w:cs="Arial"/>
                <w:color w:val="000000"/>
                <w:sz w:val="20"/>
                <w:szCs w:val="20"/>
                <w:lang w:val="en-US" w:eastAsia="fr-FR"/>
              </w:rPr>
            </w:pPr>
          </w:p>
          <w:p w14:paraId="63C6BE33" w14:textId="77777777" w:rsidR="00826CE9" w:rsidRPr="007E2EBD" w:rsidRDefault="00826CE9" w:rsidP="007A2FA1">
            <w:pPr>
              <w:rPr>
                <w:rFonts w:cs="Arial"/>
                <w:color w:val="000000"/>
                <w:sz w:val="20"/>
                <w:szCs w:val="20"/>
                <w:lang w:val="en-US" w:eastAsia="fr-FR"/>
              </w:rPr>
            </w:pPr>
          </w:p>
          <w:p w14:paraId="5A7BA63C" w14:textId="77777777" w:rsidR="00826CE9" w:rsidRPr="007E2EBD" w:rsidRDefault="00826CE9" w:rsidP="007A2FA1">
            <w:pPr>
              <w:rPr>
                <w:rFonts w:cs="Arial"/>
                <w:color w:val="000000"/>
                <w:sz w:val="20"/>
                <w:szCs w:val="20"/>
                <w:lang w:val="en-US" w:eastAsia="fr-FR"/>
              </w:rPr>
            </w:pPr>
          </w:p>
          <w:p w14:paraId="54A5215D" w14:textId="77777777" w:rsidR="00826CE9" w:rsidRPr="007E2EBD" w:rsidRDefault="00826CE9" w:rsidP="007A2FA1">
            <w:pPr>
              <w:rPr>
                <w:rFonts w:cs="Arial"/>
                <w:color w:val="000000"/>
                <w:sz w:val="20"/>
                <w:szCs w:val="20"/>
                <w:lang w:val="en-US" w:eastAsia="fr-FR"/>
              </w:rPr>
            </w:pPr>
          </w:p>
          <w:p w14:paraId="5DFDD742" w14:textId="77777777" w:rsidR="00826CE9" w:rsidRDefault="00826CE9" w:rsidP="007A2FA1">
            <w:pPr>
              <w:rPr>
                <w:rFonts w:cs="Arial"/>
                <w:color w:val="000000"/>
                <w:sz w:val="20"/>
                <w:szCs w:val="20"/>
                <w:lang w:val="en-US" w:eastAsia="fr-FR"/>
              </w:rPr>
            </w:pPr>
          </w:p>
          <w:p w14:paraId="6E37DD16" w14:textId="77777777" w:rsidR="007D1F58" w:rsidRDefault="007D1F58" w:rsidP="007A2FA1">
            <w:pPr>
              <w:rPr>
                <w:rFonts w:cs="Arial"/>
                <w:color w:val="000000"/>
                <w:sz w:val="20"/>
                <w:szCs w:val="20"/>
                <w:lang w:val="en-US" w:eastAsia="fr-FR"/>
              </w:rPr>
            </w:pPr>
          </w:p>
          <w:p w14:paraId="70297439" w14:textId="77777777" w:rsidR="007D1F58" w:rsidRDefault="007D1F58" w:rsidP="007A2FA1">
            <w:pPr>
              <w:rPr>
                <w:rFonts w:cs="Arial"/>
                <w:color w:val="000000"/>
                <w:sz w:val="20"/>
                <w:szCs w:val="20"/>
                <w:lang w:val="en-US" w:eastAsia="fr-FR"/>
              </w:rPr>
            </w:pPr>
          </w:p>
          <w:p w14:paraId="015CA9D2" w14:textId="77777777" w:rsidR="007D1F58" w:rsidRDefault="007D1F58" w:rsidP="007A2FA1">
            <w:pPr>
              <w:rPr>
                <w:rFonts w:cs="Arial"/>
                <w:color w:val="000000"/>
                <w:sz w:val="20"/>
                <w:szCs w:val="20"/>
                <w:lang w:val="en-US" w:eastAsia="fr-FR"/>
              </w:rPr>
            </w:pPr>
          </w:p>
          <w:p w14:paraId="5AEB7B2F" w14:textId="77777777" w:rsidR="007D1F58" w:rsidRDefault="007D1F58" w:rsidP="007A2FA1">
            <w:pPr>
              <w:rPr>
                <w:rFonts w:cs="Arial"/>
                <w:color w:val="000000"/>
                <w:sz w:val="20"/>
                <w:szCs w:val="20"/>
                <w:lang w:val="en-US" w:eastAsia="fr-FR"/>
              </w:rPr>
            </w:pPr>
          </w:p>
          <w:p w14:paraId="16E1A620" w14:textId="77777777" w:rsidR="007D1F58" w:rsidRDefault="007D1F58" w:rsidP="007A2FA1">
            <w:pPr>
              <w:rPr>
                <w:rFonts w:cs="Arial"/>
                <w:color w:val="000000"/>
                <w:sz w:val="20"/>
                <w:szCs w:val="20"/>
                <w:lang w:val="en-US" w:eastAsia="fr-FR"/>
              </w:rPr>
            </w:pPr>
          </w:p>
          <w:p w14:paraId="69AED5B7" w14:textId="77777777" w:rsidR="007D1F58" w:rsidRDefault="007D1F58" w:rsidP="007A2FA1">
            <w:pPr>
              <w:rPr>
                <w:rFonts w:cs="Arial"/>
                <w:color w:val="000000"/>
                <w:sz w:val="20"/>
                <w:szCs w:val="20"/>
                <w:lang w:val="en-US" w:eastAsia="fr-FR"/>
              </w:rPr>
            </w:pPr>
          </w:p>
          <w:p w14:paraId="7349C13E" w14:textId="77777777" w:rsidR="007D1F58" w:rsidRDefault="007D1F58" w:rsidP="007A2FA1">
            <w:pPr>
              <w:rPr>
                <w:rFonts w:cs="Arial"/>
                <w:color w:val="000000"/>
                <w:sz w:val="20"/>
                <w:szCs w:val="20"/>
                <w:lang w:val="en-US" w:eastAsia="fr-FR"/>
              </w:rPr>
            </w:pPr>
          </w:p>
          <w:p w14:paraId="6F8759B6" w14:textId="77777777" w:rsidR="007D1F58" w:rsidRDefault="007D1F58" w:rsidP="007A2FA1">
            <w:pPr>
              <w:rPr>
                <w:rFonts w:cs="Arial"/>
                <w:color w:val="000000"/>
                <w:sz w:val="20"/>
                <w:szCs w:val="20"/>
                <w:lang w:val="en-US" w:eastAsia="fr-FR"/>
              </w:rPr>
            </w:pPr>
          </w:p>
          <w:p w14:paraId="3689946D" w14:textId="77777777" w:rsidR="007D1F58" w:rsidRDefault="007D1F58" w:rsidP="007A2FA1">
            <w:pPr>
              <w:rPr>
                <w:rFonts w:cs="Arial"/>
                <w:color w:val="000000"/>
                <w:sz w:val="20"/>
                <w:szCs w:val="20"/>
                <w:lang w:val="en-US" w:eastAsia="fr-FR"/>
              </w:rPr>
            </w:pPr>
          </w:p>
          <w:p w14:paraId="570FF66F" w14:textId="77777777" w:rsidR="007D1F58" w:rsidRDefault="007D1F58" w:rsidP="007A2FA1">
            <w:pPr>
              <w:rPr>
                <w:rFonts w:cs="Arial"/>
                <w:color w:val="000000"/>
                <w:sz w:val="20"/>
                <w:szCs w:val="20"/>
                <w:lang w:val="en-US" w:eastAsia="fr-FR"/>
              </w:rPr>
            </w:pPr>
          </w:p>
          <w:p w14:paraId="1A6DDC30" w14:textId="77777777" w:rsidR="007D1F58" w:rsidRDefault="007D1F58" w:rsidP="007A2FA1">
            <w:pPr>
              <w:rPr>
                <w:rFonts w:cs="Arial"/>
                <w:color w:val="000000"/>
                <w:sz w:val="20"/>
                <w:szCs w:val="20"/>
                <w:lang w:val="en-US" w:eastAsia="fr-FR"/>
              </w:rPr>
            </w:pPr>
          </w:p>
          <w:p w14:paraId="03A4EB71" w14:textId="77777777" w:rsidR="007D1F58" w:rsidRDefault="007D1F58" w:rsidP="007A2FA1">
            <w:pPr>
              <w:rPr>
                <w:rFonts w:cs="Arial"/>
                <w:color w:val="000000"/>
                <w:sz w:val="20"/>
                <w:szCs w:val="20"/>
                <w:lang w:val="en-US" w:eastAsia="fr-FR"/>
              </w:rPr>
            </w:pPr>
          </w:p>
          <w:p w14:paraId="68E904E5" w14:textId="77777777" w:rsidR="007D1F58" w:rsidRDefault="007D1F58" w:rsidP="007A2FA1">
            <w:pPr>
              <w:rPr>
                <w:rFonts w:cs="Arial"/>
                <w:color w:val="000000"/>
                <w:sz w:val="20"/>
                <w:szCs w:val="20"/>
                <w:lang w:val="en-US" w:eastAsia="fr-FR"/>
              </w:rPr>
            </w:pPr>
          </w:p>
          <w:p w14:paraId="4E6DC3E5" w14:textId="77777777" w:rsidR="007D1F58" w:rsidRDefault="007D1F58" w:rsidP="007A2FA1">
            <w:pPr>
              <w:rPr>
                <w:rFonts w:cs="Arial"/>
                <w:color w:val="000000"/>
                <w:sz w:val="20"/>
                <w:szCs w:val="20"/>
                <w:lang w:val="en-US" w:eastAsia="fr-FR"/>
              </w:rPr>
            </w:pPr>
          </w:p>
          <w:p w14:paraId="640107F3" w14:textId="77777777" w:rsidR="007D1F58" w:rsidRDefault="007D1F58" w:rsidP="007A2FA1">
            <w:pPr>
              <w:rPr>
                <w:rFonts w:cs="Arial"/>
                <w:color w:val="000000"/>
                <w:sz w:val="20"/>
                <w:szCs w:val="20"/>
                <w:lang w:val="en-US" w:eastAsia="fr-FR"/>
              </w:rPr>
            </w:pPr>
          </w:p>
          <w:p w14:paraId="169AD45D" w14:textId="77777777" w:rsidR="007D1F58" w:rsidRDefault="007D1F58" w:rsidP="007A2FA1">
            <w:pPr>
              <w:rPr>
                <w:rFonts w:cs="Arial"/>
                <w:color w:val="000000"/>
                <w:sz w:val="20"/>
                <w:szCs w:val="20"/>
                <w:lang w:val="en-US" w:eastAsia="fr-FR"/>
              </w:rPr>
            </w:pPr>
          </w:p>
          <w:p w14:paraId="4CD1BA84" w14:textId="77777777" w:rsidR="007D1F58" w:rsidRDefault="007D1F58" w:rsidP="007A2FA1">
            <w:pPr>
              <w:rPr>
                <w:rFonts w:cs="Arial"/>
                <w:color w:val="000000"/>
                <w:sz w:val="20"/>
                <w:szCs w:val="20"/>
                <w:lang w:val="en-US" w:eastAsia="fr-FR"/>
              </w:rPr>
            </w:pPr>
          </w:p>
          <w:p w14:paraId="24ED45C7" w14:textId="77777777" w:rsidR="007D1F58" w:rsidRDefault="007D1F58" w:rsidP="007A2FA1">
            <w:pPr>
              <w:rPr>
                <w:rFonts w:cs="Arial"/>
                <w:color w:val="000000"/>
                <w:sz w:val="20"/>
                <w:szCs w:val="20"/>
                <w:lang w:val="en-US" w:eastAsia="fr-FR"/>
              </w:rPr>
            </w:pPr>
          </w:p>
          <w:p w14:paraId="3D9AA561" w14:textId="77777777" w:rsidR="007D1F58" w:rsidRDefault="007D1F58" w:rsidP="007A2FA1">
            <w:pPr>
              <w:rPr>
                <w:rFonts w:cs="Arial"/>
                <w:color w:val="000000"/>
                <w:sz w:val="20"/>
                <w:szCs w:val="20"/>
                <w:lang w:val="en-US" w:eastAsia="fr-FR"/>
              </w:rPr>
            </w:pPr>
          </w:p>
          <w:p w14:paraId="70C75C04" w14:textId="77777777" w:rsidR="007D1F58" w:rsidRDefault="007D1F58" w:rsidP="007A2FA1">
            <w:pPr>
              <w:rPr>
                <w:rFonts w:cs="Arial"/>
                <w:color w:val="000000"/>
                <w:sz w:val="20"/>
                <w:szCs w:val="20"/>
                <w:lang w:val="en-US" w:eastAsia="fr-FR"/>
              </w:rPr>
            </w:pPr>
          </w:p>
          <w:p w14:paraId="2B22073B" w14:textId="77777777" w:rsidR="007D1F58" w:rsidRDefault="007D1F58" w:rsidP="007A2FA1">
            <w:pPr>
              <w:rPr>
                <w:rFonts w:cs="Arial"/>
                <w:color w:val="000000"/>
                <w:sz w:val="20"/>
                <w:szCs w:val="20"/>
                <w:lang w:val="en-US" w:eastAsia="fr-FR"/>
              </w:rPr>
            </w:pPr>
          </w:p>
          <w:p w14:paraId="537C2CFD" w14:textId="77777777" w:rsidR="007D1F58" w:rsidRDefault="007D1F58" w:rsidP="007A2FA1">
            <w:pPr>
              <w:rPr>
                <w:rFonts w:cs="Arial"/>
                <w:color w:val="000000"/>
                <w:sz w:val="20"/>
                <w:szCs w:val="20"/>
                <w:lang w:val="en-US" w:eastAsia="fr-FR"/>
              </w:rPr>
            </w:pPr>
          </w:p>
          <w:p w14:paraId="5DD6B57C" w14:textId="77777777" w:rsidR="007D1F58" w:rsidRDefault="007D1F58" w:rsidP="007A2FA1">
            <w:pPr>
              <w:rPr>
                <w:rFonts w:cs="Arial"/>
                <w:color w:val="000000"/>
                <w:sz w:val="20"/>
                <w:szCs w:val="20"/>
                <w:lang w:val="en-US" w:eastAsia="fr-FR"/>
              </w:rPr>
            </w:pPr>
          </w:p>
          <w:p w14:paraId="10FD2C25" w14:textId="77777777" w:rsidR="007D1F58" w:rsidRDefault="007D1F58" w:rsidP="007A2FA1">
            <w:pPr>
              <w:rPr>
                <w:rFonts w:cs="Arial"/>
                <w:color w:val="000000"/>
                <w:sz w:val="20"/>
                <w:szCs w:val="20"/>
                <w:lang w:val="en-US" w:eastAsia="fr-FR"/>
              </w:rPr>
            </w:pPr>
          </w:p>
          <w:p w14:paraId="5B932F9A" w14:textId="77777777" w:rsidR="007D1F58" w:rsidRDefault="007D1F58" w:rsidP="007A2FA1">
            <w:pPr>
              <w:rPr>
                <w:rFonts w:cs="Arial"/>
                <w:color w:val="000000"/>
                <w:sz w:val="20"/>
                <w:szCs w:val="20"/>
                <w:lang w:val="en-US" w:eastAsia="fr-FR"/>
              </w:rPr>
            </w:pPr>
          </w:p>
          <w:p w14:paraId="38960E92" w14:textId="77777777" w:rsidR="007D1F58" w:rsidRDefault="007D1F58" w:rsidP="007A2FA1">
            <w:pPr>
              <w:rPr>
                <w:rFonts w:cs="Arial"/>
                <w:color w:val="000000"/>
                <w:sz w:val="20"/>
                <w:szCs w:val="20"/>
                <w:lang w:val="en-US" w:eastAsia="fr-FR"/>
              </w:rPr>
            </w:pPr>
          </w:p>
          <w:p w14:paraId="6FB9D8E5" w14:textId="77777777" w:rsidR="007D1F58" w:rsidRDefault="007D1F58" w:rsidP="007A2FA1">
            <w:pPr>
              <w:rPr>
                <w:rFonts w:cs="Arial"/>
                <w:color w:val="000000"/>
                <w:sz w:val="20"/>
                <w:szCs w:val="20"/>
                <w:lang w:val="en-US" w:eastAsia="fr-FR"/>
              </w:rPr>
            </w:pPr>
          </w:p>
          <w:p w14:paraId="47C2AB92" w14:textId="77777777" w:rsidR="007D1F58" w:rsidRDefault="007D1F58" w:rsidP="007A2FA1">
            <w:pPr>
              <w:rPr>
                <w:rFonts w:cs="Arial"/>
                <w:color w:val="000000"/>
                <w:sz w:val="20"/>
                <w:szCs w:val="20"/>
                <w:lang w:val="en-US" w:eastAsia="fr-FR"/>
              </w:rPr>
            </w:pPr>
          </w:p>
          <w:p w14:paraId="123CECEA" w14:textId="77777777" w:rsidR="007D1F58" w:rsidRDefault="007D1F58" w:rsidP="007A2FA1">
            <w:pPr>
              <w:rPr>
                <w:rFonts w:cs="Arial"/>
                <w:color w:val="000000"/>
                <w:sz w:val="20"/>
                <w:szCs w:val="20"/>
                <w:lang w:val="en-US" w:eastAsia="fr-FR"/>
              </w:rPr>
            </w:pPr>
          </w:p>
          <w:p w14:paraId="46597D90" w14:textId="77777777" w:rsidR="007D1F58" w:rsidRDefault="007D1F58" w:rsidP="007A2FA1">
            <w:pPr>
              <w:rPr>
                <w:rFonts w:cs="Arial"/>
                <w:color w:val="000000"/>
                <w:sz w:val="20"/>
                <w:szCs w:val="20"/>
                <w:lang w:val="en-US" w:eastAsia="fr-FR"/>
              </w:rPr>
            </w:pPr>
          </w:p>
          <w:p w14:paraId="7232CBC2" w14:textId="77777777" w:rsidR="007D1F58" w:rsidRDefault="007D1F58" w:rsidP="007A2FA1">
            <w:pPr>
              <w:rPr>
                <w:rFonts w:cs="Arial"/>
                <w:color w:val="000000"/>
                <w:sz w:val="20"/>
                <w:szCs w:val="20"/>
                <w:lang w:val="en-US" w:eastAsia="fr-FR"/>
              </w:rPr>
            </w:pPr>
          </w:p>
          <w:p w14:paraId="21BFD880" w14:textId="77777777" w:rsidR="007D1F58" w:rsidRDefault="007D1F58" w:rsidP="007A2FA1">
            <w:pPr>
              <w:rPr>
                <w:rFonts w:cs="Arial"/>
                <w:color w:val="000000"/>
                <w:sz w:val="20"/>
                <w:szCs w:val="20"/>
                <w:lang w:val="en-US" w:eastAsia="fr-FR"/>
              </w:rPr>
            </w:pPr>
          </w:p>
          <w:p w14:paraId="57E16643" w14:textId="77777777" w:rsidR="007D1F58" w:rsidRDefault="007D1F58" w:rsidP="007A2FA1">
            <w:pPr>
              <w:rPr>
                <w:rFonts w:cs="Arial"/>
                <w:color w:val="000000"/>
                <w:sz w:val="20"/>
                <w:szCs w:val="20"/>
                <w:lang w:val="en-US" w:eastAsia="fr-FR"/>
              </w:rPr>
            </w:pPr>
          </w:p>
          <w:p w14:paraId="7D1D0848" w14:textId="77777777" w:rsidR="007D1F58" w:rsidRDefault="007D1F58" w:rsidP="007A2FA1">
            <w:pPr>
              <w:rPr>
                <w:rFonts w:cs="Arial"/>
                <w:color w:val="000000"/>
                <w:sz w:val="20"/>
                <w:szCs w:val="20"/>
                <w:lang w:val="en-US" w:eastAsia="fr-FR"/>
              </w:rPr>
            </w:pPr>
          </w:p>
          <w:p w14:paraId="5DD39A3B" w14:textId="77777777" w:rsidR="007D1F58" w:rsidRDefault="007D1F58" w:rsidP="007A2FA1">
            <w:pPr>
              <w:rPr>
                <w:rFonts w:cs="Arial"/>
                <w:color w:val="000000"/>
                <w:sz w:val="20"/>
                <w:szCs w:val="20"/>
                <w:lang w:val="en-US" w:eastAsia="fr-FR"/>
              </w:rPr>
            </w:pPr>
          </w:p>
          <w:p w14:paraId="19D0AED0" w14:textId="77777777" w:rsidR="007D1F58" w:rsidRDefault="007D1F58" w:rsidP="007A2FA1">
            <w:pPr>
              <w:rPr>
                <w:rFonts w:cs="Arial"/>
                <w:color w:val="000000"/>
                <w:sz w:val="20"/>
                <w:szCs w:val="20"/>
                <w:lang w:val="en-US" w:eastAsia="fr-FR"/>
              </w:rPr>
            </w:pPr>
          </w:p>
          <w:p w14:paraId="75CF322F" w14:textId="77777777" w:rsidR="007D1F58" w:rsidRDefault="007D1F58" w:rsidP="007A2FA1">
            <w:pPr>
              <w:rPr>
                <w:rFonts w:cs="Arial"/>
                <w:color w:val="000000"/>
                <w:sz w:val="20"/>
                <w:szCs w:val="20"/>
                <w:lang w:val="en-US" w:eastAsia="fr-FR"/>
              </w:rPr>
            </w:pPr>
          </w:p>
          <w:p w14:paraId="28C52000" w14:textId="77777777" w:rsidR="007D1F58" w:rsidRDefault="007D1F58" w:rsidP="007A2FA1">
            <w:pPr>
              <w:rPr>
                <w:rFonts w:cs="Arial"/>
                <w:color w:val="000000"/>
                <w:sz w:val="20"/>
                <w:szCs w:val="20"/>
                <w:lang w:val="en-US" w:eastAsia="fr-FR"/>
              </w:rPr>
            </w:pPr>
          </w:p>
          <w:p w14:paraId="2D695B45" w14:textId="77777777" w:rsidR="007D1F58" w:rsidRDefault="007D1F58" w:rsidP="007A2FA1">
            <w:pPr>
              <w:rPr>
                <w:rFonts w:cs="Arial"/>
                <w:color w:val="000000"/>
                <w:sz w:val="20"/>
                <w:szCs w:val="20"/>
                <w:lang w:val="en-US" w:eastAsia="fr-FR"/>
              </w:rPr>
            </w:pPr>
          </w:p>
          <w:p w14:paraId="3DDF338B" w14:textId="77777777" w:rsidR="007D1F58" w:rsidRDefault="007D1F58" w:rsidP="007A2FA1">
            <w:pPr>
              <w:rPr>
                <w:rFonts w:cs="Arial"/>
                <w:color w:val="000000"/>
                <w:sz w:val="20"/>
                <w:szCs w:val="20"/>
                <w:lang w:val="en-US" w:eastAsia="fr-FR"/>
              </w:rPr>
            </w:pPr>
          </w:p>
          <w:p w14:paraId="36C92E4B" w14:textId="77777777" w:rsidR="007D1F58" w:rsidRDefault="007D1F58" w:rsidP="007A2FA1">
            <w:pPr>
              <w:rPr>
                <w:rFonts w:cs="Arial"/>
                <w:color w:val="000000"/>
                <w:sz w:val="20"/>
                <w:szCs w:val="20"/>
                <w:lang w:val="en-US" w:eastAsia="fr-FR"/>
              </w:rPr>
            </w:pPr>
          </w:p>
          <w:p w14:paraId="5F01C212" w14:textId="77777777" w:rsidR="007D1F58" w:rsidRDefault="007D1F58" w:rsidP="007A2FA1">
            <w:pPr>
              <w:rPr>
                <w:rFonts w:cs="Arial"/>
                <w:color w:val="000000"/>
                <w:sz w:val="20"/>
                <w:szCs w:val="20"/>
                <w:lang w:val="en-US" w:eastAsia="fr-FR"/>
              </w:rPr>
            </w:pPr>
          </w:p>
          <w:p w14:paraId="617F09AC" w14:textId="77777777" w:rsidR="007D1F58" w:rsidRDefault="007D1F58" w:rsidP="007A2FA1">
            <w:pPr>
              <w:rPr>
                <w:rFonts w:cs="Arial"/>
                <w:color w:val="000000"/>
                <w:sz w:val="20"/>
                <w:szCs w:val="20"/>
                <w:lang w:val="en-US" w:eastAsia="fr-FR"/>
              </w:rPr>
            </w:pPr>
          </w:p>
          <w:p w14:paraId="61A30338" w14:textId="77777777" w:rsidR="007D1F58" w:rsidRDefault="007D1F58" w:rsidP="007A2FA1">
            <w:pPr>
              <w:rPr>
                <w:rFonts w:cs="Arial"/>
                <w:color w:val="000000"/>
                <w:sz w:val="20"/>
                <w:szCs w:val="20"/>
                <w:lang w:val="en-US" w:eastAsia="fr-FR"/>
              </w:rPr>
            </w:pPr>
          </w:p>
          <w:p w14:paraId="45BF5F39" w14:textId="77777777" w:rsidR="007D1F58" w:rsidRDefault="007D1F58" w:rsidP="007A2FA1">
            <w:pPr>
              <w:rPr>
                <w:rFonts w:cs="Arial"/>
                <w:color w:val="000000"/>
                <w:sz w:val="20"/>
                <w:szCs w:val="20"/>
                <w:lang w:val="en-US" w:eastAsia="fr-FR"/>
              </w:rPr>
            </w:pPr>
          </w:p>
          <w:p w14:paraId="59B4EC6A" w14:textId="77777777" w:rsidR="007D1F58" w:rsidRDefault="007D1F58" w:rsidP="007A2FA1">
            <w:pPr>
              <w:rPr>
                <w:rFonts w:cs="Arial"/>
                <w:color w:val="000000"/>
                <w:sz w:val="20"/>
                <w:szCs w:val="20"/>
                <w:lang w:val="en-US" w:eastAsia="fr-FR"/>
              </w:rPr>
            </w:pPr>
          </w:p>
          <w:p w14:paraId="0CDE8F21" w14:textId="77777777" w:rsidR="007D1F58" w:rsidRDefault="007D1F58" w:rsidP="007A2FA1">
            <w:pPr>
              <w:rPr>
                <w:rFonts w:cs="Arial"/>
                <w:color w:val="000000"/>
                <w:sz w:val="20"/>
                <w:szCs w:val="20"/>
                <w:lang w:val="en-US" w:eastAsia="fr-FR"/>
              </w:rPr>
            </w:pPr>
          </w:p>
          <w:p w14:paraId="512598B0" w14:textId="77777777" w:rsidR="007D1F58" w:rsidRDefault="007D1F58" w:rsidP="007A2FA1">
            <w:pPr>
              <w:rPr>
                <w:rFonts w:cs="Arial"/>
                <w:color w:val="000000"/>
                <w:sz w:val="20"/>
                <w:szCs w:val="20"/>
                <w:lang w:val="en-US" w:eastAsia="fr-FR"/>
              </w:rPr>
            </w:pPr>
          </w:p>
          <w:p w14:paraId="2A5F7E84" w14:textId="77777777" w:rsidR="007D1F58" w:rsidRDefault="007D1F58" w:rsidP="007A2FA1">
            <w:pPr>
              <w:rPr>
                <w:rFonts w:cs="Arial"/>
                <w:color w:val="000000"/>
                <w:sz w:val="20"/>
                <w:szCs w:val="20"/>
                <w:lang w:val="en-US" w:eastAsia="fr-FR"/>
              </w:rPr>
            </w:pPr>
          </w:p>
          <w:p w14:paraId="2C855AFB" w14:textId="77777777" w:rsidR="007D1F58" w:rsidRDefault="007D1F58" w:rsidP="007A2FA1">
            <w:pPr>
              <w:rPr>
                <w:rFonts w:cs="Arial"/>
                <w:color w:val="000000"/>
                <w:sz w:val="20"/>
                <w:szCs w:val="20"/>
                <w:lang w:val="en-US" w:eastAsia="fr-FR"/>
              </w:rPr>
            </w:pPr>
          </w:p>
          <w:p w14:paraId="13001E89" w14:textId="77777777" w:rsidR="007D1F58" w:rsidRDefault="007D1F58" w:rsidP="007A2FA1">
            <w:pPr>
              <w:rPr>
                <w:rFonts w:cs="Arial"/>
                <w:color w:val="000000"/>
                <w:sz w:val="20"/>
                <w:szCs w:val="20"/>
                <w:lang w:val="en-US" w:eastAsia="fr-FR"/>
              </w:rPr>
            </w:pPr>
          </w:p>
          <w:p w14:paraId="06A02EF6" w14:textId="77777777" w:rsidR="007D1F58" w:rsidRDefault="007D1F58" w:rsidP="007A2FA1">
            <w:pPr>
              <w:rPr>
                <w:rFonts w:cs="Arial"/>
                <w:color w:val="000000"/>
                <w:sz w:val="20"/>
                <w:szCs w:val="20"/>
                <w:lang w:val="en-US" w:eastAsia="fr-FR"/>
              </w:rPr>
            </w:pPr>
          </w:p>
          <w:p w14:paraId="4A3647E4" w14:textId="77777777" w:rsidR="007D1F58" w:rsidRDefault="007D1F58" w:rsidP="007A2FA1">
            <w:pPr>
              <w:rPr>
                <w:rFonts w:cs="Arial"/>
                <w:color w:val="000000"/>
                <w:sz w:val="20"/>
                <w:szCs w:val="20"/>
                <w:lang w:val="en-US" w:eastAsia="fr-FR"/>
              </w:rPr>
            </w:pPr>
          </w:p>
          <w:p w14:paraId="1F70DC55" w14:textId="77777777" w:rsidR="007D1F58" w:rsidRDefault="007D1F58" w:rsidP="007A2FA1">
            <w:pPr>
              <w:rPr>
                <w:rFonts w:cs="Arial"/>
                <w:color w:val="000000"/>
                <w:sz w:val="20"/>
                <w:szCs w:val="20"/>
                <w:lang w:val="en-US" w:eastAsia="fr-FR"/>
              </w:rPr>
            </w:pPr>
          </w:p>
          <w:p w14:paraId="47C16EF0" w14:textId="77777777" w:rsidR="007D1F58" w:rsidRDefault="007D1F58" w:rsidP="007A2FA1">
            <w:pPr>
              <w:rPr>
                <w:rFonts w:cs="Arial"/>
                <w:color w:val="000000"/>
                <w:sz w:val="20"/>
                <w:szCs w:val="20"/>
                <w:lang w:val="en-US" w:eastAsia="fr-FR"/>
              </w:rPr>
            </w:pPr>
          </w:p>
          <w:p w14:paraId="62C9C0A8" w14:textId="77777777" w:rsidR="007D1F58" w:rsidRDefault="007D1F58" w:rsidP="007A2FA1">
            <w:pPr>
              <w:rPr>
                <w:rFonts w:cs="Arial"/>
                <w:color w:val="000000"/>
                <w:sz w:val="20"/>
                <w:szCs w:val="20"/>
                <w:lang w:val="en-US" w:eastAsia="fr-FR"/>
              </w:rPr>
            </w:pPr>
          </w:p>
          <w:p w14:paraId="70F0D434" w14:textId="77777777" w:rsidR="007D1F58" w:rsidRDefault="007D1F58" w:rsidP="007A2FA1">
            <w:pPr>
              <w:rPr>
                <w:rFonts w:cs="Arial"/>
                <w:color w:val="000000"/>
                <w:sz w:val="20"/>
                <w:szCs w:val="20"/>
                <w:lang w:val="en-US" w:eastAsia="fr-FR"/>
              </w:rPr>
            </w:pPr>
          </w:p>
          <w:p w14:paraId="6209D3A9" w14:textId="77777777" w:rsidR="007D1F58" w:rsidRDefault="007D1F58" w:rsidP="007A2FA1">
            <w:pPr>
              <w:rPr>
                <w:rFonts w:cs="Arial"/>
                <w:color w:val="000000"/>
                <w:sz w:val="20"/>
                <w:szCs w:val="20"/>
                <w:lang w:val="en-US" w:eastAsia="fr-FR"/>
              </w:rPr>
            </w:pPr>
          </w:p>
          <w:p w14:paraId="2E09F581" w14:textId="77777777" w:rsidR="007D1F58" w:rsidRDefault="007D1F58" w:rsidP="007A2FA1">
            <w:pPr>
              <w:rPr>
                <w:rFonts w:cs="Arial"/>
                <w:color w:val="000000"/>
                <w:sz w:val="20"/>
                <w:szCs w:val="20"/>
                <w:lang w:val="en-US" w:eastAsia="fr-FR"/>
              </w:rPr>
            </w:pPr>
          </w:p>
          <w:p w14:paraId="4F1C1A0C" w14:textId="77777777" w:rsidR="007D1F58" w:rsidRDefault="007D1F58" w:rsidP="007A2FA1">
            <w:pPr>
              <w:rPr>
                <w:rFonts w:cs="Arial"/>
                <w:color w:val="000000"/>
                <w:sz w:val="20"/>
                <w:szCs w:val="20"/>
                <w:lang w:val="en-US" w:eastAsia="fr-FR"/>
              </w:rPr>
            </w:pPr>
          </w:p>
          <w:p w14:paraId="04202371" w14:textId="77777777" w:rsidR="007D1F58" w:rsidRDefault="007D1F58" w:rsidP="007A2FA1">
            <w:pPr>
              <w:rPr>
                <w:rFonts w:cs="Arial"/>
                <w:color w:val="000000"/>
                <w:sz w:val="20"/>
                <w:szCs w:val="20"/>
                <w:lang w:val="en-US" w:eastAsia="fr-FR"/>
              </w:rPr>
            </w:pPr>
          </w:p>
          <w:p w14:paraId="5FFC5ACC" w14:textId="77777777" w:rsidR="007D1F58" w:rsidRDefault="007D1F58" w:rsidP="007A2FA1">
            <w:pPr>
              <w:rPr>
                <w:rFonts w:cs="Arial"/>
                <w:color w:val="000000"/>
                <w:sz w:val="20"/>
                <w:szCs w:val="20"/>
                <w:lang w:val="en-US" w:eastAsia="fr-FR"/>
              </w:rPr>
            </w:pPr>
          </w:p>
          <w:p w14:paraId="6F343F84" w14:textId="77777777" w:rsidR="007D1F58" w:rsidRDefault="007D1F58" w:rsidP="007A2FA1">
            <w:pPr>
              <w:rPr>
                <w:rFonts w:cs="Arial"/>
                <w:color w:val="000000"/>
                <w:sz w:val="20"/>
                <w:szCs w:val="20"/>
                <w:lang w:val="en-US" w:eastAsia="fr-FR"/>
              </w:rPr>
            </w:pPr>
          </w:p>
          <w:p w14:paraId="42758B03" w14:textId="77777777" w:rsidR="007D1F58" w:rsidRDefault="007D1F58" w:rsidP="007A2FA1">
            <w:pPr>
              <w:rPr>
                <w:rFonts w:cs="Arial"/>
                <w:color w:val="000000"/>
                <w:sz w:val="20"/>
                <w:szCs w:val="20"/>
                <w:lang w:val="en-US" w:eastAsia="fr-FR"/>
              </w:rPr>
            </w:pPr>
          </w:p>
          <w:p w14:paraId="3262C6D6" w14:textId="77777777" w:rsidR="007D1F58" w:rsidRDefault="007D1F58" w:rsidP="007A2FA1">
            <w:pPr>
              <w:rPr>
                <w:rFonts w:cs="Arial"/>
                <w:color w:val="000000"/>
                <w:sz w:val="20"/>
                <w:szCs w:val="20"/>
                <w:lang w:val="en-US" w:eastAsia="fr-FR"/>
              </w:rPr>
            </w:pPr>
          </w:p>
          <w:p w14:paraId="1272C3EE" w14:textId="77777777" w:rsidR="007D1F58" w:rsidRDefault="007D1F58" w:rsidP="007A2FA1">
            <w:pPr>
              <w:rPr>
                <w:rFonts w:cs="Arial"/>
                <w:color w:val="000000"/>
                <w:sz w:val="20"/>
                <w:szCs w:val="20"/>
                <w:lang w:val="en-US" w:eastAsia="fr-FR"/>
              </w:rPr>
            </w:pPr>
          </w:p>
          <w:p w14:paraId="57D3402D" w14:textId="77777777" w:rsidR="007D1F58" w:rsidRDefault="007D1F58" w:rsidP="007A2FA1">
            <w:pPr>
              <w:rPr>
                <w:rFonts w:cs="Arial"/>
                <w:color w:val="000000"/>
                <w:sz w:val="20"/>
                <w:szCs w:val="20"/>
                <w:lang w:val="en-US" w:eastAsia="fr-FR"/>
              </w:rPr>
            </w:pPr>
          </w:p>
          <w:p w14:paraId="5E51D975" w14:textId="77777777" w:rsidR="007D1F58" w:rsidRDefault="007D1F58" w:rsidP="007A2FA1">
            <w:pPr>
              <w:rPr>
                <w:rFonts w:cs="Arial"/>
                <w:color w:val="000000"/>
                <w:sz w:val="20"/>
                <w:szCs w:val="20"/>
                <w:lang w:val="en-US" w:eastAsia="fr-FR"/>
              </w:rPr>
            </w:pPr>
          </w:p>
          <w:p w14:paraId="051058EA" w14:textId="77777777" w:rsidR="007D1F58" w:rsidRDefault="007D1F58" w:rsidP="007A2FA1">
            <w:pPr>
              <w:rPr>
                <w:rFonts w:cs="Arial"/>
                <w:color w:val="000000"/>
                <w:sz w:val="20"/>
                <w:szCs w:val="20"/>
                <w:lang w:val="en-US" w:eastAsia="fr-FR"/>
              </w:rPr>
            </w:pPr>
          </w:p>
          <w:p w14:paraId="5F2FC2B3" w14:textId="77777777" w:rsidR="007D1F58" w:rsidRDefault="007D1F58" w:rsidP="007A2FA1">
            <w:pPr>
              <w:rPr>
                <w:rFonts w:cs="Arial"/>
                <w:color w:val="000000"/>
                <w:sz w:val="20"/>
                <w:szCs w:val="20"/>
                <w:lang w:val="en-US" w:eastAsia="fr-FR"/>
              </w:rPr>
            </w:pPr>
          </w:p>
          <w:p w14:paraId="464D47FC" w14:textId="77777777" w:rsidR="007D1F58" w:rsidRDefault="007D1F58" w:rsidP="007A2FA1">
            <w:pPr>
              <w:rPr>
                <w:rFonts w:cs="Arial"/>
                <w:color w:val="000000"/>
                <w:sz w:val="20"/>
                <w:szCs w:val="20"/>
                <w:lang w:val="en-US" w:eastAsia="fr-FR"/>
              </w:rPr>
            </w:pPr>
          </w:p>
          <w:p w14:paraId="1DCF6B29" w14:textId="77777777" w:rsidR="007D1F58" w:rsidRDefault="007D1F58" w:rsidP="007A2FA1">
            <w:pPr>
              <w:rPr>
                <w:rFonts w:cs="Arial"/>
                <w:color w:val="000000"/>
                <w:sz w:val="20"/>
                <w:szCs w:val="20"/>
                <w:lang w:val="en-US" w:eastAsia="fr-FR"/>
              </w:rPr>
            </w:pPr>
          </w:p>
          <w:p w14:paraId="394ECADA" w14:textId="77777777" w:rsidR="007D1F58" w:rsidRDefault="007D1F58" w:rsidP="007A2FA1">
            <w:pPr>
              <w:rPr>
                <w:rFonts w:cs="Arial"/>
                <w:color w:val="000000"/>
                <w:sz w:val="20"/>
                <w:szCs w:val="20"/>
                <w:lang w:val="en-US" w:eastAsia="fr-FR"/>
              </w:rPr>
            </w:pPr>
          </w:p>
          <w:p w14:paraId="1EC8E790" w14:textId="77777777" w:rsidR="007D1F58" w:rsidRDefault="007D1F58" w:rsidP="007A2FA1">
            <w:pPr>
              <w:rPr>
                <w:rFonts w:cs="Arial"/>
                <w:color w:val="000000"/>
                <w:sz w:val="20"/>
                <w:szCs w:val="20"/>
                <w:lang w:val="en-US" w:eastAsia="fr-FR"/>
              </w:rPr>
            </w:pPr>
          </w:p>
          <w:p w14:paraId="1C68350A" w14:textId="77777777" w:rsidR="007D1F58" w:rsidRDefault="007D1F58" w:rsidP="007A2FA1">
            <w:pPr>
              <w:rPr>
                <w:rFonts w:cs="Arial"/>
                <w:color w:val="000000"/>
                <w:sz w:val="20"/>
                <w:szCs w:val="20"/>
                <w:lang w:val="en-US" w:eastAsia="fr-FR"/>
              </w:rPr>
            </w:pPr>
          </w:p>
          <w:p w14:paraId="64C77D2C" w14:textId="77777777" w:rsidR="007D1F58" w:rsidRDefault="007D1F58" w:rsidP="007A2FA1">
            <w:pPr>
              <w:rPr>
                <w:rFonts w:cs="Arial"/>
                <w:color w:val="000000"/>
                <w:sz w:val="20"/>
                <w:szCs w:val="20"/>
                <w:lang w:val="en-US" w:eastAsia="fr-FR"/>
              </w:rPr>
            </w:pPr>
          </w:p>
          <w:p w14:paraId="5419F832" w14:textId="77777777" w:rsidR="007D1F58" w:rsidRDefault="007D1F58" w:rsidP="007A2FA1">
            <w:pPr>
              <w:rPr>
                <w:rFonts w:cs="Arial"/>
                <w:color w:val="000000"/>
                <w:sz w:val="20"/>
                <w:szCs w:val="20"/>
                <w:lang w:val="en-US" w:eastAsia="fr-FR"/>
              </w:rPr>
            </w:pPr>
          </w:p>
          <w:p w14:paraId="03536FA2" w14:textId="77777777" w:rsidR="007D1F58" w:rsidRDefault="007D1F58" w:rsidP="007A2FA1">
            <w:pPr>
              <w:rPr>
                <w:rFonts w:cs="Arial"/>
                <w:color w:val="000000"/>
                <w:sz w:val="20"/>
                <w:szCs w:val="20"/>
                <w:lang w:val="en-US" w:eastAsia="fr-FR"/>
              </w:rPr>
            </w:pPr>
          </w:p>
          <w:p w14:paraId="32EE48AF" w14:textId="77777777" w:rsidR="007D1F58" w:rsidRDefault="007D1F58" w:rsidP="007A2FA1">
            <w:pPr>
              <w:rPr>
                <w:rFonts w:cs="Arial"/>
                <w:color w:val="000000"/>
                <w:sz w:val="20"/>
                <w:szCs w:val="20"/>
                <w:lang w:val="en-US" w:eastAsia="fr-FR"/>
              </w:rPr>
            </w:pPr>
          </w:p>
          <w:p w14:paraId="7A672934" w14:textId="77777777" w:rsidR="007D1F58" w:rsidRDefault="007D1F58" w:rsidP="007A2FA1">
            <w:pPr>
              <w:rPr>
                <w:rFonts w:cs="Arial"/>
                <w:color w:val="000000"/>
                <w:sz w:val="20"/>
                <w:szCs w:val="20"/>
                <w:lang w:val="en-US" w:eastAsia="fr-FR"/>
              </w:rPr>
            </w:pPr>
          </w:p>
          <w:p w14:paraId="62A4B99B" w14:textId="77777777" w:rsidR="007D1F58" w:rsidRDefault="007D1F58" w:rsidP="007A2FA1">
            <w:pPr>
              <w:rPr>
                <w:rFonts w:cs="Arial"/>
                <w:color w:val="000000"/>
                <w:sz w:val="20"/>
                <w:szCs w:val="20"/>
                <w:lang w:val="en-US" w:eastAsia="fr-FR"/>
              </w:rPr>
            </w:pPr>
          </w:p>
          <w:p w14:paraId="64716A1D" w14:textId="77777777" w:rsidR="007D1F58" w:rsidRDefault="007D1F58" w:rsidP="007A2FA1">
            <w:pPr>
              <w:rPr>
                <w:rFonts w:cs="Arial"/>
                <w:color w:val="000000"/>
                <w:sz w:val="20"/>
                <w:szCs w:val="20"/>
                <w:lang w:val="en-US" w:eastAsia="fr-FR"/>
              </w:rPr>
            </w:pPr>
          </w:p>
          <w:p w14:paraId="6E00CF92" w14:textId="77777777" w:rsidR="007D1F58" w:rsidRDefault="007D1F58" w:rsidP="007A2FA1">
            <w:pPr>
              <w:rPr>
                <w:rFonts w:cs="Arial"/>
                <w:color w:val="000000"/>
                <w:sz w:val="20"/>
                <w:szCs w:val="20"/>
                <w:lang w:val="en-US" w:eastAsia="fr-FR"/>
              </w:rPr>
            </w:pPr>
          </w:p>
          <w:p w14:paraId="3028099A" w14:textId="77777777" w:rsidR="007D1F58" w:rsidRDefault="007D1F58" w:rsidP="007A2FA1">
            <w:pPr>
              <w:rPr>
                <w:rFonts w:cs="Arial"/>
                <w:color w:val="000000"/>
                <w:sz w:val="20"/>
                <w:szCs w:val="20"/>
                <w:lang w:val="en-US" w:eastAsia="fr-FR"/>
              </w:rPr>
            </w:pPr>
          </w:p>
          <w:p w14:paraId="0B0532A3" w14:textId="77777777" w:rsidR="007D1F58" w:rsidRDefault="007D1F58" w:rsidP="007A2FA1">
            <w:pPr>
              <w:rPr>
                <w:rFonts w:cs="Arial"/>
                <w:color w:val="000000"/>
                <w:sz w:val="20"/>
                <w:szCs w:val="20"/>
                <w:lang w:val="en-US" w:eastAsia="fr-FR"/>
              </w:rPr>
            </w:pPr>
          </w:p>
          <w:p w14:paraId="61745AF3" w14:textId="77777777" w:rsidR="007D1F58" w:rsidRDefault="007D1F58" w:rsidP="007A2FA1">
            <w:pPr>
              <w:rPr>
                <w:rFonts w:cs="Arial"/>
                <w:color w:val="000000"/>
                <w:sz w:val="20"/>
                <w:szCs w:val="20"/>
                <w:lang w:val="en-US" w:eastAsia="fr-FR"/>
              </w:rPr>
            </w:pPr>
          </w:p>
          <w:p w14:paraId="47D1FDE9" w14:textId="77777777" w:rsidR="00826CE9" w:rsidRPr="007E2EBD" w:rsidRDefault="00826CE9" w:rsidP="007A2FA1">
            <w:pPr>
              <w:rPr>
                <w:rFonts w:cs="Arial"/>
                <w:color w:val="000000"/>
                <w:sz w:val="20"/>
                <w:szCs w:val="20"/>
              </w:rPr>
            </w:pPr>
            <w:r w:rsidRPr="007E2EBD">
              <w:rPr>
                <w:rFonts w:cs="Arial"/>
                <w:color w:val="000000"/>
                <w:sz w:val="20"/>
                <w:szCs w:val="20"/>
                <w:lang w:val="en-US" w:eastAsia="fr-FR"/>
              </w:rPr>
              <w:t>UTGFL, GLS, GBA</w:t>
            </w:r>
          </w:p>
        </w:tc>
      </w:tr>
      <w:tr w:rsidR="00826CE9" w:rsidRPr="007E2EBD" w14:paraId="7F59CEAF" w14:textId="77777777" w:rsidTr="007A2FA1">
        <w:tc>
          <w:tcPr>
            <w:tcW w:w="2390" w:type="dxa"/>
            <w:shd w:val="clear" w:color="auto" w:fill="auto"/>
          </w:tcPr>
          <w:p w14:paraId="3F5FF50F" w14:textId="77777777" w:rsidR="00826CE9" w:rsidRPr="007E2EBD" w:rsidRDefault="00826CE9" w:rsidP="007A2FA1">
            <w:pPr>
              <w:spacing w:after="0"/>
              <w:jc w:val="left"/>
              <w:rPr>
                <w:rFonts w:cs="Arial"/>
                <w:color w:val="000000"/>
                <w:sz w:val="20"/>
                <w:szCs w:val="20"/>
                <w:lang w:val="en-US" w:eastAsia="fr-FR"/>
              </w:rPr>
            </w:pPr>
            <w:r w:rsidRPr="007E2EBD">
              <w:rPr>
                <w:rFonts w:cs="Arial"/>
                <w:b/>
                <w:color w:val="000000"/>
                <w:sz w:val="20"/>
                <w:szCs w:val="20"/>
                <w:lang w:val="en-US" w:eastAsia="fr-FR"/>
              </w:rPr>
              <w:lastRenderedPageBreak/>
              <w:t>Output 3</w:t>
            </w:r>
            <w:r w:rsidRPr="007E2EBD">
              <w:rPr>
                <w:rFonts w:cs="Arial"/>
                <w:b/>
                <w:color w:val="000000"/>
                <w:sz w:val="20"/>
                <w:szCs w:val="20"/>
                <w:lang w:val="en-US" w:eastAsia="fr-FR"/>
              </w:rPr>
              <w:br/>
            </w:r>
            <w:r w:rsidRPr="007E2EBD">
              <w:rPr>
                <w:rFonts w:cs="Arial"/>
                <w:b/>
                <w:color w:val="000000"/>
                <w:sz w:val="20"/>
                <w:szCs w:val="20"/>
                <w:lang w:val="en-US" w:eastAsia="fr-FR"/>
              </w:rPr>
              <w:t>Justice and security sector coordination and governance enhanced</w:t>
            </w:r>
            <w:r w:rsidRPr="007E2EBD">
              <w:rPr>
                <w:rFonts w:cs="Arial"/>
                <w:color w:val="000000"/>
                <w:sz w:val="20"/>
                <w:szCs w:val="20"/>
                <w:lang w:val="en-US" w:eastAsia="fr-FR"/>
              </w:rPr>
              <w:t xml:space="preserve"> </w:t>
            </w:r>
            <w:r w:rsidRPr="007E2EBD">
              <w:rPr>
                <w:rFonts w:cs="Arial"/>
                <w:color w:val="000000"/>
                <w:sz w:val="20"/>
                <w:szCs w:val="20"/>
                <w:lang w:val="en-US" w:eastAsia="fr-FR"/>
              </w:rPr>
              <w:br/>
            </w:r>
            <w:r w:rsidRPr="007E2EBD">
              <w:rPr>
                <w:rFonts w:cs="Arial"/>
                <w:color w:val="000000"/>
                <w:sz w:val="20"/>
                <w:szCs w:val="20"/>
                <w:lang w:val="en-US" w:eastAsia="fr-FR"/>
              </w:rPr>
              <w:br/>
            </w:r>
            <w:r w:rsidRPr="007E2EBD">
              <w:rPr>
                <w:rFonts w:cs="Arial"/>
                <w:b/>
                <w:color w:val="000000"/>
                <w:sz w:val="20"/>
                <w:szCs w:val="20"/>
                <w:u w:val="single"/>
                <w:lang w:val="en-US" w:eastAsia="fr-FR"/>
              </w:rPr>
              <w:t>Baseline</w:t>
            </w:r>
            <w:r w:rsidRPr="007E2EBD">
              <w:rPr>
                <w:rFonts w:cs="Arial"/>
                <w:b/>
                <w:color w:val="000000"/>
                <w:sz w:val="20"/>
                <w:szCs w:val="20"/>
                <w:lang w:val="en-US" w:eastAsia="fr-FR"/>
              </w:rPr>
              <w:t>:</w:t>
            </w:r>
            <w:r w:rsidRPr="007E2EBD">
              <w:rPr>
                <w:rFonts w:cs="Arial"/>
                <w:color w:val="000000"/>
                <w:sz w:val="20"/>
                <w:szCs w:val="20"/>
                <w:lang w:val="en-US" w:eastAsia="fr-FR"/>
              </w:rPr>
              <w:br/>
            </w:r>
          </w:p>
          <w:p w14:paraId="5F490F46" w14:textId="77777777" w:rsidR="00826CE9"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No formalized coordination mechanism for justice sector</w:t>
            </w:r>
          </w:p>
          <w:p w14:paraId="10DBCD92" w14:textId="77777777" w:rsidR="00826CE9" w:rsidRDefault="00826CE9" w:rsidP="007A2FA1">
            <w:pPr>
              <w:spacing w:after="0"/>
              <w:jc w:val="left"/>
              <w:rPr>
                <w:rFonts w:cs="Arial"/>
                <w:color w:val="000000"/>
                <w:sz w:val="20"/>
                <w:szCs w:val="20"/>
                <w:lang w:val="en-US" w:eastAsia="fr-FR"/>
              </w:rPr>
            </w:pPr>
          </w:p>
          <w:p w14:paraId="5B6A050C" w14:textId="77777777" w:rsidR="00826CE9" w:rsidRPr="007E2EBD" w:rsidRDefault="00826CE9" w:rsidP="007A2FA1">
            <w:pPr>
              <w:spacing w:after="0"/>
              <w:jc w:val="left"/>
              <w:rPr>
                <w:rFonts w:cs="Arial"/>
                <w:color w:val="000000"/>
                <w:sz w:val="20"/>
                <w:szCs w:val="20"/>
                <w:lang w:val="en-US" w:eastAsia="fr-FR"/>
              </w:rPr>
            </w:pPr>
            <w:r>
              <w:rPr>
                <w:rFonts w:cs="Arial"/>
                <w:color w:val="000000"/>
                <w:sz w:val="20"/>
                <w:szCs w:val="20"/>
                <w:lang w:val="en-US" w:eastAsia="fr-FR"/>
              </w:rPr>
              <w:t xml:space="preserve">Child Justice Committee exists but limited funding </w:t>
            </w:r>
          </w:p>
          <w:p w14:paraId="0D50813E"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br/>
            </w:r>
            <w:r w:rsidRPr="007E2EBD">
              <w:rPr>
                <w:rFonts w:cs="Arial"/>
                <w:color w:val="000000"/>
                <w:sz w:val="20"/>
                <w:szCs w:val="20"/>
                <w:lang w:val="en-US" w:eastAsia="fr-FR"/>
              </w:rPr>
              <w:t>No planning mechanism for justice sector - no long-term strategy in place</w:t>
            </w:r>
            <w:r w:rsidRPr="007E2EBD">
              <w:rPr>
                <w:rFonts w:cs="Arial"/>
                <w:color w:val="000000"/>
                <w:sz w:val="20"/>
                <w:szCs w:val="20"/>
                <w:lang w:val="en-US" w:eastAsia="fr-FR"/>
              </w:rPr>
              <w:br/>
            </w:r>
          </w:p>
          <w:p w14:paraId="647ADFDE" w14:textId="77777777" w:rsidR="00826CE9"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Instruments for accountability and oversight within justice sector not implemented or non-existing</w:t>
            </w:r>
          </w:p>
          <w:p w14:paraId="58EB3844" w14:textId="77777777" w:rsidR="00826CE9" w:rsidRDefault="00826CE9" w:rsidP="007A2FA1">
            <w:pPr>
              <w:spacing w:after="0"/>
              <w:jc w:val="left"/>
              <w:rPr>
                <w:rFonts w:cs="Arial"/>
                <w:color w:val="000000"/>
                <w:sz w:val="20"/>
                <w:szCs w:val="20"/>
                <w:lang w:val="en-US" w:eastAsia="fr-FR"/>
              </w:rPr>
            </w:pPr>
          </w:p>
          <w:p w14:paraId="52DA62C4" w14:textId="77777777" w:rsidR="00826CE9" w:rsidRPr="007E2EBD" w:rsidRDefault="00826CE9" w:rsidP="007A2FA1">
            <w:pPr>
              <w:spacing w:after="0"/>
              <w:jc w:val="left"/>
              <w:rPr>
                <w:rFonts w:cs="Arial"/>
                <w:color w:val="000000"/>
                <w:sz w:val="20"/>
                <w:szCs w:val="20"/>
                <w:lang w:val="en-US" w:eastAsia="fr-FR"/>
              </w:rPr>
            </w:pPr>
            <w:r w:rsidRPr="005C47D9">
              <w:rPr>
                <w:rFonts w:cs="Arial"/>
                <w:color w:val="000000"/>
                <w:sz w:val="20"/>
                <w:szCs w:val="20"/>
                <w:lang w:val="en-US" w:eastAsia="fr-FR"/>
              </w:rPr>
              <w:t>Bu</w:t>
            </w:r>
            <w:r>
              <w:rPr>
                <w:rFonts w:cs="Arial"/>
                <w:color w:val="000000"/>
                <w:sz w:val="20"/>
                <w:szCs w:val="20"/>
                <w:lang w:val="en-US" w:eastAsia="fr-FR"/>
              </w:rPr>
              <w:t>y</w:t>
            </w:r>
            <w:r w:rsidRPr="005C47D9">
              <w:rPr>
                <w:rFonts w:cs="Arial"/>
                <w:color w:val="000000"/>
                <w:sz w:val="20"/>
                <w:szCs w:val="20"/>
                <w:lang w:val="en-US" w:eastAsia="fr-FR"/>
              </w:rPr>
              <w:t>- in for establishment of CPIMS across stakeholders but budgetary constraints</w:t>
            </w:r>
            <w:r w:rsidRPr="007E2EBD">
              <w:rPr>
                <w:rFonts w:cs="Arial"/>
                <w:color w:val="000000"/>
                <w:sz w:val="20"/>
                <w:szCs w:val="20"/>
                <w:lang w:val="en-US" w:eastAsia="fr-FR"/>
              </w:rPr>
              <w:br/>
            </w:r>
          </w:p>
          <w:p w14:paraId="1F0BDFC8"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New National Assembly with parliamentarians with limited awareness of justice and security planning </w:t>
            </w:r>
          </w:p>
          <w:p w14:paraId="2594C8AF" w14:textId="77777777" w:rsidR="00826CE9" w:rsidRPr="007E2EBD" w:rsidRDefault="00826CE9" w:rsidP="007A2FA1">
            <w:pPr>
              <w:spacing w:after="0"/>
              <w:jc w:val="left"/>
              <w:rPr>
                <w:rFonts w:cs="Arial"/>
                <w:color w:val="000000"/>
                <w:sz w:val="20"/>
                <w:szCs w:val="20"/>
                <w:lang w:val="en-US" w:eastAsia="fr-FR"/>
              </w:rPr>
            </w:pPr>
          </w:p>
          <w:p w14:paraId="57E3B0EC"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Parliamentary Committee on Defense and Security exits, but not active under former regime</w:t>
            </w:r>
          </w:p>
          <w:p w14:paraId="55073549" w14:textId="77777777" w:rsidR="00826CE9" w:rsidRPr="007E2EBD" w:rsidRDefault="00826CE9" w:rsidP="007A2FA1">
            <w:pPr>
              <w:spacing w:after="0"/>
              <w:jc w:val="left"/>
              <w:rPr>
                <w:rFonts w:cs="Arial"/>
                <w:color w:val="000000"/>
                <w:sz w:val="20"/>
                <w:szCs w:val="20"/>
                <w:lang w:val="en-US" w:eastAsia="fr-FR"/>
              </w:rPr>
            </w:pPr>
          </w:p>
          <w:p w14:paraId="10940C69" w14:textId="77777777" w:rsidR="00826CE9" w:rsidRPr="007E2EBD" w:rsidRDefault="00826CE9" w:rsidP="007A2FA1">
            <w:pPr>
              <w:spacing w:after="0"/>
              <w:jc w:val="left"/>
              <w:rPr>
                <w:rFonts w:cs="Arial"/>
                <w:b/>
                <w:color w:val="000000"/>
                <w:sz w:val="20"/>
                <w:szCs w:val="20"/>
                <w:u w:val="single"/>
                <w:lang w:val="en-US" w:eastAsia="fr-FR"/>
              </w:rPr>
            </w:pPr>
            <w:r w:rsidRPr="007E2EBD">
              <w:rPr>
                <w:rFonts w:cs="Arial"/>
                <w:b/>
                <w:color w:val="000000"/>
                <w:sz w:val="20"/>
                <w:szCs w:val="20"/>
                <w:u w:val="single"/>
                <w:lang w:val="en-US" w:eastAsia="fr-FR"/>
              </w:rPr>
              <w:t>Indicators</w:t>
            </w:r>
          </w:p>
          <w:p w14:paraId="1AACD849" w14:textId="77777777" w:rsidR="00826CE9" w:rsidRPr="007E2EBD" w:rsidRDefault="00826CE9" w:rsidP="007A2FA1">
            <w:pPr>
              <w:spacing w:after="0"/>
              <w:jc w:val="left"/>
              <w:rPr>
                <w:rFonts w:cs="Arial"/>
                <w:b/>
                <w:color w:val="000000"/>
                <w:sz w:val="20"/>
                <w:szCs w:val="20"/>
                <w:u w:val="single"/>
                <w:lang w:val="en-US" w:eastAsia="fr-FR"/>
              </w:rPr>
            </w:pPr>
          </w:p>
          <w:p w14:paraId="73F22E93" w14:textId="77777777" w:rsidR="00826CE9" w:rsidRPr="007E2EBD" w:rsidRDefault="00826CE9" w:rsidP="007A2FA1">
            <w:pPr>
              <w:spacing w:after="0"/>
              <w:jc w:val="left"/>
              <w:rPr>
                <w:rFonts w:cs="Arial"/>
                <w:b/>
                <w:color w:val="000000"/>
                <w:sz w:val="20"/>
                <w:szCs w:val="20"/>
                <w:u w:val="single"/>
                <w:lang w:val="en-US" w:eastAsia="fr-FR"/>
              </w:rPr>
            </w:pPr>
            <w:r w:rsidRPr="007E2EBD">
              <w:rPr>
                <w:rFonts w:cs="Arial"/>
                <w:color w:val="000000"/>
                <w:sz w:val="20"/>
                <w:szCs w:val="20"/>
                <w:lang w:val="en-US" w:eastAsia="fr-FR"/>
              </w:rPr>
              <w:t>Sector-wide reform strategy developed and state budget allocated</w:t>
            </w:r>
          </w:p>
          <w:p w14:paraId="2CF1B73D" w14:textId="77777777" w:rsidR="00826CE9" w:rsidRPr="007E2EBD" w:rsidRDefault="00826CE9" w:rsidP="007A2FA1">
            <w:pPr>
              <w:spacing w:after="0"/>
              <w:jc w:val="left"/>
              <w:rPr>
                <w:rFonts w:cs="Arial"/>
                <w:color w:val="000000"/>
                <w:sz w:val="20"/>
                <w:szCs w:val="20"/>
                <w:lang w:val="en-US" w:eastAsia="fr-FR"/>
              </w:rPr>
            </w:pPr>
          </w:p>
          <w:p w14:paraId="500F601F"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Active engagement and oversight of National Assembly in security and justice sector reform </w:t>
            </w:r>
          </w:p>
          <w:p w14:paraId="78E7719B" w14:textId="77777777" w:rsidR="00826CE9" w:rsidRPr="007E2EBD" w:rsidRDefault="00826CE9" w:rsidP="007A2FA1">
            <w:pPr>
              <w:spacing w:after="0"/>
              <w:jc w:val="left"/>
              <w:rPr>
                <w:rFonts w:cs="Arial"/>
                <w:color w:val="000000"/>
                <w:sz w:val="20"/>
                <w:szCs w:val="20"/>
                <w:lang w:val="en-US" w:eastAsia="fr-FR"/>
              </w:rPr>
            </w:pPr>
          </w:p>
          <w:p w14:paraId="61FE3A2C"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Respective parliamentary commission fully functional</w:t>
            </w:r>
          </w:p>
        </w:tc>
        <w:tc>
          <w:tcPr>
            <w:tcW w:w="2529" w:type="dxa"/>
            <w:shd w:val="clear" w:color="auto" w:fill="auto"/>
          </w:tcPr>
          <w:p w14:paraId="710A955B" w14:textId="77777777" w:rsidR="00826CE9" w:rsidRPr="00B43CBA" w:rsidRDefault="00826CE9" w:rsidP="007A2FA1">
            <w:pPr>
              <w:spacing w:after="200"/>
              <w:jc w:val="left"/>
              <w:rPr>
                <w:rFonts w:eastAsia="Batang" w:cs="Arial"/>
                <w:b/>
                <w:sz w:val="20"/>
                <w:szCs w:val="20"/>
                <w:lang w:eastAsia="ko-KR"/>
              </w:rPr>
            </w:pPr>
            <w:r w:rsidRPr="00B43CBA">
              <w:rPr>
                <w:rFonts w:eastAsia="Batang" w:cs="Arial"/>
                <w:b/>
                <w:sz w:val="20"/>
                <w:szCs w:val="20"/>
                <w:lang w:eastAsia="ko-KR"/>
              </w:rPr>
              <w:lastRenderedPageBreak/>
              <w:t>3.1 Capacities for policy-making, strategic planning and accountability in the justice sector improved</w:t>
            </w:r>
          </w:p>
          <w:p w14:paraId="3E10A910" w14:textId="77777777" w:rsidR="00826CE9" w:rsidRPr="00B43CBA" w:rsidRDefault="00826CE9" w:rsidP="007A2FA1">
            <w:pPr>
              <w:spacing w:after="200"/>
              <w:jc w:val="left"/>
              <w:rPr>
                <w:rFonts w:cs="Arial"/>
                <w:color w:val="000000"/>
                <w:sz w:val="20"/>
                <w:szCs w:val="20"/>
                <w:lang w:val="en-US" w:eastAsia="fr-FR"/>
              </w:rPr>
            </w:pPr>
            <w:r w:rsidRPr="00B43CBA">
              <w:rPr>
                <w:rFonts w:cs="Arial"/>
                <w:color w:val="000000"/>
                <w:sz w:val="20"/>
                <w:szCs w:val="20"/>
                <w:lang w:val="en-US" w:eastAsia="fr-FR"/>
              </w:rPr>
              <w:t xml:space="preserve">Year 1: </w:t>
            </w:r>
          </w:p>
          <w:p w14:paraId="20329EF6" w14:textId="77777777" w:rsidR="00826CE9" w:rsidRPr="00B43CBA" w:rsidRDefault="00826CE9" w:rsidP="007A2FA1">
            <w:pPr>
              <w:spacing w:after="200"/>
              <w:jc w:val="left"/>
              <w:rPr>
                <w:rFonts w:cs="Arial"/>
                <w:color w:val="000000"/>
                <w:sz w:val="20"/>
                <w:szCs w:val="20"/>
                <w:lang w:val="en-US" w:eastAsia="fr-FR"/>
              </w:rPr>
            </w:pPr>
            <w:r w:rsidRPr="00B43CBA">
              <w:rPr>
                <w:rFonts w:cs="Arial"/>
                <w:color w:val="000000"/>
                <w:sz w:val="20"/>
                <w:szCs w:val="20"/>
                <w:lang w:val="en-US" w:eastAsia="fr-FR"/>
              </w:rPr>
              <w:t>Justice Sector Coordination Forum established</w:t>
            </w:r>
          </w:p>
          <w:p w14:paraId="5108F62B" w14:textId="77777777" w:rsidR="00826CE9" w:rsidRDefault="00826CE9" w:rsidP="007A2FA1">
            <w:pPr>
              <w:spacing w:after="200"/>
              <w:jc w:val="left"/>
              <w:rPr>
                <w:rFonts w:cs="Arial"/>
                <w:color w:val="000000"/>
                <w:sz w:val="20"/>
                <w:szCs w:val="20"/>
                <w:lang w:val="en-US" w:eastAsia="fr-FR"/>
              </w:rPr>
            </w:pPr>
            <w:r w:rsidRPr="00B43CBA">
              <w:rPr>
                <w:rFonts w:cs="Arial"/>
                <w:color w:val="000000"/>
                <w:sz w:val="20"/>
                <w:szCs w:val="20"/>
                <w:lang w:val="en-US" w:eastAsia="fr-FR"/>
              </w:rPr>
              <w:t>Child Justice Committee functioning</w:t>
            </w:r>
          </w:p>
          <w:p w14:paraId="5FD8AF4E" w14:textId="77777777" w:rsidR="00826CE9" w:rsidRPr="00B43CBA" w:rsidRDefault="00826CE9" w:rsidP="007A2FA1">
            <w:pPr>
              <w:spacing w:after="200"/>
              <w:jc w:val="left"/>
              <w:rPr>
                <w:rFonts w:cs="Arial"/>
                <w:color w:val="000000"/>
                <w:sz w:val="20"/>
                <w:szCs w:val="20"/>
                <w:lang w:val="en-US" w:eastAsia="fr-FR"/>
              </w:rPr>
            </w:pPr>
            <w:r>
              <w:rPr>
                <w:rFonts w:cs="Arial"/>
                <w:color w:val="000000"/>
                <w:sz w:val="20"/>
                <w:szCs w:val="20"/>
                <w:lang w:val="en-US" w:eastAsia="fr-FR"/>
              </w:rPr>
              <w:t>CCPC Committee re-activated and functioning</w:t>
            </w:r>
          </w:p>
          <w:p w14:paraId="16CA1B74" w14:textId="77777777" w:rsidR="00826CE9" w:rsidRPr="00B43CBA" w:rsidRDefault="00826CE9" w:rsidP="007A2FA1">
            <w:pPr>
              <w:spacing w:after="200"/>
              <w:jc w:val="left"/>
              <w:rPr>
                <w:rFonts w:cs="Arial"/>
                <w:color w:val="000000"/>
                <w:sz w:val="20"/>
                <w:szCs w:val="20"/>
                <w:lang w:val="en-US" w:eastAsia="fr-FR"/>
              </w:rPr>
            </w:pPr>
            <w:r w:rsidRPr="00B43CBA">
              <w:rPr>
                <w:rFonts w:cs="Arial"/>
                <w:color w:val="000000"/>
                <w:sz w:val="20"/>
                <w:szCs w:val="20"/>
                <w:lang w:val="en-US" w:eastAsia="fr-FR"/>
              </w:rPr>
              <w:t xml:space="preserve">Inter-agency Child Protection Information Management System (CPIMS) established </w:t>
            </w:r>
          </w:p>
          <w:p w14:paraId="628BFBFE" w14:textId="77777777" w:rsidR="00826CE9" w:rsidRPr="00B43CBA" w:rsidRDefault="00826CE9" w:rsidP="007A2FA1">
            <w:pPr>
              <w:spacing w:after="200"/>
              <w:jc w:val="left"/>
              <w:rPr>
                <w:rFonts w:cs="Arial"/>
                <w:color w:val="000000"/>
                <w:sz w:val="20"/>
                <w:szCs w:val="20"/>
                <w:lang w:val="en-US" w:eastAsia="fr-FR"/>
              </w:rPr>
            </w:pPr>
            <w:r w:rsidRPr="00B43CBA">
              <w:rPr>
                <w:rFonts w:cs="Arial"/>
                <w:color w:val="000000"/>
                <w:sz w:val="20"/>
                <w:szCs w:val="20"/>
                <w:lang w:val="en-US" w:eastAsia="fr-FR"/>
              </w:rPr>
              <w:t xml:space="preserve">Year 2: Sector-wide reform strategy </w:t>
            </w:r>
            <w:r w:rsidRPr="00B43CBA">
              <w:rPr>
                <w:rFonts w:cs="Arial"/>
                <w:color w:val="000000"/>
                <w:sz w:val="20"/>
                <w:szCs w:val="20"/>
                <w:lang w:val="en-US" w:eastAsia="fr-FR"/>
              </w:rPr>
              <w:lastRenderedPageBreak/>
              <w:t xml:space="preserve">developed CPIMS functioning </w:t>
            </w:r>
          </w:p>
          <w:p w14:paraId="2F4F2AB9" w14:textId="77777777" w:rsidR="00826CE9" w:rsidRPr="00B43CBA" w:rsidRDefault="00826CE9" w:rsidP="007A2FA1">
            <w:pPr>
              <w:spacing w:after="200"/>
              <w:jc w:val="left"/>
              <w:rPr>
                <w:rFonts w:cs="Arial"/>
                <w:color w:val="000000"/>
                <w:sz w:val="20"/>
                <w:szCs w:val="20"/>
                <w:lang w:val="en-US" w:eastAsia="fr-FR"/>
              </w:rPr>
            </w:pPr>
            <w:r w:rsidRPr="00B43CBA">
              <w:rPr>
                <w:rFonts w:cs="Arial"/>
                <w:color w:val="000000"/>
                <w:sz w:val="20"/>
                <w:szCs w:val="20"/>
                <w:lang w:val="en-US" w:eastAsia="fr-FR"/>
              </w:rPr>
              <w:br/>
            </w:r>
            <w:r w:rsidRPr="00B43CBA">
              <w:rPr>
                <w:rFonts w:cs="Arial"/>
                <w:color w:val="000000"/>
                <w:sz w:val="20"/>
                <w:szCs w:val="20"/>
                <w:lang w:val="en-US" w:eastAsia="fr-FR"/>
              </w:rPr>
              <w:t>Year 3: Justice sector effectively coordinated and operating within long-term strategic framework; budget allocated</w:t>
            </w:r>
            <w:r w:rsidRPr="00B43CBA">
              <w:rPr>
                <w:rFonts w:cs="Arial"/>
                <w:color w:val="000000"/>
                <w:sz w:val="20"/>
                <w:szCs w:val="20"/>
                <w:lang w:val="en-US" w:eastAsia="fr-FR"/>
              </w:rPr>
              <w:br/>
            </w:r>
          </w:p>
          <w:p w14:paraId="0B26C0D2" w14:textId="77777777" w:rsidR="00826CE9" w:rsidRPr="00B43CBA" w:rsidRDefault="00826CE9" w:rsidP="007A2FA1">
            <w:pPr>
              <w:spacing w:after="200"/>
              <w:jc w:val="left"/>
              <w:rPr>
                <w:rFonts w:eastAsia="Batang" w:cs="Arial"/>
                <w:b/>
                <w:i/>
                <w:sz w:val="20"/>
                <w:szCs w:val="20"/>
                <w:lang w:val="en-US" w:eastAsia="ko-KR"/>
              </w:rPr>
            </w:pPr>
          </w:p>
          <w:p w14:paraId="68BFE1F2" w14:textId="77777777" w:rsidR="00826CE9" w:rsidRPr="00B43CBA" w:rsidRDefault="00826CE9" w:rsidP="007A2FA1">
            <w:pPr>
              <w:spacing w:after="200"/>
              <w:jc w:val="left"/>
              <w:rPr>
                <w:rFonts w:eastAsia="Batang" w:cs="Arial"/>
                <w:b/>
                <w:i/>
                <w:sz w:val="20"/>
                <w:szCs w:val="20"/>
                <w:lang w:eastAsia="ko-KR"/>
              </w:rPr>
            </w:pPr>
            <w:r w:rsidRPr="00B43CBA">
              <w:rPr>
                <w:rFonts w:eastAsia="Batang" w:cs="Arial"/>
                <w:b/>
                <w:sz w:val="20"/>
                <w:szCs w:val="20"/>
                <w:lang w:val="en-US" w:eastAsia="ko-KR"/>
              </w:rPr>
              <w:t>3.2 N</w:t>
            </w:r>
            <w:r w:rsidRPr="00B43CBA">
              <w:rPr>
                <w:rFonts w:eastAsia="Batang" w:cs="Arial"/>
                <w:b/>
                <w:sz w:val="20"/>
                <w:szCs w:val="20"/>
                <w:lang w:eastAsia="ko-KR"/>
              </w:rPr>
              <w:t>ational Assembly capacities for oversight of the justice and security sector (including the SSR process) strengthened</w:t>
            </w:r>
          </w:p>
          <w:p w14:paraId="244C00D2" w14:textId="77777777" w:rsidR="00826CE9" w:rsidRPr="00B43CBA" w:rsidRDefault="00826CE9" w:rsidP="007A2FA1">
            <w:pPr>
              <w:spacing w:after="0"/>
              <w:jc w:val="left"/>
              <w:rPr>
                <w:rFonts w:cs="Arial"/>
                <w:color w:val="000000"/>
                <w:sz w:val="20"/>
                <w:szCs w:val="20"/>
                <w:lang w:val="en-US" w:eastAsia="fr-FR"/>
              </w:rPr>
            </w:pPr>
          </w:p>
          <w:p w14:paraId="12C82E17"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 xml:space="preserve">Year 1: </w:t>
            </w:r>
          </w:p>
          <w:p w14:paraId="249CEBDE" w14:textId="77777777" w:rsidR="00826CE9" w:rsidRPr="00B43CBA" w:rsidRDefault="00826CE9" w:rsidP="007A2FA1">
            <w:pPr>
              <w:spacing w:after="0"/>
              <w:jc w:val="left"/>
              <w:rPr>
                <w:rFonts w:cs="Arial"/>
                <w:color w:val="000000"/>
                <w:sz w:val="20"/>
                <w:szCs w:val="20"/>
                <w:lang w:val="en-US" w:eastAsia="fr-FR"/>
              </w:rPr>
            </w:pPr>
            <w:r w:rsidRPr="00B43CBA">
              <w:rPr>
                <w:rFonts w:cs="Arial"/>
                <w:color w:val="000000"/>
                <w:sz w:val="20"/>
                <w:szCs w:val="20"/>
                <w:lang w:val="en-US" w:eastAsia="fr-FR"/>
              </w:rPr>
              <w:t>Members of relevant parliamentary commissions have insight into security and justice sector reform processes, including child justice</w:t>
            </w:r>
            <w:r w:rsidRPr="00B43CBA">
              <w:rPr>
                <w:rFonts w:cs="Arial"/>
                <w:color w:val="000000"/>
                <w:sz w:val="20"/>
                <w:szCs w:val="20"/>
                <w:lang w:val="en-US" w:eastAsia="fr-FR"/>
              </w:rPr>
              <w:br/>
            </w:r>
            <w:r w:rsidRPr="00B43CBA">
              <w:rPr>
                <w:rFonts w:cs="Arial"/>
                <w:color w:val="000000"/>
                <w:sz w:val="20"/>
                <w:szCs w:val="20"/>
                <w:lang w:val="en-US" w:eastAsia="fr-FR"/>
              </w:rPr>
              <w:br/>
            </w:r>
            <w:r w:rsidRPr="00B43CBA">
              <w:rPr>
                <w:rFonts w:cs="Arial"/>
                <w:color w:val="000000"/>
                <w:sz w:val="20"/>
                <w:szCs w:val="20"/>
                <w:lang w:val="en-US" w:eastAsia="fr-FR"/>
              </w:rPr>
              <w:t>Year 2: Members of parliament are active in discussions concerning the strategic planning for, and performance of, the justice and security sector</w:t>
            </w:r>
          </w:p>
          <w:p w14:paraId="33117060" w14:textId="77777777" w:rsidR="00826CE9" w:rsidRPr="00B43CBA" w:rsidRDefault="00826CE9" w:rsidP="007A2FA1">
            <w:pPr>
              <w:rPr>
                <w:rFonts w:cs="Arial"/>
                <w:color w:val="000000"/>
                <w:sz w:val="20"/>
                <w:szCs w:val="20"/>
                <w:lang w:val="en-US" w:eastAsia="fr-FR"/>
              </w:rPr>
            </w:pPr>
          </w:p>
          <w:p w14:paraId="3F10ECB7" w14:textId="77777777" w:rsidR="00826CE9" w:rsidRPr="00B43CBA" w:rsidRDefault="00826CE9" w:rsidP="007A2FA1">
            <w:pPr>
              <w:rPr>
                <w:rFonts w:cs="Arial"/>
                <w:color w:val="000000"/>
                <w:sz w:val="20"/>
                <w:szCs w:val="20"/>
              </w:rPr>
            </w:pPr>
            <w:r w:rsidRPr="00B43CBA">
              <w:rPr>
                <w:rFonts w:cs="Arial"/>
                <w:color w:val="000000"/>
                <w:sz w:val="20"/>
                <w:szCs w:val="20"/>
                <w:lang w:val="en-US" w:eastAsia="fr-FR"/>
              </w:rPr>
              <w:t xml:space="preserve">Year 3: Respective parliamentary commission fully functional </w:t>
            </w:r>
          </w:p>
        </w:tc>
        <w:tc>
          <w:tcPr>
            <w:tcW w:w="3387" w:type="dxa"/>
            <w:shd w:val="clear" w:color="auto" w:fill="auto"/>
          </w:tcPr>
          <w:p w14:paraId="0755FA28" w14:textId="77777777" w:rsidR="00826CE9" w:rsidRDefault="00826CE9" w:rsidP="00826CE9">
            <w:pPr>
              <w:numPr>
                <w:ilvl w:val="0"/>
                <w:numId w:val="21"/>
              </w:numPr>
              <w:spacing w:after="0"/>
              <w:rPr>
                <w:rFonts w:cs="Arial"/>
                <w:color w:val="000000"/>
                <w:sz w:val="20"/>
                <w:szCs w:val="20"/>
                <w:lang w:val="en-US" w:eastAsia="fr-FR"/>
              </w:rPr>
            </w:pPr>
            <w:r w:rsidRPr="007E2EBD">
              <w:rPr>
                <w:rFonts w:cs="Arial"/>
                <w:color w:val="000000"/>
                <w:sz w:val="20"/>
                <w:szCs w:val="20"/>
                <w:lang w:val="en-US" w:eastAsia="fr-FR"/>
              </w:rPr>
              <w:lastRenderedPageBreak/>
              <w:t>Support establishment of a justice sector coordination forum, with a permanent secretariat support and policy advisory service</w:t>
            </w:r>
          </w:p>
          <w:p w14:paraId="086A8390" w14:textId="77777777" w:rsidR="00826CE9" w:rsidRDefault="00826CE9" w:rsidP="00826CE9">
            <w:pPr>
              <w:numPr>
                <w:ilvl w:val="0"/>
                <w:numId w:val="21"/>
              </w:numPr>
              <w:spacing w:after="0"/>
              <w:rPr>
                <w:rFonts w:cs="Arial"/>
                <w:color w:val="000000"/>
                <w:sz w:val="20"/>
                <w:szCs w:val="20"/>
                <w:lang w:val="en-US" w:eastAsia="fr-FR"/>
              </w:rPr>
            </w:pPr>
            <w:r>
              <w:rPr>
                <w:rFonts w:cs="Arial"/>
                <w:color w:val="000000"/>
                <w:sz w:val="20"/>
                <w:szCs w:val="20"/>
                <w:lang w:val="en-US" w:eastAsia="fr-FR"/>
              </w:rPr>
              <w:t>Support the functioning of the Child Justice Committee chaired by DSW</w:t>
            </w:r>
          </w:p>
          <w:p w14:paraId="7945D32C" w14:textId="77777777" w:rsidR="00826CE9" w:rsidRPr="007E2EBD" w:rsidRDefault="00826CE9" w:rsidP="00826CE9">
            <w:pPr>
              <w:numPr>
                <w:ilvl w:val="0"/>
                <w:numId w:val="21"/>
              </w:numPr>
              <w:spacing w:after="0"/>
              <w:rPr>
                <w:rFonts w:cs="Arial"/>
                <w:color w:val="000000"/>
                <w:sz w:val="20"/>
                <w:szCs w:val="20"/>
                <w:lang w:val="en-US" w:eastAsia="fr-FR"/>
              </w:rPr>
            </w:pPr>
            <w:r>
              <w:rPr>
                <w:rFonts w:cs="Arial"/>
                <w:color w:val="000000"/>
                <w:sz w:val="20"/>
                <w:szCs w:val="20"/>
                <w:lang w:val="en-US" w:eastAsia="fr-FR"/>
              </w:rPr>
              <w:t>Support the re-activation of the CCPC Committee chaired by DSW</w:t>
            </w:r>
          </w:p>
          <w:p w14:paraId="06C3311B" w14:textId="77777777" w:rsidR="00826CE9" w:rsidRPr="007E2EBD" w:rsidRDefault="00826CE9" w:rsidP="00826CE9">
            <w:pPr>
              <w:numPr>
                <w:ilvl w:val="0"/>
                <w:numId w:val="21"/>
              </w:numPr>
              <w:spacing w:after="0"/>
              <w:rPr>
                <w:rFonts w:cs="Arial"/>
                <w:color w:val="000000"/>
                <w:sz w:val="20"/>
                <w:szCs w:val="20"/>
                <w:lang w:val="en-US" w:eastAsia="fr-FR"/>
              </w:rPr>
            </w:pPr>
            <w:r w:rsidRPr="007E2EBD">
              <w:rPr>
                <w:rFonts w:cs="Arial"/>
                <w:color w:val="000000"/>
                <w:sz w:val="20"/>
                <w:szCs w:val="20"/>
                <w:lang w:val="en-US" w:eastAsia="fr-FR"/>
              </w:rPr>
              <w:t>Support development of sector-wide reform strategy</w:t>
            </w:r>
          </w:p>
          <w:p w14:paraId="093F7E80" w14:textId="77777777" w:rsidR="00826CE9" w:rsidRDefault="00826CE9" w:rsidP="00826CE9">
            <w:pPr>
              <w:numPr>
                <w:ilvl w:val="0"/>
                <w:numId w:val="21"/>
              </w:numPr>
              <w:spacing w:after="0"/>
              <w:rPr>
                <w:rFonts w:cs="Arial"/>
                <w:color w:val="000000"/>
                <w:sz w:val="20"/>
                <w:szCs w:val="20"/>
                <w:lang w:val="en-US" w:eastAsia="fr-FR"/>
              </w:rPr>
            </w:pPr>
            <w:r w:rsidRPr="007E2EBD">
              <w:rPr>
                <w:rFonts w:cs="Arial"/>
                <w:color w:val="000000"/>
                <w:sz w:val="20"/>
                <w:szCs w:val="20"/>
                <w:lang w:val="en-US" w:eastAsia="fr-FR"/>
              </w:rPr>
              <w:t>Provision of training on systems, procedures and management for the justice sector</w:t>
            </w:r>
          </w:p>
          <w:p w14:paraId="63E4B5FC" w14:textId="77777777" w:rsidR="00826CE9" w:rsidRPr="008D2DCF" w:rsidRDefault="00826CE9" w:rsidP="00826CE9">
            <w:pPr>
              <w:numPr>
                <w:ilvl w:val="0"/>
                <w:numId w:val="21"/>
              </w:numPr>
              <w:spacing w:after="0"/>
              <w:rPr>
                <w:rFonts w:cs="Arial"/>
                <w:color w:val="000000"/>
                <w:sz w:val="20"/>
                <w:szCs w:val="20"/>
                <w:lang w:val="en-US" w:eastAsia="fr-FR"/>
              </w:rPr>
            </w:pPr>
            <w:r w:rsidRPr="008D2DCF">
              <w:rPr>
                <w:rFonts w:cs="Arial"/>
                <w:color w:val="000000"/>
                <w:sz w:val="20"/>
                <w:szCs w:val="20"/>
                <w:lang w:val="en-US" w:eastAsia="fr-FR"/>
              </w:rPr>
              <w:t xml:space="preserve">Support the establishment of the inter-agency Child Protection Information Management System to </w:t>
            </w:r>
            <w:r w:rsidRPr="008D2DCF">
              <w:rPr>
                <w:rFonts w:cs="Arial"/>
                <w:sz w:val="20"/>
                <w:szCs w:val="20"/>
              </w:rPr>
              <w:t>strengthen case management, data collection, monitoring, coordination as well as ethical standards</w:t>
            </w:r>
            <w:r>
              <w:rPr>
                <w:rFonts w:cs="Arial"/>
                <w:sz w:val="20"/>
                <w:szCs w:val="20"/>
              </w:rPr>
              <w:t xml:space="preserve"> across all stakeholders </w:t>
            </w:r>
          </w:p>
          <w:p w14:paraId="58267B4F" w14:textId="77777777" w:rsidR="00826CE9" w:rsidRPr="008D2DCF" w:rsidRDefault="00826CE9" w:rsidP="007A2FA1">
            <w:pPr>
              <w:spacing w:after="0"/>
              <w:ind w:left="360"/>
              <w:rPr>
                <w:rFonts w:cs="Arial"/>
                <w:b/>
                <w:color w:val="000000"/>
                <w:sz w:val="20"/>
                <w:szCs w:val="20"/>
              </w:rPr>
            </w:pPr>
          </w:p>
          <w:p w14:paraId="57555BB7" w14:textId="77777777" w:rsidR="00826CE9" w:rsidRPr="007E2EBD" w:rsidRDefault="00826CE9" w:rsidP="007A2FA1">
            <w:pPr>
              <w:spacing w:after="0"/>
              <w:ind w:left="360"/>
              <w:rPr>
                <w:rFonts w:cs="Arial"/>
                <w:b/>
                <w:color w:val="000000"/>
                <w:sz w:val="20"/>
                <w:szCs w:val="20"/>
              </w:rPr>
            </w:pPr>
          </w:p>
          <w:p w14:paraId="00AC6968" w14:textId="77777777" w:rsidR="00826CE9" w:rsidRPr="007E2EBD" w:rsidRDefault="00826CE9" w:rsidP="007A2FA1">
            <w:pPr>
              <w:spacing w:after="0"/>
              <w:ind w:left="360"/>
              <w:rPr>
                <w:rFonts w:cs="Arial"/>
                <w:b/>
                <w:color w:val="000000"/>
                <w:sz w:val="20"/>
                <w:szCs w:val="20"/>
              </w:rPr>
            </w:pPr>
          </w:p>
          <w:p w14:paraId="715459CD" w14:textId="77777777" w:rsidR="00826CE9" w:rsidRPr="007E2EBD" w:rsidRDefault="00826CE9" w:rsidP="007A2FA1">
            <w:pPr>
              <w:spacing w:after="0"/>
              <w:ind w:left="360"/>
              <w:rPr>
                <w:rFonts w:cs="Arial"/>
                <w:b/>
                <w:color w:val="000000"/>
                <w:sz w:val="20"/>
                <w:szCs w:val="20"/>
              </w:rPr>
            </w:pPr>
          </w:p>
          <w:p w14:paraId="4C05EEF5" w14:textId="77777777" w:rsidR="00826CE9" w:rsidRPr="007E2EBD" w:rsidRDefault="00826CE9" w:rsidP="007A2FA1">
            <w:pPr>
              <w:spacing w:after="0"/>
              <w:ind w:left="360"/>
              <w:rPr>
                <w:rFonts w:cs="Arial"/>
                <w:b/>
                <w:color w:val="000000"/>
                <w:sz w:val="20"/>
                <w:szCs w:val="20"/>
              </w:rPr>
            </w:pPr>
          </w:p>
          <w:p w14:paraId="1AACF829" w14:textId="77777777" w:rsidR="00826CE9" w:rsidRPr="007E2EBD" w:rsidRDefault="00826CE9" w:rsidP="007A2FA1">
            <w:pPr>
              <w:spacing w:after="0"/>
              <w:ind w:left="360"/>
              <w:rPr>
                <w:rFonts w:cs="Arial"/>
                <w:b/>
                <w:color w:val="000000"/>
                <w:sz w:val="20"/>
                <w:szCs w:val="20"/>
              </w:rPr>
            </w:pPr>
          </w:p>
          <w:p w14:paraId="78B8F77C" w14:textId="77777777" w:rsidR="00826CE9" w:rsidRPr="007E2EBD" w:rsidRDefault="00826CE9" w:rsidP="007A2FA1">
            <w:pPr>
              <w:spacing w:after="0"/>
              <w:rPr>
                <w:rFonts w:cs="Arial"/>
                <w:b/>
                <w:color w:val="000000"/>
                <w:sz w:val="20"/>
                <w:szCs w:val="20"/>
              </w:rPr>
            </w:pPr>
          </w:p>
          <w:p w14:paraId="6AFB51E5" w14:textId="77777777" w:rsidR="00826CE9" w:rsidRPr="007E2EBD" w:rsidRDefault="00826CE9" w:rsidP="007A2FA1">
            <w:pPr>
              <w:spacing w:after="0"/>
              <w:rPr>
                <w:rFonts w:cs="Arial"/>
                <w:b/>
                <w:color w:val="000000"/>
                <w:sz w:val="20"/>
                <w:szCs w:val="20"/>
              </w:rPr>
            </w:pPr>
          </w:p>
          <w:p w14:paraId="4681B627" w14:textId="77777777" w:rsidR="00826CE9" w:rsidRDefault="00826CE9" w:rsidP="007A2FA1">
            <w:pPr>
              <w:spacing w:after="0"/>
              <w:rPr>
                <w:rFonts w:cs="Arial"/>
                <w:b/>
                <w:color w:val="000000"/>
                <w:sz w:val="20"/>
                <w:szCs w:val="20"/>
              </w:rPr>
            </w:pPr>
          </w:p>
          <w:p w14:paraId="7935C8A9" w14:textId="77777777" w:rsidR="0020695B" w:rsidRDefault="0020695B" w:rsidP="007A2FA1">
            <w:pPr>
              <w:spacing w:after="0"/>
              <w:rPr>
                <w:rFonts w:cs="Arial"/>
                <w:b/>
                <w:color w:val="000000"/>
                <w:sz w:val="20"/>
                <w:szCs w:val="20"/>
              </w:rPr>
            </w:pPr>
          </w:p>
          <w:p w14:paraId="1F5FFB13" w14:textId="77777777" w:rsidR="0020695B" w:rsidRDefault="0020695B" w:rsidP="007A2FA1">
            <w:pPr>
              <w:spacing w:after="0"/>
              <w:rPr>
                <w:rFonts w:cs="Arial"/>
                <w:b/>
                <w:color w:val="000000"/>
                <w:sz w:val="20"/>
                <w:szCs w:val="20"/>
              </w:rPr>
            </w:pPr>
          </w:p>
          <w:p w14:paraId="402FCF29" w14:textId="77777777" w:rsidR="0020695B" w:rsidRPr="007E2EBD" w:rsidRDefault="0020695B" w:rsidP="007A2FA1">
            <w:pPr>
              <w:spacing w:after="0"/>
              <w:rPr>
                <w:rFonts w:cs="Arial"/>
                <w:b/>
                <w:color w:val="000000"/>
                <w:sz w:val="20"/>
                <w:szCs w:val="20"/>
              </w:rPr>
            </w:pPr>
          </w:p>
          <w:p w14:paraId="052B27C6" w14:textId="77777777" w:rsidR="00826CE9" w:rsidRPr="007E2EBD" w:rsidRDefault="00826CE9" w:rsidP="00826CE9">
            <w:pPr>
              <w:numPr>
                <w:ilvl w:val="0"/>
                <w:numId w:val="21"/>
              </w:numPr>
              <w:spacing w:after="0"/>
              <w:rPr>
                <w:rFonts w:cs="Arial"/>
                <w:b/>
                <w:color w:val="000000"/>
                <w:sz w:val="20"/>
                <w:szCs w:val="20"/>
              </w:rPr>
            </w:pPr>
            <w:r w:rsidRPr="007E2EBD">
              <w:rPr>
                <w:rFonts w:cs="Arial"/>
                <w:color w:val="000000"/>
                <w:sz w:val="20"/>
                <w:szCs w:val="20"/>
                <w:lang w:val="en-US" w:eastAsia="fr-FR"/>
              </w:rPr>
              <w:t>Capacity building parliamentarians</w:t>
            </w:r>
          </w:p>
          <w:p w14:paraId="63A17C2B" w14:textId="77777777" w:rsidR="00826CE9" w:rsidRPr="007E2EBD" w:rsidRDefault="00826CE9" w:rsidP="00826CE9">
            <w:pPr>
              <w:numPr>
                <w:ilvl w:val="0"/>
                <w:numId w:val="21"/>
              </w:numPr>
              <w:spacing w:after="0"/>
              <w:rPr>
                <w:rFonts w:cs="Arial"/>
                <w:b/>
                <w:color w:val="000000"/>
                <w:sz w:val="20"/>
                <w:szCs w:val="20"/>
              </w:rPr>
            </w:pPr>
            <w:r w:rsidRPr="007E2EBD">
              <w:rPr>
                <w:rFonts w:cs="Arial"/>
                <w:color w:val="000000"/>
                <w:sz w:val="20"/>
                <w:szCs w:val="20"/>
                <w:lang w:val="en-US" w:eastAsia="fr-FR"/>
              </w:rPr>
              <w:t xml:space="preserve">Support engagement with constituencies on justice and security sector reform </w:t>
            </w:r>
          </w:p>
          <w:p w14:paraId="45256206" w14:textId="77777777" w:rsidR="00826CE9" w:rsidRPr="007E2EBD" w:rsidRDefault="00826CE9" w:rsidP="00826CE9">
            <w:pPr>
              <w:numPr>
                <w:ilvl w:val="0"/>
                <w:numId w:val="21"/>
              </w:numPr>
              <w:spacing w:after="0"/>
              <w:rPr>
                <w:rFonts w:cs="Arial"/>
                <w:b/>
                <w:color w:val="000000"/>
                <w:sz w:val="20"/>
                <w:szCs w:val="20"/>
              </w:rPr>
            </w:pPr>
            <w:r w:rsidRPr="007E2EBD">
              <w:rPr>
                <w:rFonts w:cs="Arial"/>
                <w:color w:val="000000"/>
                <w:sz w:val="20"/>
                <w:szCs w:val="20"/>
                <w:lang w:eastAsia="fr-FR"/>
              </w:rPr>
              <w:t xml:space="preserve">Support hearings </w:t>
            </w:r>
          </w:p>
        </w:tc>
        <w:tc>
          <w:tcPr>
            <w:tcW w:w="3727" w:type="dxa"/>
            <w:shd w:val="clear" w:color="auto" w:fill="auto"/>
          </w:tcPr>
          <w:p w14:paraId="462E694E"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lastRenderedPageBreak/>
              <w:t>National Consultant</w:t>
            </w:r>
          </w:p>
          <w:p w14:paraId="7D8AA91A"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Domestic travel Documents/material </w:t>
            </w:r>
          </w:p>
          <w:p w14:paraId="4B864D7F"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Equipment </w:t>
            </w:r>
          </w:p>
          <w:p w14:paraId="7A57CF22" w14:textId="77777777" w:rsidR="00826CE9"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Start- up of the CPIMS</w:t>
            </w:r>
            <w:r>
              <w:rPr>
                <w:rFonts w:cs="Arial"/>
                <w:color w:val="000000"/>
                <w:sz w:val="20"/>
                <w:szCs w:val="20"/>
                <w:lang w:val="en-US" w:eastAsia="fr-FR"/>
              </w:rPr>
              <w:br/>
            </w:r>
            <w:r>
              <w:rPr>
                <w:rFonts w:cs="Arial"/>
                <w:color w:val="000000"/>
                <w:sz w:val="20"/>
                <w:szCs w:val="20"/>
                <w:lang w:val="en-US" w:eastAsia="fr-FR"/>
              </w:rPr>
              <w:t>including</w:t>
            </w:r>
            <w:r w:rsidRPr="008D2DCF">
              <w:rPr>
                <w:rFonts w:cs="Arial"/>
                <w:color w:val="000000"/>
                <w:sz w:val="20"/>
                <w:szCs w:val="20"/>
                <w:lang w:val="en-US" w:eastAsia="fr-FR"/>
              </w:rPr>
              <w:t xml:space="preserve"> materials</w:t>
            </w:r>
            <w:r>
              <w:rPr>
                <w:rFonts w:cs="Arial"/>
                <w:color w:val="000000"/>
                <w:sz w:val="20"/>
                <w:szCs w:val="20"/>
                <w:lang w:val="en-US" w:eastAsia="fr-FR"/>
              </w:rPr>
              <w:t>/equipment</w:t>
            </w:r>
          </w:p>
          <w:p w14:paraId="15B24EEE" w14:textId="77777777" w:rsidR="00826CE9"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 xml:space="preserve">System administrator </w:t>
            </w:r>
          </w:p>
          <w:p w14:paraId="748AB26F" w14:textId="77777777" w:rsidR="00826CE9"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Technical mission to support implementation of CPIMS and training of stakeholders</w:t>
            </w:r>
          </w:p>
          <w:p w14:paraId="07EC5273" w14:textId="77777777" w:rsidR="00826CE9"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Venue for workshop to train stakeholders, and two follow up trainings of all stakeholders</w:t>
            </w:r>
          </w:p>
          <w:p w14:paraId="1023BEA7" w14:textId="77777777" w:rsidR="00826CE9"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Materials, transport</w:t>
            </w:r>
          </w:p>
          <w:p w14:paraId="4655BAF9" w14:textId="77777777" w:rsidR="00826CE9" w:rsidRPr="007E2EBD"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International travel</w:t>
            </w:r>
          </w:p>
          <w:p w14:paraId="61F2C609" w14:textId="77777777" w:rsidR="00826CE9" w:rsidRPr="007E2EBD" w:rsidRDefault="00826CE9" w:rsidP="007A2FA1">
            <w:pPr>
              <w:ind w:left="450"/>
              <w:rPr>
                <w:rFonts w:cs="Arial"/>
                <w:color w:val="000000"/>
                <w:sz w:val="20"/>
                <w:szCs w:val="20"/>
                <w:lang w:val="en-US" w:eastAsia="fr-FR"/>
              </w:rPr>
            </w:pPr>
          </w:p>
          <w:p w14:paraId="39A43078" w14:textId="77777777" w:rsidR="00826CE9" w:rsidRDefault="00826CE9" w:rsidP="007A2FA1">
            <w:pPr>
              <w:rPr>
                <w:rFonts w:cs="Arial"/>
                <w:b/>
                <w:color w:val="000000"/>
                <w:sz w:val="20"/>
                <w:szCs w:val="20"/>
              </w:rPr>
            </w:pPr>
            <w:r w:rsidRPr="007E2EBD">
              <w:rPr>
                <w:rFonts w:cs="Arial"/>
                <w:b/>
                <w:color w:val="000000"/>
                <w:sz w:val="20"/>
                <w:szCs w:val="20"/>
              </w:rPr>
              <w:t xml:space="preserve">150,000 USD </w:t>
            </w:r>
            <w:r>
              <w:rPr>
                <w:rFonts w:cs="Arial"/>
                <w:b/>
                <w:color w:val="000000"/>
                <w:sz w:val="20"/>
                <w:szCs w:val="20"/>
              </w:rPr>
              <w:t>UNDP</w:t>
            </w:r>
          </w:p>
          <w:p w14:paraId="6AE44654" w14:textId="77777777" w:rsidR="00826CE9" w:rsidRDefault="00826CE9" w:rsidP="007A2FA1">
            <w:pPr>
              <w:rPr>
                <w:rFonts w:cs="Arial"/>
                <w:b/>
                <w:color w:val="000000"/>
                <w:sz w:val="20"/>
                <w:szCs w:val="20"/>
              </w:rPr>
            </w:pPr>
            <w:r>
              <w:rPr>
                <w:rFonts w:cs="Arial"/>
                <w:b/>
                <w:color w:val="000000"/>
                <w:sz w:val="20"/>
                <w:szCs w:val="20"/>
                <w:highlight w:val="yellow"/>
              </w:rPr>
              <w:t>20</w:t>
            </w:r>
            <w:r w:rsidRPr="005E5003">
              <w:rPr>
                <w:rFonts w:cs="Arial"/>
                <w:b/>
                <w:color w:val="000000"/>
                <w:sz w:val="20"/>
                <w:szCs w:val="20"/>
                <w:highlight w:val="yellow"/>
              </w:rPr>
              <w:t xml:space="preserve">0,000 </w:t>
            </w:r>
            <w:r w:rsidRPr="005C47D9">
              <w:rPr>
                <w:rFonts w:cs="Arial"/>
                <w:b/>
                <w:color w:val="000000"/>
                <w:sz w:val="20"/>
                <w:szCs w:val="20"/>
                <w:highlight w:val="yellow"/>
              </w:rPr>
              <w:t>USD UNICEF</w:t>
            </w:r>
          </w:p>
          <w:p w14:paraId="526B0372" w14:textId="77777777" w:rsidR="00826CE9" w:rsidRPr="007E2EBD" w:rsidRDefault="00826CE9" w:rsidP="007A2FA1">
            <w:pPr>
              <w:rPr>
                <w:rFonts w:cs="Arial"/>
                <w:b/>
                <w:color w:val="000000"/>
                <w:sz w:val="20"/>
                <w:szCs w:val="20"/>
              </w:rPr>
            </w:pPr>
          </w:p>
          <w:p w14:paraId="6E6FFADD" w14:textId="77777777" w:rsidR="00826CE9" w:rsidRPr="007E2EBD" w:rsidRDefault="00826CE9" w:rsidP="007A2FA1">
            <w:pPr>
              <w:rPr>
                <w:rFonts w:cs="Arial"/>
                <w:b/>
                <w:color w:val="000000"/>
                <w:sz w:val="20"/>
                <w:szCs w:val="20"/>
              </w:rPr>
            </w:pPr>
          </w:p>
          <w:p w14:paraId="58F7D0F1" w14:textId="77777777" w:rsidR="00826CE9" w:rsidRPr="007E2EBD" w:rsidRDefault="00826CE9" w:rsidP="007A2FA1">
            <w:pPr>
              <w:rPr>
                <w:rFonts w:cs="Arial"/>
                <w:b/>
                <w:color w:val="000000"/>
                <w:sz w:val="20"/>
                <w:szCs w:val="20"/>
              </w:rPr>
            </w:pPr>
          </w:p>
          <w:p w14:paraId="361793AE" w14:textId="77777777" w:rsidR="00826CE9" w:rsidRPr="007E2EBD" w:rsidRDefault="00826CE9" w:rsidP="007A2FA1">
            <w:pPr>
              <w:rPr>
                <w:rFonts w:cs="Arial"/>
                <w:b/>
                <w:color w:val="000000"/>
                <w:sz w:val="20"/>
                <w:szCs w:val="20"/>
              </w:rPr>
            </w:pPr>
          </w:p>
          <w:p w14:paraId="418943CA" w14:textId="77777777" w:rsidR="00826CE9" w:rsidRPr="007E2EBD" w:rsidRDefault="00826CE9" w:rsidP="007A2FA1">
            <w:pPr>
              <w:rPr>
                <w:rFonts w:cs="Arial"/>
                <w:b/>
                <w:color w:val="000000"/>
                <w:sz w:val="20"/>
                <w:szCs w:val="20"/>
              </w:rPr>
            </w:pPr>
          </w:p>
          <w:p w14:paraId="49FA8475" w14:textId="77777777" w:rsidR="00826CE9" w:rsidRPr="007E2EBD" w:rsidRDefault="00826CE9" w:rsidP="007A2FA1">
            <w:pPr>
              <w:rPr>
                <w:rFonts w:cs="Arial"/>
                <w:b/>
                <w:color w:val="000000"/>
                <w:sz w:val="20"/>
                <w:szCs w:val="20"/>
              </w:rPr>
            </w:pPr>
          </w:p>
          <w:p w14:paraId="2AB861CF" w14:textId="77777777" w:rsidR="00826CE9" w:rsidRDefault="00826CE9" w:rsidP="007A2FA1">
            <w:pPr>
              <w:rPr>
                <w:rFonts w:cs="Arial"/>
                <w:b/>
                <w:color w:val="000000"/>
                <w:sz w:val="20"/>
                <w:szCs w:val="20"/>
              </w:rPr>
            </w:pPr>
          </w:p>
          <w:p w14:paraId="7E8D0BDA" w14:textId="77777777" w:rsidR="0020695B" w:rsidRDefault="0020695B" w:rsidP="007A2FA1">
            <w:pPr>
              <w:rPr>
                <w:rFonts w:cs="Arial"/>
                <w:b/>
                <w:color w:val="000000"/>
                <w:sz w:val="20"/>
                <w:szCs w:val="20"/>
              </w:rPr>
            </w:pPr>
          </w:p>
          <w:p w14:paraId="040C993E" w14:textId="77777777" w:rsidR="0020695B" w:rsidRDefault="0020695B" w:rsidP="007A2FA1">
            <w:pPr>
              <w:rPr>
                <w:rFonts w:cs="Arial"/>
                <w:b/>
                <w:color w:val="000000"/>
                <w:sz w:val="20"/>
                <w:szCs w:val="20"/>
              </w:rPr>
            </w:pPr>
          </w:p>
          <w:p w14:paraId="725F9A7D" w14:textId="77777777" w:rsidR="0020695B" w:rsidRDefault="0020695B" w:rsidP="007A2FA1">
            <w:pPr>
              <w:rPr>
                <w:rFonts w:cs="Arial"/>
                <w:b/>
                <w:color w:val="000000"/>
                <w:sz w:val="20"/>
                <w:szCs w:val="20"/>
              </w:rPr>
            </w:pPr>
          </w:p>
          <w:p w14:paraId="58B6ABBD" w14:textId="77777777" w:rsidR="0020695B" w:rsidRDefault="0020695B" w:rsidP="007A2FA1">
            <w:pPr>
              <w:rPr>
                <w:rFonts w:cs="Arial"/>
                <w:b/>
                <w:color w:val="000000"/>
                <w:sz w:val="20"/>
                <w:szCs w:val="20"/>
              </w:rPr>
            </w:pPr>
          </w:p>
          <w:p w14:paraId="72E75516" w14:textId="77777777" w:rsidR="0020695B" w:rsidRDefault="0020695B" w:rsidP="007A2FA1">
            <w:pPr>
              <w:rPr>
                <w:rFonts w:cs="Arial"/>
                <w:b/>
                <w:color w:val="000000"/>
                <w:sz w:val="20"/>
                <w:szCs w:val="20"/>
              </w:rPr>
            </w:pPr>
          </w:p>
          <w:p w14:paraId="2FB82E9F" w14:textId="77777777" w:rsidR="0020695B" w:rsidRDefault="0020695B" w:rsidP="007A2FA1">
            <w:pPr>
              <w:rPr>
                <w:rFonts w:cs="Arial"/>
                <w:b/>
                <w:color w:val="000000"/>
                <w:sz w:val="20"/>
                <w:szCs w:val="20"/>
              </w:rPr>
            </w:pPr>
          </w:p>
          <w:p w14:paraId="47E14687" w14:textId="77777777" w:rsidR="0020695B" w:rsidRPr="007E2EBD" w:rsidRDefault="0020695B" w:rsidP="007A2FA1">
            <w:pPr>
              <w:rPr>
                <w:rFonts w:cs="Arial"/>
                <w:b/>
                <w:color w:val="000000"/>
                <w:sz w:val="20"/>
                <w:szCs w:val="20"/>
              </w:rPr>
            </w:pPr>
          </w:p>
          <w:p w14:paraId="285B8ECC"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National Consultant</w:t>
            </w:r>
          </w:p>
          <w:p w14:paraId="5B81F536"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Domestic travel </w:t>
            </w:r>
          </w:p>
          <w:p w14:paraId="23A8EEF0"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Documents/material</w:t>
            </w:r>
            <w:r>
              <w:rPr>
                <w:rFonts w:cs="Arial"/>
                <w:color w:val="000000"/>
                <w:sz w:val="20"/>
                <w:szCs w:val="20"/>
                <w:lang w:val="en-US" w:eastAsia="fr-FR"/>
              </w:rPr>
              <w:t>s</w:t>
            </w:r>
            <w:r w:rsidRPr="007E2EBD">
              <w:rPr>
                <w:rFonts w:cs="Arial"/>
                <w:color w:val="000000"/>
                <w:sz w:val="20"/>
                <w:szCs w:val="20"/>
                <w:lang w:val="en-US" w:eastAsia="fr-FR"/>
              </w:rPr>
              <w:t xml:space="preserve"> </w:t>
            </w:r>
          </w:p>
          <w:p w14:paraId="22E32A42" w14:textId="77777777" w:rsidR="00826CE9" w:rsidRPr="007E2EBD" w:rsidRDefault="00826CE9" w:rsidP="007A2FA1">
            <w:pPr>
              <w:rPr>
                <w:rFonts w:cs="Arial"/>
                <w:color w:val="000000"/>
                <w:sz w:val="20"/>
                <w:szCs w:val="20"/>
                <w:lang w:val="en-US" w:eastAsia="fr-FR"/>
              </w:rPr>
            </w:pPr>
          </w:p>
          <w:p w14:paraId="7FD8DADF" w14:textId="77777777" w:rsidR="00826CE9" w:rsidRPr="007E2EBD" w:rsidRDefault="00826CE9" w:rsidP="007A2FA1">
            <w:pPr>
              <w:rPr>
                <w:rFonts w:cs="Arial"/>
                <w:b/>
                <w:color w:val="000000"/>
                <w:sz w:val="20"/>
                <w:szCs w:val="20"/>
              </w:rPr>
            </w:pPr>
            <w:r w:rsidRPr="007E2EBD">
              <w:rPr>
                <w:rFonts w:cs="Arial"/>
                <w:b/>
                <w:color w:val="000000"/>
                <w:sz w:val="20"/>
                <w:szCs w:val="20"/>
                <w:lang w:val="en-US" w:eastAsia="fr-FR"/>
              </w:rPr>
              <w:t>150.000 USD</w:t>
            </w:r>
            <w:r>
              <w:rPr>
                <w:rFonts w:cs="Arial"/>
                <w:b/>
                <w:color w:val="000000"/>
                <w:sz w:val="20"/>
                <w:szCs w:val="20"/>
                <w:lang w:val="en-US" w:eastAsia="fr-FR"/>
              </w:rPr>
              <w:t xml:space="preserve"> UNDP</w:t>
            </w:r>
          </w:p>
          <w:p w14:paraId="3D51A65B" w14:textId="77777777" w:rsidR="00826CE9" w:rsidRPr="007E2EBD" w:rsidRDefault="00826CE9" w:rsidP="007A2FA1">
            <w:pPr>
              <w:rPr>
                <w:rFonts w:cs="Arial"/>
                <w:b/>
                <w:color w:val="000000"/>
                <w:sz w:val="20"/>
                <w:szCs w:val="20"/>
              </w:rPr>
            </w:pPr>
          </w:p>
          <w:p w14:paraId="0067C8F4" w14:textId="77777777" w:rsidR="00826CE9" w:rsidRPr="007E2EBD" w:rsidRDefault="00826CE9" w:rsidP="007A2FA1">
            <w:pPr>
              <w:rPr>
                <w:rFonts w:cs="Arial"/>
                <w:b/>
                <w:color w:val="000000"/>
                <w:sz w:val="20"/>
                <w:szCs w:val="20"/>
              </w:rPr>
            </w:pPr>
          </w:p>
          <w:p w14:paraId="2894EE97" w14:textId="77777777" w:rsidR="00826CE9" w:rsidRPr="007E2EBD" w:rsidRDefault="00826CE9" w:rsidP="007A2FA1">
            <w:pPr>
              <w:rPr>
                <w:rFonts w:cs="Arial"/>
                <w:b/>
                <w:color w:val="000000"/>
                <w:sz w:val="20"/>
                <w:szCs w:val="20"/>
              </w:rPr>
            </w:pPr>
          </w:p>
          <w:p w14:paraId="7491E84D" w14:textId="77777777" w:rsidR="00826CE9" w:rsidRPr="007E2EBD" w:rsidRDefault="00826CE9" w:rsidP="007A2FA1">
            <w:pPr>
              <w:rPr>
                <w:rFonts w:cs="Arial"/>
                <w:b/>
                <w:color w:val="000000"/>
                <w:sz w:val="20"/>
                <w:szCs w:val="20"/>
              </w:rPr>
            </w:pPr>
          </w:p>
          <w:p w14:paraId="1C89CB36" w14:textId="77777777" w:rsidR="00826CE9" w:rsidRPr="007E2EBD" w:rsidRDefault="00826CE9" w:rsidP="007A2FA1">
            <w:pPr>
              <w:rPr>
                <w:rFonts w:cs="Arial"/>
                <w:b/>
                <w:color w:val="000000"/>
                <w:sz w:val="20"/>
                <w:szCs w:val="20"/>
              </w:rPr>
            </w:pPr>
          </w:p>
          <w:p w14:paraId="6D458632" w14:textId="77777777" w:rsidR="00826CE9" w:rsidRPr="007E2EBD" w:rsidRDefault="00826CE9" w:rsidP="007A2FA1">
            <w:pPr>
              <w:rPr>
                <w:rFonts w:cs="Arial"/>
                <w:b/>
                <w:color w:val="000000"/>
                <w:sz w:val="20"/>
                <w:szCs w:val="20"/>
              </w:rPr>
            </w:pPr>
          </w:p>
          <w:p w14:paraId="1F3A131E" w14:textId="77777777" w:rsidR="00826CE9" w:rsidRPr="007E2EBD" w:rsidRDefault="00826CE9" w:rsidP="007A2FA1">
            <w:pPr>
              <w:rPr>
                <w:rFonts w:cs="Arial"/>
                <w:b/>
                <w:color w:val="000000"/>
                <w:sz w:val="20"/>
                <w:szCs w:val="20"/>
              </w:rPr>
            </w:pPr>
          </w:p>
          <w:p w14:paraId="11FC2F8E" w14:textId="77777777" w:rsidR="00826CE9" w:rsidRPr="007E2EBD" w:rsidRDefault="00826CE9" w:rsidP="007A2FA1">
            <w:pPr>
              <w:rPr>
                <w:rFonts w:cs="Arial"/>
                <w:b/>
                <w:color w:val="000000"/>
                <w:sz w:val="20"/>
                <w:szCs w:val="20"/>
              </w:rPr>
            </w:pPr>
          </w:p>
          <w:p w14:paraId="12B92345" w14:textId="77777777" w:rsidR="00826CE9" w:rsidRPr="007E2EBD" w:rsidRDefault="00826CE9" w:rsidP="007A2FA1">
            <w:pPr>
              <w:rPr>
                <w:rFonts w:cs="Arial"/>
                <w:b/>
                <w:color w:val="000000"/>
                <w:sz w:val="20"/>
                <w:szCs w:val="20"/>
              </w:rPr>
            </w:pPr>
          </w:p>
          <w:p w14:paraId="638AC8E2" w14:textId="77777777" w:rsidR="00826CE9" w:rsidRPr="007E2EBD" w:rsidRDefault="00826CE9" w:rsidP="007A2FA1">
            <w:pPr>
              <w:rPr>
                <w:rFonts w:cs="Arial"/>
                <w:b/>
                <w:color w:val="000000"/>
                <w:sz w:val="20"/>
                <w:szCs w:val="20"/>
              </w:rPr>
            </w:pPr>
          </w:p>
          <w:p w14:paraId="5E49767E" w14:textId="77777777" w:rsidR="00826CE9" w:rsidRPr="007E2EBD" w:rsidRDefault="00826CE9" w:rsidP="007A2FA1">
            <w:pPr>
              <w:rPr>
                <w:rFonts w:cs="Arial"/>
                <w:b/>
                <w:color w:val="000000"/>
                <w:sz w:val="20"/>
                <w:szCs w:val="20"/>
              </w:rPr>
            </w:pPr>
          </w:p>
          <w:p w14:paraId="4353AB4C" w14:textId="77777777" w:rsidR="00826CE9" w:rsidRPr="007E2EBD" w:rsidRDefault="00826CE9" w:rsidP="007A2FA1">
            <w:pPr>
              <w:rPr>
                <w:rFonts w:cs="Arial"/>
                <w:b/>
                <w:color w:val="000000"/>
                <w:sz w:val="20"/>
                <w:szCs w:val="20"/>
              </w:rPr>
            </w:pPr>
            <w:r w:rsidRPr="007E2EBD">
              <w:rPr>
                <w:rFonts w:cs="Arial"/>
                <w:b/>
                <w:color w:val="000000"/>
                <w:sz w:val="20"/>
                <w:szCs w:val="20"/>
              </w:rPr>
              <w:t xml:space="preserve">Total Output 3: </w:t>
            </w:r>
          </w:p>
          <w:p w14:paraId="7BDF4F2F" w14:textId="77777777" w:rsidR="00826CE9" w:rsidRDefault="00826CE9" w:rsidP="007A2FA1">
            <w:pPr>
              <w:rPr>
                <w:rFonts w:cs="Arial"/>
                <w:b/>
                <w:color w:val="000000"/>
                <w:sz w:val="20"/>
                <w:szCs w:val="20"/>
              </w:rPr>
            </w:pPr>
            <w:r w:rsidRPr="007E2EBD">
              <w:rPr>
                <w:rFonts w:cs="Arial"/>
                <w:b/>
                <w:color w:val="000000"/>
                <w:sz w:val="20"/>
                <w:szCs w:val="20"/>
              </w:rPr>
              <w:t>300,000 USD</w:t>
            </w:r>
            <w:r>
              <w:rPr>
                <w:rFonts w:cs="Arial"/>
                <w:b/>
                <w:color w:val="000000"/>
                <w:sz w:val="20"/>
                <w:szCs w:val="20"/>
              </w:rPr>
              <w:t xml:space="preserve"> UNDP</w:t>
            </w:r>
          </w:p>
          <w:p w14:paraId="40EDB057" w14:textId="77777777" w:rsidR="00826CE9" w:rsidRPr="00FB0EBC" w:rsidRDefault="00826CE9" w:rsidP="007A2FA1">
            <w:pPr>
              <w:rPr>
                <w:rFonts w:cs="Arial"/>
                <w:b/>
                <w:color w:val="000000"/>
                <w:sz w:val="20"/>
                <w:szCs w:val="20"/>
                <w:u w:val="single"/>
              </w:rPr>
            </w:pPr>
            <w:r w:rsidRPr="00FB0EBC">
              <w:rPr>
                <w:rFonts w:cs="Arial"/>
                <w:b/>
                <w:color w:val="000000"/>
                <w:sz w:val="20"/>
                <w:szCs w:val="20"/>
                <w:highlight w:val="yellow"/>
                <w:u w:val="single"/>
              </w:rPr>
              <w:t>200,000 USD UNICEF</w:t>
            </w:r>
          </w:p>
          <w:p w14:paraId="7992D397" w14:textId="77777777" w:rsidR="00826CE9" w:rsidRPr="007E2EBD" w:rsidRDefault="00826CE9" w:rsidP="007A2FA1">
            <w:pPr>
              <w:rPr>
                <w:rFonts w:cs="Arial"/>
                <w:b/>
                <w:color w:val="000000"/>
                <w:sz w:val="20"/>
                <w:szCs w:val="20"/>
              </w:rPr>
            </w:pPr>
            <w:r>
              <w:rPr>
                <w:rFonts w:cs="Arial"/>
                <w:b/>
                <w:color w:val="000000"/>
                <w:sz w:val="20"/>
                <w:szCs w:val="20"/>
              </w:rPr>
              <w:t>500,000 USD</w:t>
            </w:r>
          </w:p>
        </w:tc>
        <w:tc>
          <w:tcPr>
            <w:tcW w:w="2010" w:type="dxa"/>
            <w:shd w:val="clear" w:color="auto" w:fill="auto"/>
          </w:tcPr>
          <w:p w14:paraId="10CC4DD5" w14:textId="77777777" w:rsidR="00826CE9" w:rsidRDefault="00826CE9" w:rsidP="007A2FA1">
            <w:pPr>
              <w:rPr>
                <w:rFonts w:cs="Arial"/>
                <w:color w:val="000000"/>
                <w:sz w:val="20"/>
                <w:szCs w:val="20"/>
              </w:rPr>
            </w:pPr>
            <w:r>
              <w:rPr>
                <w:rFonts w:cs="Arial"/>
                <w:color w:val="000000"/>
                <w:sz w:val="20"/>
                <w:szCs w:val="20"/>
              </w:rPr>
              <w:lastRenderedPageBreak/>
              <w:t>MOJ</w:t>
            </w:r>
          </w:p>
          <w:p w14:paraId="08D28F2B" w14:textId="77777777" w:rsidR="00826CE9" w:rsidRDefault="00826CE9" w:rsidP="007A2FA1">
            <w:pPr>
              <w:rPr>
                <w:rFonts w:cs="Arial"/>
                <w:color w:val="000000"/>
                <w:sz w:val="20"/>
                <w:szCs w:val="20"/>
              </w:rPr>
            </w:pPr>
            <w:r>
              <w:rPr>
                <w:rFonts w:cs="Arial"/>
                <w:color w:val="000000"/>
                <w:sz w:val="20"/>
                <w:szCs w:val="20"/>
              </w:rPr>
              <w:t>GPF</w:t>
            </w:r>
          </w:p>
          <w:p w14:paraId="10CB0D3C" w14:textId="77777777" w:rsidR="00826CE9" w:rsidRDefault="00826CE9" w:rsidP="007A2FA1">
            <w:pPr>
              <w:rPr>
                <w:rFonts w:cs="Arial"/>
                <w:color w:val="000000"/>
                <w:sz w:val="20"/>
                <w:szCs w:val="20"/>
              </w:rPr>
            </w:pPr>
            <w:r>
              <w:rPr>
                <w:rFonts w:cs="Arial"/>
                <w:color w:val="000000"/>
                <w:sz w:val="20"/>
                <w:szCs w:val="20"/>
              </w:rPr>
              <w:t>DSW</w:t>
            </w:r>
          </w:p>
          <w:p w14:paraId="58C77B81" w14:textId="77777777" w:rsidR="00826CE9" w:rsidRDefault="00826CE9" w:rsidP="007A2FA1">
            <w:pPr>
              <w:rPr>
                <w:rFonts w:cs="Arial"/>
                <w:color w:val="000000"/>
                <w:sz w:val="20"/>
                <w:szCs w:val="20"/>
              </w:rPr>
            </w:pPr>
            <w:r>
              <w:rPr>
                <w:rFonts w:cs="Arial"/>
                <w:color w:val="000000"/>
                <w:sz w:val="20"/>
                <w:szCs w:val="20"/>
              </w:rPr>
              <w:t>Judiciary</w:t>
            </w:r>
          </w:p>
          <w:p w14:paraId="77D9F35A" w14:textId="77777777" w:rsidR="00826CE9" w:rsidRPr="007E2EBD" w:rsidRDefault="00826CE9" w:rsidP="007A2FA1">
            <w:pPr>
              <w:rPr>
                <w:rFonts w:cs="Arial"/>
                <w:color w:val="000000"/>
                <w:sz w:val="20"/>
                <w:szCs w:val="20"/>
              </w:rPr>
            </w:pPr>
            <w:r>
              <w:rPr>
                <w:rFonts w:cs="Arial"/>
                <w:color w:val="000000"/>
                <w:sz w:val="20"/>
                <w:szCs w:val="20"/>
              </w:rPr>
              <w:t>CCPCs</w:t>
            </w:r>
          </w:p>
        </w:tc>
      </w:tr>
      <w:tr w:rsidR="00826CE9" w:rsidRPr="007E2EBD" w14:paraId="05584C29" w14:textId="77777777" w:rsidTr="007A2FA1">
        <w:tc>
          <w:tcPr>
            <w:tcW w:w="2390" w:type="dxa"/>
            <w:shd w:val="clear" w:color="auto" w:fill="auto"/>
          </w:tcPr>
          <w:p w14:paraId="335B0DAE" w14:textId="77777777" w:rsidR="00826CE9" w:rsidRPr="007E2EBD" w:rsidRDefault="00826CE9" w:rsidP="007A2FA1">
            <w:pPr>
              <w:jc w:val="left"/>
              <w:rPr>
                <w:rFonts w:cs="Arial"/>
                <w:b/>
                <w:color w:val="000000"/>
                <w:sz w:val="20"/>
                <w:szCs w:val="20"/>
                <w:lang w:val="en-US" w:eastAsia="fr-FR"/>
              </w:rPr>
            </w:pPr>
            <w:r w:rsidRPr="007E2EBD">
              <w:rPr>
                <w:rFonts w:cs="Arial"/>
                <w:b/>
                <w:color w:val="000000"/>
                <w:sz w:val="20"/>
                <w:szCs w:val="20"/>
                <w:lang w:val="en-US" w:eastAsia="fr-FR"/>
              </w:rPr>
              <w:lastRenderedPageBreak/>
              <w:t>Output 4 Strengthened capacities of the police, and community security improved in pilot regions</w:t>
            </w:r>
          </w:p>
          <w:p w14:paraId="47289AA9" w14:textId="77777777" w:rsidR="00826CE9" w:rsidRPr="007E2EBD" w:rsidRDefault="00826CE9" w:rsidP="007A2FA1">
            <w:pPr>
              <w:jc w:val="left"/>
              <w:rPr>
                <w:rFonts w:cs="Arial"/>
                <w:b/>
                <w:color w:val="000000"/>
                <w:sz w:val="20"/>
                <w:szCs w:val="20"/>
                <w:lang w:val="en-US" w:eastAsia="fr-FR"/>
              </w:rPr>
            </w:pPr>
          </w:p>
          <w:p w14:paraId="7BC2260C" w14:textId="77777777" w:rsidR="00826CE9" w:rsidRPr="007E2EBD" w:rsidRDefault="00826CE9" w:rsidP="007A2FA1">
            <w:pPr>
              <w:jc w:val="left"/>
              <w:rPr>
                <w:rFonts w:cs="Arial"/>
                <w:b/>
                <w:color w:val="000000"/>
                <w:sz w:val="20"/>
                <w:szCs w:val="20"/>
                <w:lang w:val="en-US" w:eastAsia="fr-FR"/>
              </w:rPr>
            </w:pPr>
            <w:r w:rsidRPr="007E2EBD">
              <w:rPr>
                <w:rFonts w:cs="Arial"/>
                <w:b/>
                <w:color w:val="000000"/>
                <w:sz w:val="20"/>
                <w:szCs w:val="20"/>
                <w:u w:val="single"/>
                <w:lang w:val="en-US" w:eastAsia="fr-FR"/>
              </w:rPr>
              <w:t>Baseline</w:t>
            </w:r>
            <w:r w:rsidRPr="007E2EBD">
              <w:rPr>
                <w:rFonts w:cs="Arial"/>
                <w:b/>
                <w:color w:val="000000"/>
                <w:sz w:val="20"/>
                <w:szCs w:val="20"/>
                <w:lang w:val="en-US" w:eastAsia="fr-FR"/>
              </w:rPr>
              <w:t>:</w:t>
            </w:r>
          </w:p>
          <w:p w14:paraId="623AA6B3" w14:textId="77777777" w:rsidR="00826CE9" w:rsidRPr="007E2EBD" w:rsidRDefault="00826CE9" w:rsidP="007A2FA1">
            <w:pPr>
              <w:jc w:val="left"/>
              <w:rPr>
                <w:rFonts w:cs="Arial"/>
                <w:b/>
                <w:color w:val="000000"/>
                <w:sz w:val="20"/>
                <w:szCs w:val="20"/>
                <w:lang w:val="en-US" w:eastAsia="fr-FR"/>
              </w:rPr>
            </w:pPr>
          </w:p>
          <w:p w14:paraId="7F1A031B"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Lack of appropriate infrastructure of police stations and lack of police holding cells, no separation of detainee</w:t>
            </w:r>
            <w:r>
              <w:rPr>
                <w:rFonts w:cs="Arial"/>
                <w:color w:val="000000"/>
                <w:sz w:val="20"/>
                <w:szCs w:val="20"/>
                <w:lang w:val="en-US" w:eastAsia="fr-FR"/>
              </w:rPr>
              <w:t>s (adults and children)</w:t>
            </w:r>
            <w:r w:rsidRPr="007E2EBD">
              <w:rPr>
                <w:rFonts w:cs="Arial"/>
                <w:color w:val="000000"/>
                <w:sz w:val="20"/>
                <w:szCs w:val="20"/>
                <w:lang w:val="en-US" w:eastAsia="fr-FR"/>
              </w:rPr>
              <w:t xml:space="preserve"> </w:t>
            </w:r>
          </w:p>
          <w:p w14:paraId="23F61A19" w14:textId="77777777" w:rsidR="00826CE9" w:rsidRPr="007E2EBD" w:rsidRDefault="00826CE9" w:rsidP="007A2FA1">
            <w:pPr>
              <w:spacing w:after="0"/>
              <w:jc w:val="left"/>
              <w:rPr>
                <w:rFonts w:cs="Arial"/>
                <w:sz w:val="20"/>
                <w:szCs w:val="20"/>
                <w:lang w:val="en-US"/>
              </w:rPr>
            </w:pPr>
          </w:p>
          <w:p w14:paraId="3353EB27" w14:textId="77777777" w:rsidR="00826CE9" w:rsidRPr="007E2EBD" w:rsidRDefault="00826CE9" w:rsidP="007A2FA1">
            <w:pPr>
              <w:spacing w:after="0"/>
              <w:jc w:val="left"/>
              <w:rPr>
                <w:rFonts w:cs="Arial"/>
                <w:sz w:val="20"/>
                <w:szCs w:val="20"/>
                <w:lang w:val="en-US"/>
              </w:rPr>
            </w:pPr>
            <w:r w:rsidRPr="007E2EBD">
              <w:rPr>
                <w:rFonts w:cs="Arial"/>
                <w:color w:val="000000"/>
                <w:sz w:val="20"/>
                <w:szCs w:val="20"/>
                <w:lang w:val="en-US" w:eastAsia="fr-FR"/>
              </w:rPr>
              <w:t>Record keeping and production of statistics underdeveloped</w:t>
            </w:r>
            <w:r>
              <w:rPr>
                <w:rFonts w:cs="Arial"/>
                <w:color w:val="000000"/>
                <w:sz w:val="20"/>
                <w:szCs w:val="20"/>
                <w:lang w:val="en-US" w:eastAsia="fr-FR"/>
              </w:rPr>
              <w:t xml:space="preserve"> and records of adults and children in same record book</w:t>
            </w:r>
          </w:p>
          <w:p w14:paraId="3571083E" w14:textId="77777777" w:rsidR="00826CE9" w:rsidRPr="007E2EBD" w:rsidRDefault="00826CE9" w:rsidP="007A2FA1">
            <w:pPr>
              <w:spacing w:after="0"/>
              <w:jc w:val="left"/>
              <w:rPr>
                <w:rFonts w:cs="Arial"/>
                <w:sz w:val="20"/>
                <w:szCs w:val="20"/>
                <w:lang w:val="en-US"/>
              </w:rPr>
            </w:pPr>
          </w:p>
          <w:p w14:paraId="4C55FA87"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Gender and Child Welfare Unit lacks capacities and is only represented at HQ level in Banjul</w:t>
            </w:r>
          </w:p>
          <w:p w14:paraId="1978FC3D" w14:textId="77777777" w:rsidR="00826CE9" w:rsidRPr="007E2EBD" w:rsidRDefault="00826CE9" w:rsidP="007A2FA1">
            <w:pPr>
              <w:spacing w:after="0"/>
              <w:rPr>
                <w:rFonts w:cs="Arial"/>
                <w:sz w:val="20"/>
                <w:szCs w:val="20"/>
                <w:lang w:val="en-US"/>
              </w:rPr>
            </w:pPr>
          </w:p>
          <w:p w14:paraId="517178EA"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No courses for specialization exist at the Policy Academy </w:t>
            </w:r>
          </w:p>
          <w:p w14:paraId="09389129" w14:textId="77777777" w:rsidR="00826CE9" w:rsidRPr="007E2EBD" w:rsidRDefault="00826CE9" w:rsidP="007A2FA1">
            <w:pPr>
              <w:spacing w:after="0"/>
              <w:contextualSpacing/>
              <w:rPr>
                <w:rFonts w:cs="Arial"/>
                <w:sz w:val="20"/>
                <w:szCs w:val="20"/>
              </w:rPr>
            </w:pPr>
          </w:p>
          <w:p w14:paraId="5A2597CD" w14:textId="77777777" w:rsidR="00826CE9" w:rsidRPr="007E2EBD" w:rsidRDefault="00826CE9" w:rsidP="007A2FA1">
            <w:pPr>
              <w:spacing w:after="0"/>
              <w:contextualSpacing/>
              <w:rPr>
                <w:rFonts w:cs="Arial"/>
                <w:color w:val="000000"/>
                <w:sz w:val="20"/>
                <w:szCs w:val="20"/>
                <w:lang w:val="en-US" w:eastAsia="fr-FR"/>
              </w:rPr>
            </w:pPr>
            <w:r w:rsidRPr="007E2EBD">
              <w:rPr>
                <w:rFonts w:cs="Arial"/>
                <w:color w:val="000000"/>
                <w:sz w:val="20"/>
                <w:szCs w:val="20"/>
                <w:lang w:val="en-US" w:eastAsia="fr-FR"/>
              </w:rPr>
              <w:t>Community policing was introduced, but no legal framework or policy exits</w:t>
            </w:r>
          </w:p>
          <w:p w14:paraId="6F3D7F5E" w14:textId="77777777" w:rsidR="00826CE9" w:rsidRPr="007E2EBD" w:rsidRDefault="00826CE9" w:rsidP="007A2FA1">
            <w:pPr>
              <w:spacing w:after="0"/>
              <w:contextualSpacing/>
              <w:rPr>
                <w:rFonts w:cs="Arial"/>
                <w:sz w:val="20"/>
                <w:szCs w:val="20"/>
                <w:lang w:val="en-US"/>
              </w:rPr>
            </w:pPr>
          </w:p>
          <w:p w14:paraId="254C2892" w14:textId="77777777" w:rsidR="00826CE9" w:rsidRPr="007E2EBD" w:rsidRDefault="00826CE9" w:rsidP="007A2FA1">
            <w:pPr>
              <w:spacing w:after="0"/>
              <w:contextualSpacing/>
              <w:rPr>
                <w:rFonts w:cs="Arial"/>
                <w:color w:val="000000"/>
                <w:sz w:val="20"/>
                <w:szCs w:val="20"/>
                <w:lang w:val="en-US" w:eastAsia="fr-FR"/>
              </w:rPr>
            </w:pPr>
            <w:r w:rsidRPr="007E2EBD">
              <w:rPr>
                <w:rFonts w:cs="Arial"/>
                <w:color w:val="000000"/>
                <w:sz w:val="20"/>
                <w:szCs w:val="20"/>
                <w:lang w:val="en-US" w:eastAsia="fr-FR"/>
              </w:rPr>
              <w:t xml:space="preserve">Human Rights Unit lacks legal framework </w:t>
            </w:r>
          </w:p>
          <w:p w14:paraId="75BD2068" w14:textId="77777777" w:rsidR="00826CE9" w:rsidRPr="007E2EBD" w:rsidRDefault="00826CE9" w:rsidP="007A2FA1">
            <w:pPr>
              <w:spacing w:after="0"/>
              <w:contextualSpacing/>
              <w:rPr>
                <w:rFonts w:cs="Arial"/>
                <w:color w:val="000000"/>
                <w:sz w:val="20"/>
                <w:szCs w:val="20"/>
                <w:lang w:val="en-US" w:eastAsia="fr-FR"/>
              </w:rPr>
            </w:pPr>
          </w:p>
          <w:p w14:paraId="73913EE6" w14:textId="77777777" w:rsidR="00826CE9" w:rsidRPr="007E2EBD" w:rsidRDefault="00826CE9" w:rsidP="007A2FA1">
            <w:pPr>
              <w:spacing w:after="0"/>
              <w:contextualSpacing/>
              <w:rPr>
                <w:rFonts w:cs="Arial"/>
                <w:color w:val="000000"/>
                <w:sz w:val="20"/>
                <w:szCs w:val="20"/>
                <w:lang w:val="en-US" w:eastAsia="fr-FR"/>
              </w:rPr>
            </w:pPr>
            <w:r w:rsidRPr="007E2EBD">
              <w:rPr>
                <w:rFonts w:cs="Arial"/>
                <w:color w:val="000000"/>
                <w:sz w:val="20"/>
                <w:szCs w:val="20"/>
                <w:lang w:val="en-US" w:eastAsia="fr-FR"/>
              </w:rPr>
              <w:lastRenderedPageBreak/>
              <w:t>Complaints and discipline section established but not effective or functional. No oversight by Ministry of Interior</w:t>
            </w:r>
          </w:p>
          <w:p w14:paraId="2626E6FB" w14:textId="77777777" w:rsidR="00826CE9" w:rsidRPr="007E2EBD" w:rsidRDefault="00826CE9" w:rsidP="007A2FA1">
            <w:pPr>
              <w:spacing w:after="0"/>
              <w:contextualSpacing/>
              <w:rPr>
                <w:rFonts w:cs="Arial"/>
                <w:color w:val="000000"/>
                <w:sz w:val="20"/>
                <w:szCs w:val="20"/>
                <w:lang w:val="en-US" w:eastAsia="fr-FR"/>
              </w:rPr>
            </w:pPr>
          </w:p>
          <w:p w14:paraId="3D77F48A" w14:textId="77777777" w:rsidR="00826CE9" w:rsidRPr="007E2EBD" w:rsidRDefault="00826CE9" w:rsidP="007A2FA1">
            <w:pPr>
              <w:spacing w:after="0"/>
              <w:contextualSpacing/>
              <w:rPr>
                <w:rFonts w:cs="Arial"/>
                <w:color w:val="000000"/>
                <w:sz w:val="20"/>
                <w:szCs w:val="20"/>
                <w:lang w:val="en-US" w:eastAsia="fr-FR"/>
              </w:rPr>
            </w:pPr>
            <w:r w:rsidRPr="007E2EBD">
              <w:rPr>
                <w:rFonts w:cs="Arial"/>
                <w:color w:val="000000"/>
                <w:sz w:val="20"/>
                <w:szCs w:val="20"/>
                <w:lang w:val="en-US" w:eastAsia="fr-FR"/>
              </w:rPr>
              <w:t>No external oversight of Police exists</w:t>
            </w:r>
          </w:p>
          <w:p w14:paraId="3DED254E" w14:textId="77777777" w:rsidR="00826CE9" w:rsidRPr="007E2EBD" w:rsidRDefault="00826CE9" w:rsidP="007A2FA1">
            <w:pPr>
              <w:jc w:val="left"/>
              <w:rPr>
                <w:rFonts w:cs="Arial"/>
                <w:b/>
                <w:color w:val="000000"/>
                <w:sz w:val="20"/>
                <w:szCs w:val="20"/>
                <w:lang w:eastAsia="fr-FR"/>
              </w:rPr>
            </w:pPr>
          </w:p>
          <w:p w14:paraId="4DBCECA3" w14:textId="77777777" w:rsidR="00826CE9" w:rsidRPr="007E2EBD" w:rsidRDefault="00826CE9" w:rsidP="007A2FA1">
            <w:pPr>
              <w:spacing w:after="0"/>
              <w:jc w:val="left"/>
              <w:rPr>
                <w:rFonts w:cs="Arial"/>
                <w:b/>
                <w:color w:val="000000"/>
                <w:sz w:val="20"/>
                <w:szCs w:val="20"/>
                <w:u w:val="single"/>
                <w:lang w:val="en-US" w:eastAsia="fr-FR"/>
              </w:rPr>
            </w:pPr>
            <w:r w:rsidRPr="007E2EBD">
              <w:rPr>
                <w:rFonts w:cs="Arial"/>
                <w:b/>
                <w:color w:val="000000"/>
                <w:sz w:val="20"/>
                <w:szCs w:val="20"/>
                <w:u w:val="single"/>
                <w:lang w:val="en-US" w:eastAsia="fr-FR"/>
              </w:rPr>
              <w:t>Indicators</w:t>
            </w:r>
          </w:p>
          <w:p w14:paraId="63CF181B" w14:textId="77777777" w:rsidR="00826CE9" w:rsidRPr="007E2EBD" w:rsidRDefault="00826CE9" w:rsidP="007A2FA1">
            <w:pPr>
              <w:jc w:val="left"/>
              <w:rPr>
                <w:rFonts w:eastAsia="Batang" w:cs="Arial"/>
                <w:sz w:val="20"/>
                <w:szCs w:val="20"/>
                <w:lang w:eastAsia="ko-KR"/>
              </w:rPr>
            </w:pPr>
          </w:p>
          <w:p w14:paraId="1ADCBD6B" w14:textId="77777777" w:rsidR="00826CE9" w:rsidRPr="007E2EBD" w:rsidRDefault="00826CE9" w:rsidP="007A2FA1">
            <w:pPr>
              <w:jc w:val="left"/>
              <w:rPr>
                <w:rFonts w:eastAsia="Batang" w:cs="Arial"/>
                <w:sz w:val="20"/>
                <w:szCs w:val="20"/>
                <w:lang w:eastAsia="ko-KR"/>
              </w:rPr>
            </w:pPr>
            <w:r w:rsidRPr="007E2EBD">
              <w:rPr>
                <w:rFonts w:eastAsia="Batang" w:cs="Arial"/>
                <w:sz w:val="20"/>
                <w:szCs w:val="20"/>
                <w:lang w:eastAsia="ko-KR"/>
              </w:rPr>
              <w:t xml:space="preserve">Community policing doctrine elaborated and adopted </w:t>
            </w:r>
          </w:p>
          <w:p w14:paraId="215B8425" w14:textId="77777777" w:rsidR="00826CE9" w:rsidRPr="007E2EBD" w:rsidRDefault="00826CE9" w:rsidP="007A2FA1">
            <w:pPr>
              <w:jc w:val="left"/>
              <w:rPr>
                <w:rFonts w:eastAsia="Batang" w:cs="Arial"/>
                <w:sz w:val="20"/>
                <w:szCs w:val="20"/>
                <w:lang w:eastAsia="ko-KR"/>
              </w:rPr>
            </w:pPr>
          </w:p>
          <w:p w14:paraId="4EE943DA"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 xml:space="preserve">Draft legal framework for community policing available </w:t>
            </w:r>
          </w:p>
          <w:p w14:paraId="65DCD5D0" w14:textId="77777777" w:rsidR="00826CE9" w:rsidRPr="007E2EBD" w:rsidRDefault="00826CE9" w:rsidP="007A2FA1">
            <w:pPr>
              <w:jc w:val="left"/>
              <w:rPr>
                <w:rFonts w:cs="Arial"/>
                <w:color w:val="000000"/>
                <w:sz w:val="20"/>
                <w:szCs w:val="20"/>
                <w:lang w:val="en-US" w:eastAsia="fr-FR"/>
              </w:rPr>
            </w:pPr>
          </w:p>
          <w:p w14:paraId="640381AC"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Adequate draft legal framework of Human Rights Unit available</w:t>
            </w:r>
          </w:p>
          <w:p w14:paraId="7592A003" w14:textId="77777777" w:rsidR="00826CE9" w:rsidRPr="007E2EBD" w:rsidRDefault="00826CE9" w:rsidP="007A2FA1">
            <w:pPr>
              <w:jc w:val="left"/>
              <w:rPr>
                <w:rFonts w:cs="Arial"/>
                <w:color w:val="000000"/>
                <w:sz w:val="20"/>
                <w:szCs w:val="20"/>
                <w:lang w:val="en-US" w:eastAsia="fr-FR"/>
              </w:rPr>
            </w:pPr>
          </w:p>
          <w:p w14:paraId="15118EF3"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 xml:space="preserve">%15 increase of trust of population in police in pilot regions </w:t>
            </w:r>
          </w:p>
          <w:p w14:paraId="5DA5BD7E" w14:textId="77777777" w:rsidR="00826CE9" w:rsidRPr="007E2EBD" w:rsidRDefault="00826CE9" w:rsidP="007A2FA1">
            <w:pPr>
              <w:jc w:val="left"/>
              <w:rPr>
                <w:rFonts w:cs="Arial"/>
                <w:color w:val="000000"/>
                <w:sz w:val="20"/>
                <w:szCs w:val="20"/>
                <w:lang w:val="en-US" w:eastAsia="fr-FR"/>
              </w:rPr>
            </w:pPr>
          </w:p>
          <w:p w14:paraId="3A6373F9"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Policy Academy has a functional curriculum development unit and a pool of trainers (with at least 30% women)</w:t>
            </w:r>
          </w:p>
          <w:p w14:paraId="1464F233" w14:textId="77777777" w:rsidR="00826CE9" w:rsidRPr="007E2EBD" w:rsidRDefault="00826CE9" w:rsidP="007A2FA1">
            <w:pPr>
              <w:spacing w:after="0"/>
              <w:jc w:val="left"/>
              <w:rPr>
                <w:rFonts w:cs="Arial"/>
                <w:color w:val="000000"/>
                <w:sz w:val="20"/>
                <w:szCs w:val="20"/>
                <w:lang w:val="en-US" w:eastAsia="fr-FR"/>
              </w:rPr>
            </w:pPr>
          </w:p>
          <w:p w14:paraId="7FAC40BA"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 xml:space="preserve">Gender Directorate </w:t>
            </w:r>
            <w:r>
              <w:rPr>
                <w:rFonts w:cs="Arial"/>
                <w:color w:val="000000"/>
                <w:sz w:val="20"/>
                <w:szCs w:val="20"/>
                <w:lang w:val="en-US" w:eastAsia="fr-FR"/>
              </w:rPr>
              <w:t xml:space="preserve">and Child Welfare Unit </w:t>
            </w:r>
            <w:r w:rsidRPr="007E2EBD">
              <w:rPr>
                <w:rFonts w:cs="Arial"/>
                <w:color w:val="000000"/>
                <w:sz w:val="20"/>
                <w:szCs w:val="20"/>
                <w:lang w:val="en-US" w:eastAsia="fr-FR"/>
              </w:rPr>
              <w:t>in Police functional</w:t>
            </w:r>
          </w:p>
          <w:p w14:paraId="0E3C143D" w14:textId="77777777" w:rsidR="00826CE9" w:rsidRPr="007E2EBD" w:rsidRDefault="00826CE9" w:rsidP="007A2FA1">
            <w:pPr>
              <w:spacing w:after="0"/>
              <w:jc w:val="left"/>
              <w:rPr>
                <w:rFonts w:cs="Arial"/>
                <w:color w:val="000000"/>
                <w:sz w:val="20"/>
                <w:szCs w:val="20"/>
                <w:lang w:val="en-US" w:eastAsia="fr-FR"/>
              </w:rPr>
            </w:pPr>
            <w:r w:rsidRPr="007058B5">
              <w:rPr>
                <w:rFonts w:cs="Arial"/>
                <w:color w:val="000000"/>
                <w:sz w:val="20"/>
                <w:szCs w:val="20"/>
                <w:lang w:val="en-US" w:eastAsia="fr-FR"/>
              </w:rPr>
              <w:lastRenderedPageBreak/>
              <w:t>Gender-sensitive and child-sensitive police</w:t>
            </w:r>
            <w:r w:rsidRPr="007E2EBD">
              <w:rPr>
                <w:rFonts w:cs="Arial"/>
                <w:color w:val="000000"/>
                <w:sz w:val="20"/>
                <w:szCs w:val="20"/>
                <w:lang w:val="en-US" w:eastAsia="fr-FR"/>
              </w:rPr>
              <w:t xml:space="preserve"> reform strategy adopted</w:t>
            </w:r>
          </w:p>
          <w:p w14:paraId="31E11498" w14:textId="77777777" w:rsidR="00826CE9" w:rsidRPr="007E2EBD" w:rsidRDefault="00826CE9" w:rsidP="007A2FA1">
            <w:pPr>
              <w:spacing w:after="0"/>
              <w:jc w:val="left"/>
              <w:rPr>
                <w:rFonts w:cs="Arial"/>
                <w:color w:val="000000"/>
                <w:sz w:val="20"/>
                <w:szCs w:val="20"/>
                <w:lang w:val="en-US" w:eastAsia="fr-FR"/>
              </w:rPr>
            </w:pPr>
          </w:p>
          <w:p w14:paraId="22DFDA0C"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Number of women in police increased by 5%</w:t>
            </w:r>
          </w:p>
          <w:p w14:paraId="00BCB523" w14:textId="77777777" w:rsidR="00826CE9" w:rsidRPr="007E2EBD" w:rsidRDefault="00826CE9" w:rsidP="007A2FA1">
            <w:pPr>
              <w:spacing w:after="0"/>
              <w:jc w:val="left"/>
              <w:rPr>
                <w:rFonts w:cs="Arial"/>
                <w:color w:val="000000"/>
                <w:sz w:val="20"/>
                <w:szCs w:val="20"/>
                <w:lang w:val="en-US" w:eastAsia="fr-FR"/>
              </w:rPr>
            </w:pPr>
          </w:p>
          <w:p w14:paraId="627DAAB9"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Number of women police in mid- and high ranking positions increased by 10%</w:t>
            </w:r>
          </w:p>
          <w:p w14:paraId="0A0B5F17" w14:textId="77777777" w:rsidR="00826CE9" w:rsidRPr="007E2EBD" w:rsidRDefault="00826CE9" w:rsidP="007A2FA1">
            <w:pPr>
              <w:spacing w:after="0"/>
              <w:jc w:val="left"/>
              <w:rPr>
                <w:rFonts w:cs="Arial"/>
                <w:color w:val="000000"/>
                <w:sz w:val="20"/>
                <w:szCs w:val="20"/>
                <w:lang w:val="en-US" w:eastAsia="fr-FR"/>
              </w:rPr>
            </w:pPr>
          </w:p>
          <w:p w14:paraId="714BB92A"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Police complaints and discipline section and MOI providing internal oversight of the Police and options identified for external oversight mechanisms as part of wider reform</w:t>
            </w:r>
          </w:p>
          <w:p w14:paraId="010B68DD" w14:textId="77777777" w:rsidR="00826CE9" w:rsidRPr="007E2EBD" w:rsidRDefault="00826CE9" w:rsidP="007A2FA1">
            <w:pPr>
              <w:spacing w:after="0"/>
              <w:jc w:val="left"/>
              <w:rPr>
                <w:rFonts w:cs="Arial"/>
                <w:color w:val="000000"/>
                <w:sz w:val="20"/>
                <w:szCs w:val="20"/>
                <w:lang w:val="en-US" w:eastAsia="fr-FR"/>
              </w:rPr>
            </w:pPr>
          </w:p>
          <w:p w14:paraId="2DC28947"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Policing strategy approved</w:t>
            </w:r>
          </w:p>
          <w:p w14:paraId="1B193BF8" w14:textId="77777777" w:rsidR="00826CE9" w:rsidRPr="007E2EBD" w:rsidRDefault="00826CE9" w:rsidP="007A2FA1">
            <w:pPr>
              <w:jc w:val="left"/>
              <w:rPr>
                <w:rFonts w:cs="Arial"/>
                <w:b/>
                <w:color w:val="000000"/>
                <w:sz w:val="20"/>
                <w:szCs w:val="20"/>
                <w:lang w:val="en-US" w:eastAsia="fr-FR"/>
              </w:rPr>
            </w:pPr>
          </w:p>
        </w:tc>
        <w:tc>
          <w:tcPr>
            <w:tcW w:w="2529" w:type="dxa"/>
            <w:shd w:val="clear" w:color="auto" w:fill="auto"/>
          </w:tcPr>
          <w:p w14:paraId="321E4989" w14:textId="77777777" w:rsidR="00826CE9" w:rsidRPr="00703F20" w:rsidRDefault="00826CE9" w:rsidP="007A2FA1">
            <w:pPr>
              <w:jc w:val="left"/>
              <w:rPr>
                <w:rFonts w:eastAsia="Batang" w:cs="Arial"/>
                <w:b/>
                <w:sz w:val="20"/>
                <w:szCs w:val="20"/>
                <w:lang w:eastAsia="ko-KR"/>
              </w:rPr>
            </w:pPr>
            <w:r w:rsidRPr="00703F20">
              <w:rPr>
                <w:rFonts w:eastAsia="Batang" w:cs="Arial"/>
                <w:b/>
                <w:sz w:val="20"/>
                <w:szCs w:val="20"/>
                <w:lang w:eastAsia="ko-KR"/>
              </w:rPr>
              <w:lastRenderedPageBreak/>
              <w:t>4.1 Community policing doctrine developed and community policing piloted in 3 pilot regions</w:t>
            </w:r>
          </w:p>
          <w:p w14:paraId="4EF7E3F3" w14:textId="77777777" w:rsidR="00826CE9" w:rsidRPr="00703F20" w:rsidRDefault="00826CE9" w:rsidP="007A2FA1">
            <w:pPr>
              <w:jc w:val="left"/>
              <w:rPr>
                <w:rFonts w:eastAsia="Batang" w:cs="Arial"/>
                <w:b/>
                <w:sz w:val="20"/>
                <w:szCs w:val="20"/>
                <w:lang w:eastAsia="ko-KR"/>
              </w:rPr>
            </w:pPr>
          </w:p>
          <w:p w14:paraId="16F0B4F0"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1: Rehabilitation of police station including child friendly space according to community policing model in one region </w:t>
            </w:r>
          </w:p>
          <w:p w14:paraId="2B5A1A47" w14:textId="77777777" w:rsidR="00826CE9" w:rsidRPr="00703F20" w:rsidRDefault="00826CE9" w:rsidP="007A2FA1">
            <w:pPr>
              <w:jc w:val="left"/>
              <w:rPr>
                <w:rFonts w:eastAsia="Batang" w:cs="Arial"/>
                <w:sz w:val="20"/>
                <w:szCs w:val="20"/>
                <w:lang w:eastAsia="ko-KR"/>
              </w:rPr>
            </w:pPr>
          </w:p>
          <w:p w14:paraId="3AAEED63"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Awareness and understanding of stakeholders on community policing increased </w:t>
            </w:r>
          </w:p>
          <w:p w14:paraId="63D5AF67" w14:textId="77777777" w:rsidR="00826CE9" w:rsidRPr="00703F20" w:rsidRDefault="00826CE9" w:rsidP="007A2FA1">
            <w:pPr>
              <w:jc w:val="left"/>
              <w:rPr>
                <w:rFonts w:eastAsia="Batang" w:cs="Arial"/>
                <w:sz w:val="20"/>
                <w:szCs w:val="20"/>
                <w:lang w:eastAsia="ko-KR"/>
              </w:rPr>
            </w:pPr>
          </w:p>
          <w:p w14:paraId="17B6E45A"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2: Rehabilitation of police station including child friendly space according community policing model in second region </w:t>
            </w:r>
          </w:p>
          <w:p w14:paraId="5E6313AE" w14:textId="77777777" w:rsidR="00826CE9" w:rsidRPr="00703F20" w:rsidRDefault="00826CE9" w:rsidP="007A2FA1">
            <w:pPr>
              <w:jc w:val="left"/>
              <w:rPr>
                <w:rFonts w:eastAsia="Batang" w:cs="Arial"/>
                <w:sz w:val="20"/>
                <w:szCs w:val="20"/>
                <w:lang w:eastAsia="ko-KR"/>
              </w:rPr>
            </w:pPr>
          </w:p>
          <w:p w14:paraId="19F6E2E3"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Community policing doctrine elaborated</w:t>
            </w:r>
          </w:p>
          <w:p w14:paraId="2F6AEECA" w14:textId="77777777" w:rsidR="00826CE9" w:rsidRPr="00703F20" w:rsidRDefault="00826CE9" w:rsidP="007A2FA1">
            <w:pPr>
              <w:jc w:val="left"/>
              <w:rPr>
                <w:rFonts w:eastAsia="Batang" w:cs="Arial"/>
                <w:sz w:val="20"/>
                <w:szCs w:val="20"/>
                <w:lang w:eastAsia="ko-KR"/>
              </w:rPr>
            </w:pPr>
          </w:p>
          <w:p w14:paraId="34578A6F"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3: Rehabilitation of police station including child friendly space  according community policing model in third region </w:t>
            </w:r>
          </w:p>
          <w:p w14:paraId="1D669001" w14:textId="77777777" w:rsidR="00826CE9" w:rsidRPr="00703F20" w:rsidRDefault="00826CE9" w:rsidP="007A2FA1">
            <w:pPr>
              <w:jc w:val="left"/>
              <w:rPr>
                <w:rFonts w:eastAsia="Batang" w:cs="Arial"/>
                <w:sz w:val="20"/>
                <w:szCs w:val="20"/>
                <w:lang w:eastAsia="ko-KR"/>
              </w:rPr>
            </w:pPr>
          </w:p>
          <w:p w14:paraId="02AF3B60"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Draft legal framework for community policing available</w:t>
            </w:r>
          </w:p>
          <w:p w14:paraId="17859085" w14:textId="77777777" w:rsidR="00826CE9" w:rsidRPr="00703F20" w:rsidRDefault="00826CE9" w:rsidP="007A2FA1">
            <w:pPr>
              <w:jc w:val="left"/>
              <w:rPr>
                <w:rFonts w:eastAsia="Batang" w:cs="Arial"/>
                <w:b/>
                <w:sz w:val="20"/>
                <w:szCs w:val="20"/>
                <w:lang w:eastAsia="ko-KR"/>
              </w:rPr>
            </w:pPr>
          </w:p>
          <w:p w14:paraId="7A05EC19" w14:textId="77777777" w:rsidR="00826CE9" w:rsidRPr="00703F20" w:rsidRDefault="00826CE9" w:rsidP="007A2FA1">
            <w:pPr>
              <w:jc w:val="left"/>
              <w:rPr>
                <w:rFonts w:eastAsia="Batang" w:cs="Arial"/>
                <w:b/>
                <w:sz w:val="20"/>
                <w:szCs w:val="20"/>
                <w:lang w:eastAsia="ko-KR"/>
              </w:rPr>
            </w:pPr>
            <w:r w:rsidRPr="00703F20">
              <w:rPr>
                <w:rFonts w:eastAsia="Batang" w:cs="Arial"/>
                <w:b/>
                <w:sz w:val="20"/>
                <w:szCs w:val="20"/>
                <w:lang w:eastAsia="ko-KR"/>
              </w:rPr>
              <w:t xml:space="preserve">4.2 Legal framework and capacities of Human Rights Unit strengthened </w:t>
            </w:r>
          </w:p>
          <w:p w14:paraId="503F6B40" w14:textId="77777777" w:rsidR="00826CE9" w:rsidRPr="00703F20" w:rsidRDefault="00826CE9" w:rsidP="007A2FA1">
            <w:pPr>
              <w:jc w:val="left"/>
              <w:rPr>
                <w:rFonts w:eastAsia="Batang" w:cs="Arial"/>
                <w:b/>
                <w:sz w:val="20"/>
                <w:szCs w:val="20"/>
                <w:lang w:eastAsia="ko-KR"/>
              </w:rPr>
            </w:pPr>
          </w:p>
          <w:p w14:paraId="2C024CF2"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Year 1: Specialised training on human rights designed, including child rights and child justice</w:t>
            </w:r>
          </w:p>
          <w:p w14:paraId="6F4E9975" w14:textId="77777777" w:rsidR="00826CE9" w:rsidRPr="00703F20" w:rsidRDefault="00826CE9" w:rsidP="007A2FA1">
            <w:pPr>
              <w:jc w:val="left"/>
              <w:rPr>
                <w:rFonts w:eastAsia="Batang" w:cs="Arial"/>
                <w:b/>
                <w:sz w:val="20"/>
                <w:szCs w:val="20"/>
                <w:lang w:eastAsia="ko-KR"/>
              </w:rPr>
            </w:pPr>
          </w:p>
          <w:p w14:paraId="35620A87"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2: Specialised training course on human rights, including child rights and child justice, available </w:t>
            </w:r>
          </w:p>
          <w:p w14:paraId="0D3A9B9D" w14:textId="77777777" w:rsidR="00826CE9" w:rsidRPr="00703F20" w:rsidRDefault="00826CE9" w:rsidP="007A2FA1">
            <w:pPr>
              <w:jc w:val="left"/>
              <w:rPr>
                <w:rFonts w:eastAsia="Batang" w:cs="Arial"/>
                <w:sz w:val="20"/>
                <w:szCs w:val="20"/>
                <w:lang w:eastAsia="ko-KR"/>
              </w:rPr>
            </w:pPr>
          </w:p>
          <w:p w14:paraId="1C707CDA"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Decentralisation strategy for human rights unit developed </w:t>
            </w:r>
          </w:p>
          <w:p w14:paraId="22726E1F" w14:textId="77777777" w:rsidR="00826CE9" w:rsidRPr="00703F20" w:rsidRDefault="00826CE9" w:rsidP="007A2FA1">
            <w:pPr>
              <w:jc w:val="left"/>
              <w:rPr>
                <w:rFonts w:eastAsia="Batang" w:cs="Arial"/>
                <w:sz w:val="20"/>
                <w:szCs w:val="20"/>
                <w:lang w:eastAsia="ko-KR"/>
              </w:rPr>
            </w:pPr>
          </w:p>
          <w:p w14:paraId="1AF75436"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Year 3: Human Rights Unit decentralised in three pilot regions</w:t>
            </w:r>
          </w:p>
          <w:p w14:paraId="1D6650E5" w14:textId="77777777" w:rsidR="00826CE9" w:rsidRPr="00703F20" w:rsidRDefault="00826CE9" w:rsidP="007A2FA1">
            <w:pPr>
              <w:jc w:val="left"/>
              <w:rPr>
                <w:rFonts w:eastAsia="Batang" w:cs="Arial"/>
                <w:sz w:val="20"/>
                <w:szCs w:val="20"/>
                <w:lang w:eastAsia="ko-KR"/>
              </w:rPr>
            </w:pPr>
          </w:p>
          <w:p w14:paraId="793A1A49" w14:textId="77777777" w:rsidR="00826CE9" w:rsidRDefault="00826CE9" w:rsidP="007A2FA1">
            <w:pPr>
              <w:jc w:val="left"/>
              <w:rPr>
                <w:rFonts w:eastAsia="Batang" w:cs="Arial"/>
                <w:sz w:val="20"/>
                <w:szCs w:val="20"/>
                <w:lang w:eastAsia="ko-KR"/>
              </w:rPr>
            </w:pPr>
            <w:r w:rsidRPr="00703F20">
              <w:rPr>
                <w:rFonts w:eastAsia="Batang" w:cs="Arial"/>
                <w:sz w:val="20"/>
                <w:szCs w:val="20"/>
                <w:lang w:eastAsia="ko-KR"/>
              </w:rPr>
              <w:t>Legal framework for structure and mandate for complaints unit or human rights, including child rights, complaints boards available</w:t>
            </w:r>
          </w:p>
          <w:p w14:paraId="450F4C18" w14:textId="77777777" w:rsidR="00826CE9" w:rsidRPr="00703F20" w:rsidRDefault="00826CE9" w:rsidP="007A2FA1">
            <w:pPr>
              <w:jc w:val="left"/>
              <w:rPr>
                <w:rFonts w:eastAsia="Batang" w:cs="Arial"/>
                <w:sz w:val="20"/>
                <w:szCs w:val="20"/>
                <w:lang w:eastAsia="ko-KR"/>
              </w:rPr>
            </w:pPr>
          </w:p>
          <w:p w14:paraId="76E70C02" w14:textId="77777777" w:rsidR="00826CE9" w:rsidRPr="00703F20" w:rsidRDefault="00826CE9" w:rsidP="007A2FA1">
            <w:pPr>
              <w:jc w:val="left"/>
              <w:rPr>
                <w:rFonts w:eastAsia="Batang" w:cs="Arial"/>
                <w:b/>
                <w:sz w:val="20"/>
                <w:szCs w:val="20"/>
                <w:lang w:eastAsia="ko-KR"/>
              </w:rPr>
            </w:pPr>
            <w:r w:rsidRPr="00703F20">
              <w:rPr>
                <w:rFonts w:eastAsia="Batang" w:cs="Arial"/>
                <w:b/>
                <w:sz w:val="20"/>
                <w:szCs w:val="20"/>
                <w:lang w:eastAsia="ko-KR"/>
              </w:rPr>
              <w:t>4.3 Capacities of Police Academy strengthened and courses for specialisation introduced</w:t>
            </w:r>
          </w:p>
          <w:p w14:paraId="18C49A05" w14:textId="77777777" w:rsidR="00826CE9" w:rsidRPr="00703F20" w:rsidRDefault="00826CE9" w:rsidP="007A2FA1">
            <w:pPr>
              <w:jc w:val="left"/>
              <w:rPr>
                <w:rFonts w:eastAsia="Batang" w:cs="Arial"/>
                <w:b/>
                <w:sz w:val="20"/>
                <w:szCs w:val="20"/>
                <w:lang w:eastAsia="ko-KR"/>
              </w:rPr>
            </w:pPr>
          </w:p>
          <w:p w14:paraId="49557DDE"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1: </w:t>
            </w:r>
            <w:r w:rsidRPr="00703F20">
              <w:rPr>
                <w:rFonts w:cs="Arial"/>
                <w:color w:val="000000"/>
                <w:sz w:val="20"/>
                <w:szCs w:val="20"/>
                <w:lang w:val="en-US" w:eastAsia="fr-FR"/>
              </w:rPr>
              <w:t xml:space="preserve">Training needs assessment conducted, </w:t>
            </w:r>
            <w:r w:rsidRPr="00703F20">
              <w:rPr>
                <w:rFonts w:eastAsia="Batang" w:cs="Arial"/>
                <w:sz w:val="20"/>
                <w:szCs w:val="20"/>
                <w:lang w:eastAsia="ko-KR"/>
              </w:rPr>
              <w:t>, including child rights and child justice</w:t>
            </w:r>
            <w:r w:rsidRPr="00703F20">
              <w:rPr>
                <w:rFonts w:cs="Arial"/>
                <w:color w:val="000000"/>
                <w:sz w:val="20"/>
                <w:szCs w:val="20"/>
                <w:lang w:val="en-US" w:eastAsia="fr-FR"/>
              </w:rPr>
              <w:t xml:space="preserve"> </w:t>
            </w:r>
          </w:p>
          <w:p w14:paraId="6FCA957F" w14:textId="77777777" w:rsidR="00826CE9" w:rsidRPr="00703F20" w:rsidRDefault="00826CE9" w:rsidP="007A2FA1">
            <w:pPr>
              <w:spacing w:after="0"/>
              <w:jc w:val="left"/>
              <w:rPr>
                <w:rFonts w:cs="Arial"/>
                <w:color w:val="000000"/>
                <w:sz w:val="20"/>
                <w:szCs w:val="20"/>
                <w:lang w:val="en-US" w:eastAsia="fr-FR"/>
              </w:rPr>
            </w:pPr>
          </w:p>
          <w:p w14:paraId="49D61FE6"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2: </w:t>
            </w:r>
            <w:r w:rsidRPr="00703F20">
              <w:rPr>
                <w:rFonts w:cs="Arial"/>
                <w:color w:val="000000"/>
                <w:sz w:val="20"/>
                <w:szCs w:val="20"/>
                <w:lang w:val="en-US" w:eastAsia="fr-FR"/>
              </w:rPr>
              <w:t xml:space="preserve">Strategic plan for Police Academy designed, </w:t>
            </w:r>
            <w:r w:rsidRPr="00703F20">
              <w:rPr>
                <w:rFonts w:eastAsia="Batang" w:cs="Arial"/>
                <w:sz w:val="20"/>
                <w:szCs w:val="20"/>
                <w:lang w:eastAsia="ko-KR"/>
              </w:rPr>
              <w:t>, including child rights and child justice</w:t>
            </w:r>
          </w:p>
          <w:p w14:paraId="369290A6" w14:textId="77777777" w:rsidR="00826CE9" w:rsidRPr="00703F20" w:rsidRDefault="00826CE9" w:rsidP="007A2FA1">
            <w:pPr>
              <w:spacing w:after="0"/>
              <w:jc w:val="left"/>
              <w:rPr>
                <w:rFonts w:cs="Arial"/>
                <w:color w:val="000000"/>
                <w:sz w:val="20"/>
                <w:szCs w:val="20"/>
                <w:lang w:val="en-US" w:eastAsia="fr-FR"/>
              </w:rPr>
            </w:pPr>
          </w:p>
          <w:p w14:paraId="2FC3FED5" w14:textId="77777777" w:rsidR="00826CE9" w:rsidRPr="00703F20" w:rsidRDefault="00826CE9" w:rsidP="007A2FA1">
            <w:pPr>
              <w:spacing w:after="0"/>
              <w:jc w:val="left"/>
              <w:rPr>
                <w:rFonts w:cs="Arial"/>
                <w:color w:val="000000"/>
                <w:sz w:val="20"/>
                <w:szCs w:val="20"/>
                <w:lang w:val="en-US" w:eastAsia="fr-FR"/>
              </w:rPr>
            </w:pPr>
            <w:r w:rsidRPr="00703F20">
              <w:rPr>
                <w:rFonts w:cs="Arial"/>
                <w:color w:val="000000"/>
                <w:sz w:val="20"/>
                <w:szCs w:val="20"/>
                <w:lang w:val="en-US" w:eastAsia="fr-FR"/>
              </w:rPr>
              <w:t xml:space="preserve">At least one specialization course available , </w:t>
            </w:r>
            <w:r w:rsidRPr="00703F20">
              <w:rPr>
                <w:rFonts w:eastAsia="Batang" w:cs="Arial"/>
                <w:sz w:val="20"/>
                <w:szCs w:val="20"/>
                <w:lang w:eastAsia="ko-KR"/>
              </w:rPr>
              <w:t>, including child rights and child justice</w:t>
            </w:r>
          </w:p>
          <w:p w14:paraId="0D13F2A5" w14:textId="77777777" w:rsidR="00826CE9" w:rsidRPr="00703F20" w:rsidRDefault="00826CE9" w:rsidP="007A2FA1">
            <w:pPr>
              <w:spacing w:after="0"/>
              <w:jc w:val="left"/>
              <w:rPr>
                <w:rFonts w:cs="Arial"/>
                <w:color w:val="000000"/>
                <w:sz w:val="20"/>
                <w:szCs w:val="20"/>
                <w:lang w:val="en-US" w:eastAsia="fr-FR"/>
              </w:rPr>
            </w:pPr>
          </w:p>
          <w:p w14:paraId="51505F6F"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3: </w:t>
            </w:r>
            <w:r w:rsidRPr="00703F20">
              <w:rPr>
                <w:rFonts w:cs="Arial"/>
                <w:color w:val="000000"/>
                <w:sz w:val="20"/>
                <w:szCs w:val="20"/>
                <w:lang w:val="en-US" w:eastAsia="fr-FR"/>
              </w:rPr>
              <w:t>Strategic Plan for  Police Academy adopted</w:t>
            </w:r>
          </w:p>
          <w:p w14:paraId="136A07B5" w14:textId="77777777" w:rsidR="00826CE9" w:rsidRPr="00703F20" w:rsidRDefault="00826CE9" w:rsidP="007A2FA1">
            <w:pPr>
              <w:spacing w:after="0"/>
              <w:jc w:val="left"/>
              <w:rPr>
                <w:rFonts w:cs="Arial"/>
                <w:color w:val="000000"/>
                <w:sz w:val="20"/>
                <w:szCs w:val="20"/>
                <w:lang w:val="en-US" w:eastAsia="fr-FR"/>
              </w:rPr>
            </w:pPr>
          </w:p>
          <w:p w14:paraId="65B6712F" w14:textId="77777777" w:rsidR="00826CE9" w:rsidRPr="00703F20" w:rsidRDefault="00826CE9" w:rsidP="007A2FA1">
            <w:pPr>
              <w:spacing w:after="0"/>
              <w:jc w:val="left"/>
              <w:rPr>
                <w:rFonts w:cs="Arial"/>
                <w:color w:val="000000"/>
                <w:sz w:val="20"/>
                <w:szCs w:val="20"/>
                <w:lang w:val="en-US" w:eastAsia="fr-FR"/>
              </w:rPr>
            </w:pPr>
            <w:r w:rsidRPr="00703F20">
              <w:rPr>
                <w:rFonts w:cs="Arial"/>
                <w:color w:val="000000"/>
                <w:sz w:val="20"/>
                <w:szCs w:val="20"/>
                <w:lang w:val="en-US" w:eastAsia="fr-FR"/>
              </w:rPr>
              <w:t xml:space="preserve">At least two specialization courses available, </w:t>
            </w:r>
            <w:r w:rsidRPr="00703F20">
              <w:rPr>
                <w:rFonts w:eastAsia="Batang" w:cs="Arial"/>
                <w:sz w:val="20"/>
                <w:szCs w:val="20"/>
                <w:lang w:eastAsia="ko-KR"/>
              </w:rPr>
              <w:t>, including child rights and child justice</w:t>
            </w:r>
            <w:r w:rsidRPr="00703F20">
              <w:rPr>
                <w:rFonts w:cs="Arial"/>
                <w:color w:val="000000"/>
                <w:sz w:val="20"/>
                <w:szCs w:val="20"/>
                <w:lang w:val="en-US" w:eastAsia="fr-FR"/>
              </w:rPr>
              <w:t xml:space="preserve"> </w:t>
            </w:r>
          </w:p>
          <w:p w14:paraId="23210E63" w14:textId="77777777" w:rsidR="00826CE9" w:rsidRPr="00703F20" w:rsidRDefault="00826CE9" w:rsidP="007A2FA1">
            <w:pPr>
              <w:spacing w:after="0"/>
              <w:jc w:val="left"/>
              <w:rPr>
                <w:rFonts w:cs="Arial"/>
                <w:color w:val="000000"/>
                <w:sz w:val="20"/>
                <w:szCs w:val="20"/>
                <w:lang w:val="en-US" w:eastAsia="fr-FR"/>
              </w:rPr>
            </w:pPr>
          </w:p>
          <w:p w14:paraId="4631BE89" w14:textId="77777777" w:rsidR="00826CE9" w:rsidRPr="00703F20" w:rsidRDefault="00826CE9" w:rsidP="007A2FA1">
            <w:pPr>
              <w:spacing w:after="0"/>
              <w:jc w:val="left"/>
              <w:rPr>
                <w:rFonts w:eastAsia="Batang" w:cs="Arial"/>
                <w:b/>
                <w:sz w:val="20"/>
                <w:szCs w:val="20"/>
                <w:lang w:eastAsia="ko-KR"/>
              </w:rPr>
            </w:pPr>
            <w:r w:rsidRPr="00703F20">
              <w:rPr>
                <w:rFonts w:cs="Arial"/>
                <w:color w:val="000000"/>
                <w:sz w:val="20"/>
                <w:szCs w:val="20"/>
                <w:lang w:val="en-US" w:eastAsia="fr-FR"/>
              </w:rPr>
              <w:t xml:space="preserve">Curriculum development unit and a pool of trainers functional, </w:t>
            </w:r>
            <w:r w:rsidRPr="00703F20">
              <w:rPr>
                <w:rFonts w:eastAsia="Batang" w:cs="Arial"/>
                <w:sz w:val="20"/>
                <w:szCs w:val="20"/>
                <w:lang w:eastAsia="ko-KR"/>
              </w:rPr>
              <w:t>, including on child rights and child justice</w:t>
            </w:r>
          </w:p>
          <w:p w14:paraId="7D676E0D" w14:textId="77777777" w:rsidR="00826CE9" w:rsidRPr="00703F20" w:rsidRDefault="00826CE9" w:rsidP="007A2FA1">
            <w:pPr>
              <w:jc w:val="left"/>
              <w:rPr>
                <w:rFonts w:eastAsia="Batang" w:cs="Arial"/>
                <w:b/>
                <w:sz w:val="20"/>
                <w:szCs w:val="20"/>
                <w:lang w:eastAsia="ko-KR"/>
              </w:rPr>
            </w:pPr>
          </w:p>
          <w:p w14:paraId="03F5D23A" w14:textId="77777777" w:rsidR="00826CE9" w:rsidRPr="00703F20" w:rsidRDefault="00826CE9" w:rsidP="007A2FA1">
            <w:pPr>
              <w:jc w:val="left"/>
              <w:rPr>
                <w:rFonts w:eastAsia="Batang" w:cs="Arial"/>
                <w:b/>
                <w:sz w:val="20"/>
                <w:szCs w:val="20"/>
                <w:lang w:eastAsia="ko-KR"/>
              </w:rPr>
            </w:pPr>
            <w:r w:rsidRPr="00703F20">
              <w:rPr>
                <w:rFonts w:eastAsia="Batang" w:cs="Arial"/>
                <w:b/>
                <w:sz w:val="20"/>
                <w:szCs w:val="20"/>
                <w:lang w:eastAsia="ko-KR"/>
              </w:rPr>
              <w:t>4.4 Gender-sensitive police reform prepared and implemented</w:t>
            </w:r>
          </w:p>
          <w:p w14:paraId="088EA4F5" w14:textId="77777777" w:rsidR="00826CE9" w:rsidRPr="00703F20" w:rsidRDefault="00826CE9" w:rsidP="007A2FA1">
            <w:pPr>
              <w:jc w:val="left"/>
              <w:rPr>
                <w:rFonts w:eastAsia="Batang" w:cs="Arial"/>
                <w:b/>
                <w:sz w:val="20"/>
                <w:szCs w:val="20"/>
                <w:lang w:eastAsia="ko-KR"/>
              </w:rPr>
            </w:pPr>
          </w:p>
          <w:p w14:paraId="635B1315"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Year 1: Draft legal framework for Gender Directorate available</w:t>
            </w:r>
          </w:p>
          <w:p w14:paraId="37F802CB" w14:textId="77777777" w:rsidR="00826CE9" w:rsidRPr="00703F20" w:rsidRDefault="00826CE9" w:rsidP="007A2FA1">
            <w:pPr>
              <w:jc w:val="left"/>
              <w:rPr>
                <w:rFonts w:eastAsia="Batang" w:cs="Arial"/>
                <w:sz w:val="20"/>
                <w:szCs w:val="20"/>
                <w:lang w:eastAsia="ko-KR"/>
              </w:rPr>
            </w:pPr>
          </w:p>
          <w:p w14:paraId="408FEA61" w14:textId="77777777" w:rsidR="00826CE9" w:rsidRPr="00703F20" w:rsidRDefault="00826CE9" w:rsidP="007A2FA1">
            <w:pPr>
              <w:jc w:val="left"/>
              <w:rPr>
                <w:rFonts w:cs="Arial"/>
                <w:color w:val="000000"/>
                <w:sz w:val="20"/>
                <w:szCs w:val="20"/>
                <w:lang w:val="en-US" w:eastAsia="fr-FR"/>
              </w:rPr>
            </w:pPr>
            <w:r w:rsidRPr="00703F20">
              <w:rPr>
                <w:rFonts w:eastAsia="Batang" w:cs="Arial"/>
                <w:sz w:val="20"/>
                <w:szCs w:val="20"/>
                <w:lang w:eastAsia="ko-KR"/>
              </w:rPr>
              <w:lastRenderedPageBreak/>
              <w:t xml:space="preserve">Year 2: </w:t>
            </w:r>
            <w:r w:rsidRPr="00703F20">
              <w:rPr>
                <w:rFonts w:cs="Arial"/>
                <w:color w:val="000000"/>
                <w:sz w:val="20"/>
                <w:szCs w:val="20"/>
                <w:lang w:val="en-US" w:eastAsia="fr-FR"/>
              </w:rPr>
              <w:t>Gender-sensitive and child friendly police reform designed</w:t>
            </w:r>
          </w:p>
          <w:p w14:paraId="6C1F73C3" w14:textId="77777777" w:rsidR="00826CE9" w:rsidRPr="00703F20" w:rsidRDefault="00826CE9" w:rsidP="007A2FA1">
            <w:pPr>
              <w:jc w:val="left"/>
              <w:rPr>
                <w:rFonts w:eastAsia="Batang" w:cs="Arial"/>
                <w:sz w:val="20"/>
                <w:szCs w:val="20"/>
                <w:lang w:eastAsia="ko-KR"/>
              </w:rPr>
            </w:pPr>
          </w:p>
          <w:p w14:paraId="0DA8E898" w14:textId="77777777" w:rsidR="00826CE9" w:rsidRPr="00703F20" w:rsidRDefault="00826CE9" w:rsidP="007A2FA1">
            <w:pPr>
              <w:jc w:val="left"/>
              <w:rPr>
                <w:rFonts w:cs="Arial"/>
                <w:color w:val="000000"/>
                <w:sz w:val="20"/>
                <w:szCs w:val="20"/>
                <w:lang w:val="en-US" w:eastAsia="fr-FR"/>
              </w:rPr>
            </w:pPr>
            <w:r w:rsidRPr="00703F20">
              <w:rPr>
                <w:rFonts w:eastAsia="Batang" w:cs="Arial"/>
                <w:sz w:val="20"/>
                <w:szCs w:val="20"/>
                <w:lang w:eastAsia="ko-KR"/>
              </w:rPr>
              <w:t xml:space="preserve">Year 3: </w:t>
            </w:r>
            <w:r w:rsidRPr="00703F20">
              <w:rPr>
                <w:rFonts w:cs="Arial"/>
                <w:color w:val="000000"/>
                <w:sz w:val="20"/>
                <w:szCs w:val="20"/>
                <w:lang w:val="en-US" w:eastAsia="fr-FR"/>
              </w:rPr>
              <w:t>Gender Directorate created  and Child Welfare Units functional</w:t>
            </w:r>
          </w:p>
          <w:p w14:paraId="23EFC04C" w14:textId="77777777" w:rsidR="00826CE9" w:rsidRPr="00703F20" w:rsidRDefault="00826CE9" w:rsidP="007A2FA1">
            <w:pPr>
              <w:jc w:val="left"/>
              <w:rPr>
                <w:rFonts w:cs="Arial"/>
                <w:color w:val="000000"/>
                <w:sz w:val="20"/>
                <w:szCs w:val="20"/>
                <w:lang w:val="en-US" w:eastAsia="fr-FR"/>
              </w:rPr>
            </w:pPr>
          </w:p>
          <w:p w14:paraId="3FB0FC7A" w14:textId="77777777" w:rsidR="00826CE9" w:rsidRDefault="00826CE9" w:rsidP="007A2FA1">
            <w:pPr>
              <w:jc w:val="left"/>
              <w:rPr>
                <w:rFonts w:cs="Arial"/>
                <w:color w:val="000000"/>
                <w:sz w:val="20"/>
                <w:szCs w:val="20"/>
                <w:lang w:val="en-US" w:eastAsia="fr-FR"/>
              </w:rPr>
            </w:pPr>
            <w:r w:rsidRPr="00703F20">
              <w:rPr>
                <w:rFonts w:cs="Arial"/>
                <w:color w:val="000000"/>
                <w:sz w:val="20"/>
                <w:szCs w:val="20"/>
                <w:lang w:val="en-US" w:eastAsia="fr-FR"/>
              </w:rPr>
              <w:t>Implementation of gender-sensitive and child friendly police reform started</w:t>
            </w:r>
          </w:p>
          <w:p w14:paraId="03D29822" w14:textId="77777777" w:rsidR="00826CE9" w:rsidRDefault="00826CE9" w:rsidP="007A2FA1">
            <w:pPr>
              <w:jc w:val="left"/>
              <w:rPr>
                <w:rFonts w:cs="Arial"/>
                <w:color w:val="000000"/>
                <w:sz w:val="20"/>
                <w:szCs w:val="20"/>
                <w:lang w:val="en-US" w:eastAsia="fr-FR"/>
              </w:rPr>
            </w:pPr>
          </w:p>
          <w:p w14:paraId="41231297" w14:textId="77777777" w:rsidR="00826CE9" w:rsidRPr="00703F20" w:rsidRDefault="00826CE9" w:rsidP="007A2FA1">
            <w:pPr>
              <w:jc w:val="left"/>
              <w:rPr>
                <w:rFonts w:cs="Arial"/>
                <w:color w:val="000000"/>
                <w:sz w:val="20"/>
                <w:szCs w:val="20"/>
                <w:lang w:val="en-US" w:eastAsia="fr-FR"/>
              </w:rPr>
            </w:pPr>
          </w:p>
          <w:p w14:paraId="798CF435" w14:textId="77777777" w:rsidR="00826CE9" w:rsidRPr="00703F20" w:rsidRDefault="00826CE9" w:rsidP="007A2FA1">
            <w:pPr>
              <w:jc w:val="left"/>
              <w:rPr>
                <w:rFonts w:eastAsia="Batang" w:cs="Arial"/>
                <w:sz w:val="20"/>
                <w:szCs w:val="20"/>
                <w:lang w:eastAsia="ko-KR"/>
              </w:rPr>
            </w:pPr>
          </w:p>
          <w:p w14:paraId="2F818ECA" w14:textId="77777777" w:rsidR="00826CE9" w:rsidRPr="00703F20" w:rsidRDefault="00826CE9" w:rsidP="007A2FA1">
            <w:pPr>
              <w:jc w:val="left"/>
              <w:rPr>
                <w:rFonts w:eastAsia="Batang" w:cs="Arial"/>
                <w:b/>
                <w:sz w:val="20"/>
                <w:szCs w:val="20"/>
                <w:lang w:eastAsia="ko-KR"/>
              </w:rPr>
            </w:pPr>
            <w:r w:rsidRPr="00703F20">
              <w:rPr>
                <w:rFonts w:eastAsia="Batang" w:cs="Arial"/>
                <w:b/>
                <w:sz w:val="20"/>
                <w:szCs w:val="20"/>
                <w:lang w:eastAsia="ko-KR"/>
              </w:rPr>
              <w:t>4.5. Capacities for oversight of the Police are approved</w:t>
            </w:r>
          </w:p>
          <w:p w14:paraId="184FA6D7" w14:textId="77777777" w:rsidR="00826CE9" w:rsidRPr="00703F20" w:rsidRDefault="00826CE9" w:rsidP="007A2FA1">
            <w:pPr>
              <w:jc w:val="left"/>
              <w:rPr>
                <w:rFonts w:eastAsia="Batang" w:cs="Arial"/>
                <w:sz w:val="20"/>
                <w:szCs w:val="20"/>
                <w:lang w:eastAsia="ko-KR"/>
              </w:rPr>
            </w:pPr>
          </w:p>
          <w:p w14:paraId="42C03636"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1: Complaints audit completed;; training curriculums designed &amp; public perception survey to determine attitudes to perceptions of corruption </w:t>
            </w:r>
          </w:p>
          <w:p w14:paraId="62EC809E" w14:textId="77777777" w:rsidR="00826CE9" w:rsidRPr="00703F20" w:rsidRDefault="00826CE9" w:rsidP="007A2FA1">
            <w:pPr>
              <w:jc w:val="left"/>
              <w:rPr>
                <w:rFonts w:eastAsia="Batang" w:cs="Arial"/>
                <w:sz w:val="20"/>
                <w:szCs w:val="20"/>
                <w:lang w:eastAsia="ko-KR"/>
              </w:rPr>
            </w:pPr>
          </w:p>
          <w:p w14:paraId="260F26C9"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 xml:space="preserve">Year 2: training and capacity building undertaken of Complaints and Discipline section &amp; relevant MOI Department; study tour undertaken with options paper thereafter in consultation with the Police, MOI and public on options for </w:t>
            </w:r>
            <w:r w:rsidRPr="00703F20">
              <w:rPr>
                <w:rFonts w:eastAsia="Batang" w:cs="Arial"/>
                <w:sz w:val="20"/>
                <w:szCs w:val="20"/>
                <w:lang w:eastAsia="ko-KR"/>
              </w:rPr>
              <w:lastRenderedPageBreak/>
              <w:t>rights based policing reform</w:t>
            </w:r>
          </w:p>
          <w:p w14:paraId="2E4FAA63" w14:textId="77777777" w:rsidR="00826CE9" w:rsidRPr="00703F20" w:rsidRDefault="00826CE9" w:rsidP="007A2FA1">
            <w:pPr>
              <w:jc w:val="left"/>
              <w:rPr>
                <w:rFonts w:eastAsia="Batang" w:cs="Arial"/>
                <w:b/>
                <w:sz w:val="20"/>
                <w:szCs w:val="20"/>
                <w:lang w:eastAsia="ko-KR"/>
              </w:rPr>
            </w:pPr>
          </w:p>
          <w:p w14:paraId="414868BD"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Year 2: Police gain comparative experiences on reform/oversight using south/south experiences  with options paper developed</w:t>
            </w:r>
          </w:p>
          <w:p w14:paraId="11E6ED29" w14:textId="77777777" w:rsidR="00826CE9" w:rsidRPr="00703F20" w:rsidRDefault="00826CE9" w:rsidP="007A2FA1">
            <w:pPr>
              <w:jc w:val="left"/>
              <w:rPr>
                <w:rFonts w:eastAsia="Batang" w:cs="Arial"/>
                <w:sz w:val="20"/>
                <w:szCs w:val="20"/>
                <w:lang w:eastAsia="ko-KR"/>
              </w:rPr>
            </w:pPr>
          </w:p>
          <w:p w14:paraId="6324F0D8" w14:textId="77777777" w:rsidR="00826CE9" w:rsidRPr="00703F20" w:rsidRDefault="00826CE9" w:rsidP="007A2FA1">
            <w:pPr>
              <w:jc w:val="left"/>
              <w:rPr>
                <w:rFonts w:eastAsia="Batang" w:cs="Arial"/>
                <w:sz w:val="20"/>
                <w:szCs w:val="20"/>
                <w:lang w:eastAsia="ko-KR"/>
              </w:rPr>
            </w:pPr>
            <w:r w:rsidRPr="00703F20">
              <w:rPr>
                <w:rFonts w:eastAsia="Batang" w:cs="Arial"/>
                <w:sz w:val="20"/>
                <w:szCs w:val="20"/>
                <w:lang w:eastAsia="ko-KR"/>
              </w:rPr>
              <w:t>Year 3: Police Complaints and discipline section functional; option paper feeds into wider Police Strategic plan including review of Police Act 1952</w:t>
            </w:r>
          </w:p>
          <w:p w14:paraId="1B387C17" w14:textId="77777777" w:rsidR="00826CE9" w:rsidRPr="00703F20" w:rsidRDefault="00826CE9" w:rsidP="007A2FA1">
            <w:pPr>
              <w:jc w:val="left"/>
              <w:rPr>
                <w:rFonts w:eastAsia="Batang" w:cs="Arial"/>
                <w:b/>
                <w:sz w:val="20"/>
                <w:szCs w:val="20"/>
                <w:lang w:eastAsia="ko-KR"/>
              </w:rPr>
            </w:pPr>
          </w:p>
        </w:tc>
        <w:tc>
          <w:tcPr>
            <w:tcW w:w="3387" w:type="dxa"/>
            <w:shd w:val="clear" w:color="auto" w:fill="auto"/>
          </w:tcPr>
          <w:p w14:paraId="60FD4E3A" w14:textId="77777777" w:rsidR="00826CE9" w:rsidRPr="00703F20" w:rsidRDefault="00826CE9" w:rsidP="00826CE9">
            <w:pPr>
              <w:pStyle w:val="ListParagraph"/>
              <w:numPr>
                <w:ilvl w:val="0"/>
                <w:numId w:val="27"/>
              </w:numPr>
              <w:spacing w:after="0"/>
              <w:ind w:left="446"/>
              <w:jc w:val="left"/>
              <w:rPr>
                <w:rFonts w:cs="Arial"/>
                <w:color w:val="000000"/>
                <w:sz w:val="20"/>
                <w:szCs w:val="20"/>
              </w:rPr>
            </w:pPr>
            <w:r w:rsidRPr="00703F20">
              <w:rPr>
                <w:rFonts w:cs="Arial"/>
                <w:color w:val="000000"/>
                <w:sz w:val="20"/>
                <w:szCs w:val="20"/>
                <w:lang w:val="en-US" w:eastAsia="fr-FR"/>
              </w:rPr>
              <w:lastRenderedPageBreak/>
              <w:t xml:space="preserve">Support elaboration community policing doctrine/policy in The Gambia </w:t>
            </w:r>
          </w:p>
          <w:p w14:paraId="70AEF909" w14:textId="77777777" w:rsidR="00826CE9" w:rsidRPr="00703F20" w:rsidRDefault="00826CE9" w:rsidP="00826CE9">
            <w:pPr>
              <w:pStyle w:val="ListParagraph"/>
              <w:numPr>
                <w:ilvl w:val="0"/>
                <w:numId w:val="27"/>
              </w:numPr>
              <w:spacing w:after="0"/>
              <w:ind w:left="446"/>
              <w:jc w:val="left"/>
              <w:rPr>
                <w:rFonts w:cs="Arial"/>
                <w:color w:val="000000"/>
                <w:sz w:val="20"/>
                <w:szCs w:val="20"/>
              </w:rPr>
            </w:pPr>
            <w:r w:rsidRPr="00703F20">
              <w:rPr>
                <w:rFonts w:cs="Arial"/>
                <w:color w:val="000000"/>
                <w:sz w:val="20"/>
                <w:szCs w:val="20"/>
                <w:lang w:val="en-US" w:eastAsia="fr-FR"/>
              </w:rPr>
              <w:t>Support development of legal framework of community policing, including children</w:t>
            </w:r>
          </w:p>
          <w:p w14:paraId="0394B2AD" w14:textId="77777777" w:rsidR="00826CE9" w:rsidRPr="00703F20" w:rsidRDefault="00826CE9" w:rsidP="00826CE9">
            <w:pPr>
              <w:pStyle w:val="ListParagraph"/>
              <w:numPr>
                <w:ilvl w:val="0"/>
                <w:numId w:val="27"/>
              </w:numPr>
              <w:spacing w:after="0"/>
              <w:ind w:left="446"/>
              <w:jc w:val="left"/>
              <w:rPr>
                <w:rFonts w:cs="Arial"/>
                <w:color w:val="000000"/>
                <w:sz w:val="20"/>
                <w:szCs w:val="20"/>
              </w:rPr>
            </w:pPr>
            <w:r w:rsidRPr="00703F20">
              <w:rPr>
                <w:rFonts w:cs="Arial"/>
                <w:color w:val="000000"/>
                <w:sz w:val="20"/>
                <w:szCs w:val="20"/>
                <w:lang w:val="en-US" w:eastAsia="fr-FR"/>
              </w:rPr>
              <w:t>Support design and rehabilitation of pilot police stations in the three pilot regions with separate child friendly space for children and adults and testing/piloting implementation of community</w:t>
            </w:r>
            <w:r w:rsidRPr="00703F20">
              <w:rPr>
                <w:rFonts w:cs="Arial"/>
                <w:sz w:val="20"/>
                <w:szCs w:val="20"/>
              </w:rPr>
              <w:t xml:space="preserve"> policing</w:t>
            </w:r>
          </w:p>
          <w:p w14:paraId="7A97599B" w14:textId="77777777" w:rsidR="00826CE9" w:rsidRPr="00703F20" w:rsidRDefault="00826CE9" w:rsidP="00826CE9">
            <w:pPr>
              <w:pStyle w:val="ListParagraph"/>
              <w:numPr>
                <w:ilvl w:val="0"/>
                <w:numId w:val="27"/>
              </w:numPr>
              <w:spacing w:after="0"/>
              <w:ind w:left="446"/>
              <w:jc w:val="left"/>
              <w:rPr>
                <w:rFonts w:cs="Arial"/>
                <w:color w:val="000000"/>
                <w:sz w:val="20"/>
                <w:szCs w:val="20"/>
              </w:rPr>
            </w:pPr>
            <w:r w:rsidRPr="00703F20">
              <w:rPr>
                <w:rFonts w:cs="Arial"/>
                <w:color w:val="000000"/>
                <w:sz w:val="20"/>
                <w:szCs w:val="20"/>
              </w:rPr>
              <w:t xml:space="preserve">Establish the CPIMS at the </w:t>
            </w:r>
            <w:r w:rsidRPr="00703F20">
              <w:rPr>
                <w:rFonts w:cs="Arial"/>
                <w:color w:val="000000"/>
                <w:sz w:val="20"/>
                <w:szCs w:val="20"/>
                <w:lang w:val="en-US" w:eastAsia="fr-FR"/>
              </w:rPr>
              <w:t>pilot police stations in the three regions to support record keeping, data collection and sharing with regard to children in accordance with international standards (Child Justice Committee)</w:t>
            </w:r>
          </w:p>
          <w:p w14:paraId="1B558972" w14:textId="77777777" w:rsidR="00826CE9" w:rsidRPr="00703F20" w:rsidRDefault="00826CE9" w:rsidP="00826CE9">
            <w:pPr>
              <w:pStyle w:val="ListParagraph"/>
              <w:numPr>
                <w:ilvl w:val="0"/>
                <w:numId w:val="27"/>
              </w:numPr>
              <w:spacing w:after="0"/>
              <w:ind w:left="446"/>
              <w:jc w:val="left"/>
              <w:rPr>
                <w:rFonts w:cs="Arial"/>
                <w:color w:val="000000"/>
                <w:sz w:val="20"/>
                <w:szCs w:val="20"/>
              </w:rPr>
            </w:pPr>
            <w:r w:rsidRPr="00703F20">
              <w:rPr>
                <w:rFonts w:cs="Arial"/>
                <w:color w:val="000000"/>
                <w:sz w:val="20"/>
                <w:szCs w:val="20"/>
                <w:lang w:eastAsia="fr-FR"/>
              </w:rPr>
              <w:t>E</w:t>
            </w:r>
            <w:r w:rsidRPr="00703F20">
              <w:rPr>
                <w:rFonts w:cs="Arial"/>
                <w:color w:val="000000"/>
                <w:sz w:val="20"/>
                <w:szCs w:val="20"/>
                <w:lang w:val="en-US" w:eastAsia="fr-FR"/>
              </w:rPr>
              <w:t>stablish the necessary platforms for a participative approach to security service delivery with an appropriate strategy of awareness raising of the local population</w:t>
            </w:r>
          </w:p>
          <w:p w14:paraId="3B8690E3" w14:textId="77777777" w:rsidR="00826CE9" w:rsidRPr="00703F20" w:rsidRDefault="00826CE9" w:rsidP="007A2FA1">
            <w:pPr>
              <w:rPr>
                <w:rFonts w:cs="Arial"/>
                <w:sz w:val="20"/>
                <w:szCs w:val="20"/>
              </w:rPr>
            </w:pPr>
          </w:p>
          <w:p w14:paraId="34713054" w14:textId="77777777" w:rsidR="00826CE9" w:rsidRPr="00703F20" w:rsidRDefault="00826CE9" w:rsidP="007A2FA1">
            <w:pPr>
              <w:rPr>
                <w:rFonts w:cs="Arial"/>
                <w:color w:val="000000"/>
                <w:sz w:val="20"/>
                <w:szCs w:val="20"/>
                <w:lang w:val="en-US" w:eastAsia="fr-FR"/>
              </w:rPr>
            </w:pPr>
          </w:p>
          <w:p w14:paraId="7557D483" w14:textId="77777777" w:rsidR="00826CE9" w:rsidRPr="00703F20" w:rsidRDefault="00826CE9" w:rsidP="007A2FA1">
            <w:pPr>
              <w:rPr>
                <w:rFonts w:cs="Arial"/>
                <w:color w:val="000000"/>
                <w:sz w:val="20"/>
                <w:szCs w:val="20"/>
                <w:lang w:val="en-US" w:eastAsia="fr-FR"/>
              </w:rPr>
            </w:pPr>
          </w:p>
          <w:p w14:paraId="4580A92A" w14:textId="77777777" w:rsidR="00826CE9" w:rsidRPr="00703F20" w:rsidRDefault="00826CE9" w:rsidP="007A2FA1">
            <w:pPr>
              <w:rPr>
                <w:rFonts w:cs="Arial"/>
                <w:color w:val="000000"/>
                <w:sz w:val="20"/>
                <w:szCs w:val="20"/>
                <w:lang w:val="en-US" w:eastAsia="fr-FR"/>
              </w:rPr>
            </w:pPr>
          </w:p>
          <w:p w14:paraId="73E68898" w14:textId="77777777" w:rsidR="00826CE9" w:rsidRPr="00703F20" w:rsidRDefault="00826CE9" w:rsidP="007A2FA1">
            <w:pPr>
              <w:rPr>
                <w:rFonts w:cs="Arial"/>
                <w:color w:val="000000"/>
                <w:sz w:val="20"/>
                <w:szCs w:val="20"/>
                <w:lang w:val="en-US" w:eastAsia="fr-FR"/>
              </w:rPr>
            </w:pPr>
          </w:p>
          <w:p w14:paraId="6E133557" w14:textId="77777777" w:rsidR="00826CE9" w:rsidRPr="00703F20" w:rsidRDefault="00826CE9" w:rsidP="007A2FA1">
            <w:pPr>
              <w:rPr>
                <w:rFonts w:cs="Arial"/>
                <w:color w:val="000000"/>
                <w:sz w:val="20"/>
                <w:szCs w:val="20"/>
                <w:lang w:val="en-US" w:eastAsia="fr-FR"/>
              </w:rPr>
            </w:pPr>
          </w:p>
          <w:p w14:paraId="71F229D6" w14:textId="77777777" w:rsidR="00826CE9" w:rsidRPr="00703F20" w:rsidRDefault="00826CE9" w:rsidP="007A2FA1">
            <w:pPr>
              <w:rPr>
                <w:rFonts w:cs="Arial"/>
                <w:color w:val="000000"/>
                <w:sz w:val="20"/>
                <w:szCs w:val="20"/>
                <w:lang w:val="en-US" w:eastAsia="fr-FR"/>
              </w:rPr>
            </w:pPr>
          </w:p>
          <w:p w14:paraId="723BF1D9" w14:textId="77777777" w:rsidR="00826CE9" w:rsidRPr="00703F20" w:rsidRDefault="00826CE9" w:rsidP="007A2FA1">
            <w:pPr>
              <w:rPr>
                <w:rFonts w:cs="Arial"/>
                <w:color w:val="000000"/>
                <w:sz w:val="20"/>
                <w:szCs w:val="20"/>
                <w:lang w:val="en-US" w:eastAsia="fr-FR"/>
              </w:rPr>
            </w:pPr>
          </w:p>
          <w:p w14:paraId="00B9FC76" w14:textId="77777777" w:rsidR="00826CE9" w:rsidRPr="00703F20" w:rsidRDefault="00826CE9" w:rsidP="007A2FA1">
            <w:pPr>
              <w:rPr>
                <w:rFonts w:cs="Arial"/>
                <w:color w:val="000000"/>
                <w:sz w:val="20"/>
                <w:szCs w:val="20"/>
                <w:lang w:val="en-US" w:eastAsia="fr-FR"/>
              </w:rPr>
            </w:pPr>
          </w:p>
          <w:p w14:paraId="7A16DA42" w14:textId="77777777" w:rsidR="00826CE9" w:rsidRPr="00703F20" w:rsidRDefault="00826CE9" w:rsidP="007A2FA1">
            <w:pPr>
              <w:rPr>
                <w:rFonts w:cs="Arial"/>
                <w:color w:val="000000"/>
                <w:sz w:val="20"/>
                <w:szCs w:val="20"/>
                <w:lang w:val="en-US" w:eastAsia="fr-FR"/>
              </w:rPr>
            </w:pPr>
          </w:p>
          <w:p w14:paraId="59C01A4D" w14:textId="77777777" w:rsidR="00826CE9" w:rsidRPr="00703F20" w:rsidRDefault="00826CE9" w:rsidP="007A2FA1">
            <w:pPr>
              <w:rPr>
                <w:rFonts w:cs="Arial"/>
                <w:color w:val="000000"/>
                <w:sz w:val="20"/>
                <w:szCs w:val="20"/>
                <w:lang w:val="en-US" w:eastAsia="fr-FR"/>
              </w:rPr>
            </w:pPr>
          </w:p>
          <w:p w14:paraId="39BDD8CF" w14:textId="77777777" w:rsidR="00826CE9" w:rsidRPr="00703F20" w:rsidRDefault="00826CE9" w:rsidP="007A2FA1">
            <w:pPr>
              <w:rPr>
                <w:rFonts w:cs="Arial"/>
                <w:color w:val="000000"/>
                <w:sz w:val="20"/>
                <w:szCs w:val="20"/>
                <w:lang w:val="en-US" w:eastAsia="fr-FR"/>
              </w:rPr>
            </w:pPr>
          </w:p>
          <w:p w14:paraId="43335910" w14:textId="77777777" w:rsidR="00826CE9" w:rsidRPr="00703F20" w:rsidRDefault="00826CE9" w:rsidP="00826CE9">
            <w:pPr>
              <w:pStyle w:val="ListParagraph"/>
              <w:numPr>
                <w:ilvl w:val="0"/>
                <w:numId w:val="27"/>
              </w:numPr>
              <w:spacing w:after="0"/>
              <w:ind w:left="446"/>
              <w:jc w:val="left"/>
              <w:rPr>
                <w:rFonts w:cs="Arial"/>
                <w:color w:val="000000"/>
                <w:sz w:val="20"/>
                <w:szCs w:val="20"/>
                <w:lang w:val="en-US" w:eastAsia="fr-FR"/>
              </w:rPr>
            </w:pPr>
            <w:r w:rsidRPr="00703F20">
              <w:rPr>
                <w:rFonts w:cs="Arial"/>
                <w:color w:val="000000"/>
                <w:sz w:val="20"/>
                <w:szCs w:val="20"/>
                <w:lang w:val="en-US" w:eastAsia="fr-FR"/>
              </w:rPr>
              <w:t>Preparation of an adequate legal framework of human rights unit</w:t>
            </w:r>
          </w:p>
          <w:p w14:paraId="23EC88D1" w14:textId="77777777" w:rsidR="00826CE9" w:rsidRPr="00703F20" w:rsidRDefault="00826CE9" w:rsidP="00826CE9">
            <w:pPr>
              <w:pStyle w:val="ListParagraph"/>
              <w:numPr>
                <w:ilvl w:val="0"/>
                <w:numId w:val="27"/>
              </w:numPr>
              <w:spacing w:after="0"/>
              <w:ind w:left="446"/>
              <w:jc w:val="left"/>
              <w:rPr>
                <w:rFonts w:cs="Arial"/>
                <w:color w:val="000000"/>
                <w:sz w:val="20"/>
                <w:szCs w:val="20"/>
                <w:lang w:val="en-US" w:eastAsia="fr-FR"/>
              </w:rPr>
            </w:pPr>
            <w:r w:rsidRPr="00703F20">
              <w:rPr>
                <w:rFonts w:cs="Arial"/>
                <w:color w:val="000000"/>
                <w:sz w:val="20"/>
                <w:szCs w:val="20"/>
                <w:lang w:val="en-US" w:eastAsia="fr-FR"/>
              </w:rPr>
              <w:t>Develop and implement decentralization strategy of the human rights unit</w:t>
            </w:r>
          </w:p>
          <w:p w14:paraId="444970C6" w14:textId="77777777" w:rsidR="00826CE9" w:rsidRPr="00703F20" w:rsidRDefault="00826CE9" w:rsidP="00826CE9">
            <w:pPr>
              <w:pStyle w:val="ListParagraph"/>
              <w:numPr>
                <w:ilvl w:val="0"/>
                <w:numId w:val="27"/>
              </w:numPr>
              <w:spacing w:after="0"/>
              <w:ind w:left="446"/>
              <w:jc w:val="left"/>
              <w:rPr>
                <w:rFonts w:cs="Arial"/>
                <w:color w:val="000000"/>
                <w:sz w:val="20"/>
                <w:szCs w:val="20"/>
                <w:lang w:val="en-US" w:eastAsia="fr-FR"/>
              </w:rPr>
            </w:pPr>
            <w:r w:rsidRPr="00703F20">
              <w:rPr>
                <w:rFonts w:cs="Arial"/>
                <w:color w:val="000000"/>
                <w:sz w:val="20"/>
                <w:szCs w:val="20"/>
                <w:lang w:val="en-US" w:eastAsia="fr-FR"/>
              </w:rPr>
              <w:t xml:space="preserve">Develop specialized training on human rights (content and methodology) in collaboration with the Police Academy, include on the-job training in the pilot regions, </w:t>
            </w:r>
            <w:r w:rsidRPr="00703F20">
              <w:rPr>
                <w:rFonts w:eastAsia="Batang" w:cs="Arial"/>
                <w:sz w:val="20"/>
                <w:szCs w:val="20"/>
                <w:lang w:eastAsia="ko-KR"/>
              </w:rPr>
              <w:t>including child rights and child justice,</w:t>
            </w:r>
          </w:p>
          <w:p w14:paraId="50783445" w14:textId="77777777" w:rsidR="00826CE9" w:rsidRPr="00703F20" w:rsidRDefault="00826CE9" w:rsidP="007A2FA1">
            <w:pPr>
              <w:spacing w:after="0"/>
              <w:jc w:val="left"/>
              <w:rPr>
                <w:rFonts w:cs="Arial"/>
                <w:color w:val="000000"/>
                <w:sz w:val="20"/>
                <w:szCs w:val="20"/>
              </w:rPr>
            </w:pPr>
          </w:p>
          <w:p w14:paraId="2E7A1AD3" w14:textId="77777777" w:rsidR="00826CE9" w:rsidRPr="00703F20" w:rsidRDefault="00826CE9" w:rsidP="007A2FA1">
            <w:pPr>
              <w:spacing w:after="0"/>
              <w:jc w:val="left"/>
              <w:rPr>
                <w:rFonts w:cs="Arial"/>
                <w:color w:val="000000"/>
                <w:sz w:val="20"/>
                <w:szCs w:val="20"/>
              </w:rPr>
            </w:pPr>
          </w:p>
          <w:p w14:paraId="1D63EFBD" w14:textId="77777777" w:rsidR="00826CE9" w:rsidRPr="00703F20" w:rsidRDefault="00826CE9" w:rsidP="007A2FA1">
            <w:pPr>
              <w:spacing w:after="0"/>
              <w:jc w:val="left"/>
              <w:rPr>
                <w:rFonts w:cs="Arial"/>
                <w:color w:val="000000"/>
                <w:sz w:val="20"/>
                <w:szCs w:val="20"/>
              </w:rPr>
            </w:pPr>
          </w:p>
          <w:p w14:paraId="1DF0EC65"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3EA9A426"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0D0B2E42"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00FA5566"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1EAADF1B"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1C3DD95E"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0BC89FDD"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2AA99FAA"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485F0BB2"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01508013"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084E10F4"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35ED0F06"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626628DD"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043A99FA"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5731D0AE" w14:textId="77777777" w:rsidR="00826CE9" w:rsidRPr="00703F20" w:rsidRDefault="00826CE9" w:rsidP="007A2FA1">
            <w:pPr>
              <w:pStyle w:val="ListParagraph"/>
              <w:spacing w:after="0"/>
              <w:ind w:left="446"/>
              <w:jc w:val="left"/>
              <w:rPr>
                <w:rFonts w:cs="Arial"/>
                <w:color w:val="000000"/>
                <w:sz w:val="20"/>
                <w:szCs w:val="20"/>
                <w:lang w:val="en-US" w:eastAsia="fr-FR"/>
              </w:rPr>
            </w:pPr>
          </w:p>
          <w:p w14:paraId="2D1F7A47" w14:textId="77777777" w:rsidR="00826CE9" w:rsidRPr="0020695B" w:rsidRDefault="00826CE9" w:rsidP="0020695B">
            <w:pPr>
              <w:spacing w:after="0"/>
              <w:jc w:val="left"/>
              <w:rPr>
                <w:rFonts w:cs="Arial"/>
                <w:color w:val="000000"/>
                <w:sz w:val="20"/>
                <w:szCs w:val="20"/>
                <w:lang w:val="en-US" w:eastAsia="fr-FR"/>
              </w:rPr>
            </w:pPr>
          </w:p>
          <w:p w14:paraId="2BA2D22E" w14:textId="77777777" w:rsidR="00826CE9" w:rsidRPr="00703F20" w:rsidRDefault="00826CE9" w:rsidP="007A2FA1">
            <w:pPr>
              <w:spacing w:after="0"/>
              <w:jc w:val="left"/>
              <w:rPr>
                <w:rFonts w:cs="Arial"/>
                <w:color w:val="000000"/>
                <w:sz w:val="20"/>
                <w:szCs w:val="20"/>
                <w:lang w:val="en-US" w:eastAsia="fr-FR"/>
              </w:rPr>
            </w:pPr>
          </w:p>
          <w:p w14:paraId="20660721" w14:textId="77777777" w:rsidR="00826CE9" w:rsidRPr="00703F20" w:rsidRDefault="00826CE9" w:rsidP="00826CE9">
            <w:pPr>
              <w:pStyle w:val="ListParagraph"/>
              <w:numPr>
                <w:ilvl w:val="0"/>
                <w:numId w:val="27"/>
              </w:numPr>
              <w:spacing w:after="0"/>
              <w:ind w:left="446"/>
              <w:jc w:val="left"/>
              <w:rPr>
                <w:rFonts w:cs="Arial"/>
                <w:color w:val="000000"/>
                <w:sz w:val="20"/>
                <w:szCs w:val="20"/>
                <w:lang w:val="en-US" w:eastAsia="fr-FR"/>
              </w:rPr>
            </w:pPr>
            <w:r w:rsidRPr="00703F20">
              <w:rPr>
                <w:rFonts w:cs="Arial"/>
                <w:color w:val="000000"/>
                <w:sz w:val="20"/>
                <w:szCs w:val="20"/>
                <w:lang w:val="en-US" w:eastAsia="fr-FR"/>
              </w:rPr>
              <w:t>Assist design a strategic plan for the Police Academy</w:t>
            </w:r>
          </w:p>
          <w:p w14:paraId="052C3D5B" w14:textId="77777777" w:rsidR="00826CE9" w:rsidRPr="00703F20" w:rsidRDefault="00826CE9" w:rsidP="00826CE9">
            <w:pPr>
              <w:pStyle w:val="ListParagraph"/>
              <w:numPr>
                <w:ilvl w:val="0"/>
                <w:numId w:val="27"/>
              </w:numPr>
              <w:spacing w:after="0"/>
              <w:ind w:left="446"/>
              <w:jc w:val="left"/>
              <w:rPr>
                <w:rFonts w:cs="Arial"/>
                <w:color w:val="000000"/>
                <w:sz w:val="20"/>
                <w:szCs w:val="20"/>
                <w:lang w:val="en-US" w:eastAsia="fr-FR"/>
              </w:rPr>
            </w:pPr>
            <w:r w:rsidRPr="00703F20">
              <w:rPr>
                <w:rFonts w:cs="Arial"/>
                <w:color w:val="000000"/>
                <w:sz w:val="20"/>
                <w:szCs w:val="20"/>
                <w:lang w:val="en-US" w:eastAsia="fr-FR"/>
              </w:rPr>
              <w:t xml:space="preserve">Create a curriculum development unit and a pool </w:t>
            </w:r>
            <w:r w:rsidRPr="00703F20">
              <w:rPr>
                <w:rFonts w:cs="Arial"/>
                <w:color w:val="000000"/>
                <w:sz w:val="20"/>
                <w:szCs w:val="20"/>
                <w:lang w:val="en-US" w:eastAsia="fr-FR"/>
              </w:rPr>
              <w:lastRenderedPageBreak/>
              <w:t xml:space="preserve">of trainers, including on child rights and child justice </w:t>
            </w:r>
          </w:p>
          <w:p w14:paraId="0D3A80A9" w14:textId="77777777" w:rsidR="00826CE9" w:rsidRPr="00703F20" w:rsidRDefault="00826CE9" w:rsidP="00826CE9">
            <w:pPr>
              <w:pStyle w:val="ListParagraph"/>
              <w:numPr>
                <w:ilvl w:val="0"/>
                <w:numId w:val="27"/>
              </w:numPr>
              <w:spacing w:after="0"/>
              <w:ind w:left="446"/>
              <w:jc w:val="left"/>
              <w:rPr>
                <w:rFonts w:cs="Arial"/>
                <w:color w:val="000000"/>
                <w:sz w:val="20"/>
                <w:szCs w:val="20"/>
                <w:lang w:val="en-US" w:eastAsia="fr-FR"/>
              </w:rPr>
            </w:pPr>
            <w:r w:rsidRPr="00703F20">
              <w:rPr>
                <w:rFonts w:cs="Arial"/>
                <w:color w:val="000000"/>
                <w:sz w:val="20"/>
                <w:szCs w:val="20"/>
                <w:lang w:val="en-US" w:eastAsia="fr-FR"/>
              </w:rPr>
              <w:t xml:space="preserve">Needs assessment, and support the development and introduction of courses for specialization (criminal investigations, serious crimes, drugs, firearms, anti-terrorism etc., including children as victims, witnesses and offenders of crimes) </w:t>
            </w:r>
          </w:p>
          <w:p w14:paraId="18669A81" w14:textId="77777777" w:rsidR="00826CE9" w:rsidRPr="00703F20" w:rsidRDefault="00826CE9" w:rsidP="007A2FA1">
            <w:pPr>
              <w:spacing w:after="0"/>
              <w:jc w:val="left"/>
              <w:rPr>
                <w:rFonts w:cs="Arial"/>
                <w:color w:val="000000"/>
                <w:sz w:val="20"/>
                <w:szCs w:val="20"/>
              </w:rPr>
            </w:pPr>
          </w:p>
          <w:p w14:paraId="334208CD" w14:textId="77777777" w:rsidR="00826CE9" w:rsidRPr="00703F20" w:rsidRDefault="00826CE9" w:rsidP="007A2FA1">
            <w:pPr>
              <w:spacing w:after="0"/>
              <w:jc w:val="left"/>
              <w:rPr>
                <w:rFonts w:cs="Arial"/>
                <w:color w:val="000000"/>
                <w:sz w:val="20"/>
                <w:szCs w:val="20"/>
              </w:rPr>
            </w:pPr>
          </w:p>
          <w:p w14:paraId="07587452" w14:textId="77777777" w:rsidR="00826CE9" w:rsidRPr="00703F20" w:rsidRDefault="00826CE9" w:rsidP="007A2FA1">
            <w:pPr>
              <w:spacing w:after="0"/>
              <w:jc w:val="left"/>
              <w:rPr>
                <w:rFonts w:cs="Arial"/>
                <w:color w:val="000000"/>
                <w:sz w:val="20"/>
                <w:szCs w:val="20"/>
              </w:rPr>
            </w:pPr>
          </w:p>
          <w:p w14:paraId="67732B14" w14:textId="77777777" w:rsidR="00826CE9" w:rsidRPr="00703F20" w:rsidRDefault="00826CE9" w:rsidP="007A2FA1">
            <w:pPr>
              <w:spacing w:after="0"/>
              <w:jc w:val="left"/>
              <w:rPr>
                <w:rFonts w:cs="Arial"/>
                <w:color w:val="000000"/>
                <w:sz w:val="20"/>
                <w:szCs w:val="20"/>
              </w:rPr>
            </w:pPr>
          </w:p>
          <w:p w14:paraId="48488E6F" w14:textId="77777777" w:rsidR="00826CE9" w:rsidRPr="00703F20" w:rsidRDefault="00826CE9" w:rsidP="007A2FA1">
            <w:pPr>
              <w:spacing w:after="0"/>
              <w:jc w:val="left"/>
              <w:rPr>
                <w:rFonts w:cs="Arial"/>
                <w:color w:val="000000"/>
                <w:sz w:val="20"/>
                <w:szCs w:val="20"/>
              </w:rPr>
            </w:pPr>
          </w:p>
          <w:p w14:paraId="228D0EF2" w14:textId="77777777" w:rsidR="00826CE9" w:rsidRPr="00703F20" w:rsidRDefault="00826CE9" w:rsidP="007A2FA1">
            <w:pPr>
              <w:spacing w:after="0"/>
              <w:jc w:val="left"/>
              <w:rPr>
                <w:rFonts w:cs="Arial"/>
                <w:color w:val="000000"/>
                <w:sz w:val="20"/>
                <w:szCs w:val="20"/>
              </w:rPr>
            </w:pPr>
          </w:p>
          <w:p w14:paraId="18830C7E" w14:textId="77777777" w:rsidR="00826CE9" w:rsidRPr="00703F20" w:rsidRDefault="00826CE9" w:rsidP="007A2FA1">
            <w:pPr>
              <w:spacing w:after="0"/>
              <w:jc w:val="left"/>
              <w:rPr>
                <w:rFonts w:cs="Arial"/>
                <w:color w:val="000000"/>
                <w:sz w:val="20"/>
                <w:szCs w:val="20"/>
              </w:rPr>
            </w:pPr>
          </w:p>
          <w:p w14:paraId="7683088D" w14:textId="77777777" w:rsidR="00826CE9" w:rsidRPr="00703F20" w:rsidRDefault="00826CE9" w:rsidP="007A2FA1">
            <w:pPr>
              <w:spacing w:after="0"/>
              <w:jc w:val="left"/>
              <w:rPr>
                <w:rFonts w:cs="Arial"/>
                <w:color w:val="000000"/>
                <w:sz w:val="20"/>
                <w:szCs w:val="20"/>
              </w:rPr>
            </w:pPr>
          </w:p>
          <w:p w14:paraId="1BEBEDB4" w14:textId="77777777" w:rsidR="00826CE9" w:rsidRPr="00703F20" w:rsidRDefault="00826CE9" w:rsidP="007A2FA1">
            <w:pPr>
              <w:spacing w:after="0"/>
              <w:jc w:val="left"/>
              <w:rPr>
                <w:rFonts w:cs="Arial"/>
                <w:color w:val="000000"/>
                <w:sz w:val="20"/>
                <w:szCs w:val="20"/>
              </w:rPr>
            </w:pPr>
          </w:p>
          <w:p w14:paraId="450ADC32" w14:textId="77777777" w:rsidR="00826CE9" w:rsidRPr="00703F20" w:rsidRDefault="00826CE9" w:rsidP="007A2FA1">
            <w:pPr>
              <w:spacing w:after="0"/>
              <w:jc w:val="left"/>
              <w:rPr>
                <w:rFonts w:cs="Arial"/>
                <w:color w:val="000000"/>
                <w:sz w:val="20"/>
                <w:szCs w:val="20"/>
              </w:rPr>
            </w:pPr>
          </w:p>
          <w:p w14:paraId="4CAE40C8" w14:textId="77777777" w:rsidR="00826CE9" w:rsidRPr="00703F20" w:rsidRDefault="00826CE9" w:rsidP="007A2FA1">
            <w:pPr>
              <w:spacing w:after="0"/>
              <w:jc w:val="left"/>
              <w:rPr>
                <w:rFonts w:cs="Arial"/>
                <w:color w:val="000000"/>
                <w:sz w:val="20"/>
                <w:szCs w:val="20"/>
              </w:rPr>
            </w:pPr>
          </w:p>
          <w:p w14:paraId="53F81198" w14:textId="77777777" w:rsidR="00826CE9" w:rsidRPr="00703F20" w:rsidRDefault="00826CE9" w:rsidP="007A2FA1">
            <w:pPr>
              <w:spacing w:after="0"/>
              <w:jc w:val="left"/>
              <w:rPr>
                <w:rFonts w:cs="Arial"/>
                <w:color w:val="000000"/>
                <w:sz w:val="20"/>
                <w:szCs w:val="20"/>
              </w:rPr>
            </w:pPr>
          </w:p>
          <w:p w14:paraId="6EC7E55C" w14:textId="77777777" w:rsidR="00826CE9" w:rsidRPr="00703F20" w:rsidRDefault="00826CE9" w:rsidP="007A2FA1">
            <w:pPr>
              <w:spacing w:after="0"/>
              <w:jc w:val="left"/>
              <w:rPr>
                <w:rFonts w:cs="Arial"/>
                <w:color w:val="000000"/>
                <w:sz w:val="20"/>
                <w:szCs w:val="20"/>
              </w:rPr>
            </w:pPr>
          </w:p>
          <w:p w14:paraId="05B6DEE8" w14:textId="77777777" w:rsidR="00826CE9" w:rsidRPr="00703F20" w:rsidRDefault="00826CE9" w:rsidP="007A2FA1">
            <w:pPr>
              <w:spacing w:after="0"/>
              <w:jc w:val="left"/>
              <w:rPr>
                <w:rFonts w:cs="Arial"/>
                <w:color w:val="000000"/>
                <w:sz w:val="20"/>
                <w:szCs w:val="20"/>
              </w:rPr>
            </w:pPr>
          </w:p>
          <w:p w14:paraId="53920DB9" w14:textId="77777777" w:rsidR="00826CE9" w:rsidRPr="00703F20" w:rsidRDefault="00826CE9" w:rsidP="007A2FA1">
            <w:pPr>
              <w:spacing w:after="0"/>
              <w:jc w:val="left"/>
              <w:rPr>
                <w:rFonts w:cs="Arial"/>
                <w:color w:val="000000"/>
                <w:sz w:val="20"/>
                <w:szCs w:val="20"/>
              </w:rPr>
            </w:pPr>
          </w:p>
          <w:p w14:paraId="252548D3" w14:textId="77777777" w:rsidR="00826CE9" w:rsidRPr="00703F20" w:rsidRDefault="00826CE9" w:rsidP="007A2FA1">
            <w:pPr>
              <w:spacing w:after="0"/>
              <w:jc w:val="left"/>
              <w:rPr>
                <w:rFonts w:cs="Arial"/>
                <w:color w:val="000000"/>
                <w:sz w:val="20"/>
                <w:szCs w:val="20"/>
              </w:rPr>
            </w:pPr>
          </w:p>
          <w:p w14:paraId="22679F98" w14:textId="77777777" w:rsidR="00826CE9" w:rsidRPr="00703F20" w:rsidRDefault="00826CE9" w:rsidP="007A2FA1">
            <w:pPr>
              <w:spacing w:after="0"/>
              <w:jc w:val="left"/>
              <w:rPr>
                <w:rFonts w:cs="Arial"/>
                <w:color w:val="000000"/>
                <w:sz w:val="20"/>
                <w:szCs w:val="20"/>
              </w:rPr>
            </w:pPr>
          </w:p>
          <w:p w14:paraId="7C6254FE" w14:textId="77777777" w:rsidR="00826CE9" w:rsidRPr="00703F20" w:rsidRDefault="00826CE9" w:rsidP="007A2FA1">
            <w:pPr>
              <w:spacing w:after="0"/>
              <w:jc w:val="left"/>
              <w:rPr>
                <w:rFonts w:cs="Arial"/>
                <w:color w:val="000000"/>
                <w:sz w:val="20"/>
                <w:szCs w:val="20"/>
              </w:rPr>
            </w:pPr>
          </w:p>
          <w:p w14:paraId="63639F1D" w14:textId="77777777" w:rsidR="00826CE9" w:rsidRPr="00703F20" w:rsidRDefault="00826CE9" w:rsidP="007A2FA1">
            <w:pPr>
              <w:spacing w:after="0"/>
              <w:jc w:val="left"/>
              <w:rPr>
                <w:rFonts w:cs="Arial"/>
                <w:color w:val="000000"/>
                <w:sz w:val="20"/>
                <w:szCs w:val="20"/>
              </w:rPr>
            </w:pPr>
          </w:p>
          <w:p w14:paraId="7FDC0BB3" w14:textId="77777777" w:rsidR="00826CE9" w:rsidRPr="00703F20" w:rsidRDefault="00826CE9" w:rsidP="007A2FA1">
            <w:pPr>
              <w:spacing w:after="0"/>
              <w:jc w:val="left"/>
              <w:rPr>
                <w:rFonts w:cs="Arial"/>
                <w:color w:val="000000"/>
                <w:sz w:val="20"/>
                <w:szCs w:val="20"/>
              </w:rPr>
            </w:pPr>
          </w:p>
          <w:p w14:paraId="37B9CF02" w14:textId="77777777" w:rsidR="00826CE9" w:rsidRPr="00703F20" w:rsidRDefault="00826CE9" w:rsidP="007A2FA1">
            <w:pPr>
              <w:spacing w:after="0"/>
              <w:jc w:val="left"/>
              <w:rPr>
                <w:rFonts w:cs="Arial"/>
                <w:color w:val="000000"/>
                <w:sz w:val="20"/>
                <w:szCs w:val="20"/>
              </w:rPr>
            </w:pPr>
          </w:p>
          <w:p w14:paraId="6E4758AA" w14:textId="77777777" w:rsidR="00826CE9" w:rsidRPr="00703F20" w:rsidRDefault="00826CE9" w:rsidP="00826CE9">
            <w:pPr>
              <w:pStyle w:val="ListParagraph"/>
              <w:numPr>
                <w:ilvl w:val="0"/>
                <w:numId w:val="27"/>
              </w:numPr>
              <w:spacing w:after="0"/>
              <w:jc w:val="left"/>
              <w:rPr>
                <w:rFonts w:cs="Arial"/>
                <w:color w:val="000000"/>
                <w:sz w:val="20"/>
                <w:szCs w:val="20"/>
                <w:lang w:val="en-US" w:eastAsia="fr-FR"/>
              </w:rPr>
            </w:pPr>
            <w:r w:rsidRPr="00703F20">
              <w:rPr>
                <w:rFonts w:cs="Arial"/>
                <w:color w:val="000000"/>
                <w:sz w:val="20"/>
                <w:szCs w:val="20"/>
                <w:lang w:val="en-US" w:eastAsia="fr-FR"/>
              </w:rPr>
              <w:t xml:space="preserve">Support introduction of a Gender Directorate </w:t>
            </w:r>
          </w:p>
          <w:p w14:paraId="422162E6" w14:textId="77777777" w:rsidR="00826CE9" w:rsidRPr="00703F20" w:rsidRDefault="00826CE9" w:rsidP="00826CE9">
            <w:pPr>
              <w:pStyle w:val="ListParagraph"/>
              <w:numPr>
                <w:ilvl w:val="0"/>
                <w:numId w:val="27"/>
              </w:numPr>
              <w:spacing w:after="0"/>
              <w:jc w:val="left"/>
              <w:rPr>
                <w:rFonts w:cs="Arial"/>
                <w:color w:val="000000"/>
                <w:sz w:val="20"/>
                <w:szCs w:val="20"/>
                <w:lang w:val="en-US" w:eastAsia="fr-FR"/>
              </w:rPr>
            </w:pPr>
            <w:r w:rsidRPr="00703F20">
              <w:rPr>
                <w:rFonts w:cs="Arial"/>
                <w:color w:val="000000"/>
                <w:sz w:val="20"/>
                <w:szCs w:val="20"/>
                <w:lang w:val="en-US" w:eastAsia="fr-FR"/>
              </w:rPr>
              <w:t xml:space="preserve">Support the design a gender-sensitive and child friendly police reform with strategies to enhance recruitment, retention and promotion of female police officers in mid- and high ranking positions </w:t>
            </w:r>
          </w:p>
          <w:p w14:paraId="15DBF630" w14:textId="77777777" w:rsidR="00826CE9" w:rsidRPr="00703F20" w:rsidRDefault="00826CE9" w:rsidP="00826CE9">
            <w:pPr>
              <w:pStyle w:val="ListParagraph"/>
              <w:numPr>
                <w:ilvl w:val="0"/>
                <w:numId w:val="27"/>
              </w:numPr>
              <w:spacing w:after="0"/>
              <w:jc w:val="left"/>
              <w:rPr>
                <w:rFonts w:cs="Arial"/>
                <w:color w:val="000000"/>
                <w:sz w:val="20"/>
                <w:szCs w:val="20"/>
                <w:lang w:val="en-US" w:eastAsia="fr-FR"/>
              </w:rPr>
            </w:pPr>
            <w:r w:rsidRPr="00703F20">
              <w:rPr>
                <w:rFonts w:cs="Arial"/>
                <w:color w:val="000000"/>
                <w:sz w:val="20"/>
                <w:szCs w:val="20"/>
                <w:lang w:val="en-US" w:eastAsia="fr-FR"/>
              </w:rPr>
              <w:lastRenderedPageBreak/>
              <w:t xml:space="preserve">Strengthen the police’ capacity to respond to SGBV, VAW and </w:t>
            </w:r>
            <w:r>
              <w:rPr>
                <w:rFonts w:cs="Arial"/>
                <w:color w:val="000000"/>
                <w:sz w:val="20"/>
                <w:szCs w:val="20"/>
                <w:lang w:val="en-US" w:eastAsia="fr-FR"/>
              </w:rPr>
              <w:t xml:space="preserve">children, including </w:t>
            </w:r>
            <w:r w:rsidRPr="00703F20">
              <w:rPr>
                <w:rFonts w:cs="Arial"/>
                <w:color w:val="000000"/>
                <w:sz w:val="20"/>
                <w:szCs w:val="20"/>
                <w:lang w:val="en-US" w:eastAsia="fr-FR"/>
              </w:rPr>
              <w:t>children in contact with the law and in conflict with the law through development of special investigation skills</w:t>
            </w:r>
          </w:p>
          <w:p w14:paraId="328040BE" w14:textId="77777777" w:rsidR="00826CE9" w:rsidRPr="00703F20" w:rsidRDefault="00826CE9" w:rsidP="007A2FA1">
            <w:pPr>
              <w:spacing w:after="0"/>
              <w:jc w:val="left"/>
              <w:rPr>
                <w:rFonts w:cs="Arial"/>
                <w:color w:val="000000"/>
                <w:sz w:val="20"/>
                <w:szCs w:val="20"/>
                <w:lang w:val="en-US" w:eastAsia="fr-FR"/>
              </w:rPr>
            </w:pPr>
          </w:p>
          <w:p w14:paraId="7D40806D" w14:textId="77777777" w:rsidR="00826CE9" w:rsidRPr="00703F20" w:rsidRDefault="00826CE9" w:rsidP="007A2FA1">
            <w:pPr>
              <w:spacing w:after="0"/>
              <w:jc w:val="left"/>
              <w:rPr>
                <w:rFonts w:cs="Arial"/>
                <w:color w:val="000000"/>
                <w:sz w:val="20"/>
                <w:szCs w:val="20"/>
                <w:lang w:val="en-US" w:eastAsia="fr-FR"/>
              </w:rPr>
            </w:pPr>
          </w:p>
          <w:p w14:paraId="2E8BD9C6" w14:textId="77777777" w:rsidR="00826CE9" w:rsidRPr="00703F20" w:rsidRDefault="00826CE9" w:rsidP="007A2FA1">
            <w:pPr>
              <w:spacing w:after="0"/>
              <w:jc w:val="left"/>
              <w:rPr>
                <w:rFonts w:cs="Arial"/>
                <w:color w:val="000000"/>
                <w:sz w:val="20"/>
                <w:szCs w:val="20"/>
                <w:lang w:val="en-US" w:eastAsia="fr-FR"/>
              </w:rPr>
            </w:pPr>
          </w:p>
          <w:p w14:paraId="462E444A" w14:textId="77777777" w:rsidR="00826CE9" w:rsidRDefault="00826CE9" w:rsidP="007A2FA1">
            <w:pPr>
              <w:spacing w:after="0"/>
              <w:jc w:val="left"/>
              <w:rPr>
                <w:rFonts w:cs="Arial"/>
                <w:color w:val="000000"/>
                <w:sz w:val="20"/>
                <w:szCs w:val="20"/>
                <w:lang w:val="en-US" w:eastAsia="fr-FR"/>
              </w:rPr>
            </w:pPr>
          </w:p>
          <w:p w14:paraId="77FEB008" w14:textId="77777777" w:rsidR="00826CE9" w:rsidRDefault="00826CE9" w:rsidP="007A2FA1">
            <w:pPr>
              <w:spacing w:after="0"/>
              <w:jc w:val="left"/>
              <w:rPr>
                <w:rFonts w:cs="Arial"/>
                <w:color w:val="000000"/>
                <w:sz w:val="20"/>
                <w:szCs w:val="20"/>
                <w:lang w:val="en-US" w:eastAsia="fr-FR"/>
              </w:rPr>
            </w:pPr>
          </w:p>
          <w:p w14:paraId="00B42B5B" w14:textId="77777777" w:rsidR="00826CE9" w:rsidRDefault="00826CE9" w:rsidP="007A2FA1">
            <w:pPr>
              <w:spacing w:after="0"/>
              <w:jc w:val="left"/>
              <w:rPr>
                <w:rFonts w:cs="Arial"/>
                <w:color w:val="000000"/>
                <w:sz w:val="20"/>
                <w:szCs w:val="20"/>
                <w:lang w:val="en-US" w:eastAsia="fr-FR"/>
              </w:rPr>
            </w:pPr>
          </w:p>
          <w:p w14:paraId="1AEFECB2" w14:textId="77777777" w:rsidR="00826CE9" w:rsidRDefault="00826CE9" w:rsidP="007A2FA1">
            <w:pPr>
              <w:spacing w:after="0"/>
              <w:jc w:val="left"/>
              <w:rPr>
                <w:rFonts w:cs="Arial"/>
                <w:color w:val="000000"/>
                <w:sz w:val="20"/>
                <w:szCs w:val="20"/>
                <w:lang w:val="en-US" w:eastAsia="fr-FR"/>
              </w:rPr>
            </w:pPr>
          </w:p>
          <w:p w14:paraId="015829B5" w14:textId="77777777" w:rsidR="00826CE9" w:rsidRDefault="00826CE9" w:rsidP="007A2FA1">
            <w:pPr>
              <w:spacing w:after="0"/>
              <w:jc w:val="left"/>
              <w:rPr>
                <w:rFonts w:cs="Arial"/>
                <w:color w:val="000000"/>
                <w:sz w:val="20"/>
                <w:szCs w:val="20"/>
                <w:lang w:val="en-US" w:eastAsia="fr-FR"/>
              </w:rPr>
            </w:pPr>
          </w:p>
          <w:p w14:paraId="2E44B6D8" w14:textId="77777777" w:rsidR="00826CE9" w:rsidRPr="00703F20" w:rsidRDefault="00826CE9" w:rsidP="007A2FA1">
            <w:pPr>
              <w:spacing w:after="0"/>
              <w:jc w:val="left"/>
              <w:rPr>
                <w:rFonts w:cs="Arial"/>
                <w:color w:val="000000"/>
                <w:sz w:val="20"/>
                <w:szCs w:val="20"/>
                <w:lang w:val="en-US" w:eastAsia="fr-FR"/>
              </w:rPr>
            </w:pPr>
          </w:p>
          <w:p w14:paraId="1D275380" w14:textId="77777777" w:rsidR="00826CE9" w:rsidRPr="00703F20" w:rsidRDefault="00826CE9" w:rsidP="007A2FA1">
            <w:pPr>
              <w:spacing w:after="0"/>
              <w:jc w:val="left"/>
              <w:rPr>
                <w:rFonts w:cs="Arial"/>
                <w:color w:val="000000"/>
                <w:sz w:val="20"/>
                <w:szCs w:val="20"/>
                <w:lang w:val="en-US" w:eastAsia="fr-FR"/>
              </w:rPr>
            </w:pPr>
          </w:p>
          <w:p w14:paraId="08BB26BA" w14:textId="77777777" w:rsidR="00826CE9" w:rsidRPr="00703F20" w:rsidRDefault="00826CE9" w:rsidP="00826CE9">
            <w:pPr>
              <w:pStyle w:val="ListParagraph"/>
              <w:numPr>
                <w:ilvl w:val="0"/>
                <w:numId w:val="27"/>
              </w:numPr>
              <w:spacing w:after="0"/>
              <w:jc w:val="left"/>
              <w:rPr>
                <w:rFonts w:cs="Arial"/>
                <w:color w:val="000000"/>
                <w:sz w:val="20"/>
                <w:szCs w:val="20"/>
                <w:lang w:val="en-US" w:eastAsia="fr-FR"/>
              </w:rPr>
            </w:pPr>
            <w:r w:rsidRPr="00703F20">
              <w:rPr>
                <w:rFonts w:cs="Arial"/>
                <w:color w:val="000000"/>
                <w:sz w:val="20"/>
                <w:szCs w:val="20"/>
                <w:lang w:val="en-US" w:eastAsia="fr-FR"/>
              </w:rPr>
              <w:t>Complaints audit of Police undertaken and public perception survey to determine public attitudes to the Police  including corruption</w:t>
            </w:r>
          </w:p>
          <w:p w14:paraId="0EC95D27" w14:textId="77777777" w:rsidR="00826CE9" w:rsidRPr="00703F20" w:rsidRDefault="00826CE9" w:rsidP="00826CE9">
            <w:pPr>
              <w:pStyle w:val="ListParagraph"/>
              <w:numPr>
                <w:ilvl w:val="0"/>
                <w:numId w:val="27"/>
              </w:numPr>
              <w:spacing w:after="0"/>
              <w:jc w:val="left"/>
              <w:rPr>
                <w:rFonts w:cs="Arial"/>
                <w:color w:val="000000"/>
                <w:sz w:val="20"/>
                <w:szCs w:val="20"/>
                <w:lang w:val="en-US" w:eastAsia="fr-FR"/>
              </w:rPr>
            </w:pPr>
            <w:r w:rsidRPr="00703F20">
              <w:rPr>
                <w:rFonts w:cs="Arial"/>
                <w:color w:val="000000"/>
                <w:sz w:val="20"/>
                <w:szCs w:val="20"/>
                <w:lang w:val="en-US" w:eastAsia="fr-FR"/>
              </w:rPr>
              <w:t>Support design of capacity development plan to operationalize the section including essential equipment, training on complaints handling and investigation, including cases of child victims and offenders, CMS to track complaints &amp; communications to inform citizens</w:t>
            </w:r>
          </w:p>
          <w:p w14:paraId="5E0761C1" w14:textId="77777777" w:rsidR="00826CE9" w:rsidRPr="00703F20" w:rsidRDefault="00826CE9" w:rsidP="00826CE9">
            <w:pPr>
              <w:pStyle w:val="ListParagraph"/>
              <w:numPr>
                <w:ilvl w:val="0"/>
                <w:numId w:val="27"/>
              </w:numPr>
              <w:spacing w:after="0"/>
              <w:jc w:val="left"/>
              <w:rPr>
                <w:rFonts w:cs="Arial"/>
                <w:color w:val="000000"/>
                <w:sz w:val="20"/>
                <w:szCs w:val="20"/>
                <w:lang w:val="en-US" w:eastAsia="fr-FR"/>
              </w:rPr>
            </w:pPr>
            <w:r w:rsidRPr="00703F20">
              <w:rPr>
                <w:rFonts w:cs="Arial"/>
                <w:color w:val="000000"/>
                <w:sz w:val="20"/>
                <w:szCs w:val="20"/>
                <w:lang w:val="en-US" w:eastAsia="fr-FR"/>
              </w:rPr>
              <w:t>Consultations undertaken on wider oversight/accountability mechanisms as part of discussion on police reform including legislative reform</w:t>
            </w:r>
          </w:p>
          <w:p w14:paraId="5C3E18FB" w14:textId="77777777" w:rsidR="00826CE9" w:rsidRPr="00703F20" w:rsidRDefault="00826CE9" w:rsidP="007A2FA1">
            <w:pPr>
              <w:pStyle w:val="ListParagraph"/>
              <w:spacing w:after="0"/>
              <w:ind w:left="0"/>
              <w:contextualSpacing/>
              <w:rPr>
                <w:rFonts w:cs="Arial"/>
                <w:b/>
                <w:sz w:val="20"/>
                <w:szCs w:val="20"/>
              </w:rPr>
            </w:pPr>
          </w:p>
          <w:p w14:paraId="5551364A" w14:textId="77777777" w:rsidR="00826CE9" w:rsidRPr="00703F20" w:rsidRDefault="00826CE9" w:rsidP="007A2FA1">
            <w:pPr>
              <w:spacing w:after="0"/>
              <w:jc w:val="left"/>
              <w:rPr>
                <w:rFonts w:cs="Arial"/>
                <w:color w:val="000000"/>
                <w:sz w:val="20"/>
                <w:szCs w:val="20"/>
              </w:rPr>
            </w:pPr>
          </w:p>
        </w:tc>
        <w:tc>
          <w:tcPr>
            <w:tcW w:w="3727" w:type="dxa"/>
            <w:shd w:val="clear" w:color="auto" w:fill="auto"/>
          </w:tcPr>
          <w:p w14:paraId="279C9E4F"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lastRenderedPageBreak/>
              <w:t>International Consultant</w:t>
            </w:r>
          </w:p>
          <w:p w14:paraId="3E7205FB"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Travel</w:t>
            </w:r>
          </w:p>
          <w:p w14:paraId="375C3A63"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Documents/material </w:t>
            </w:r>
          </w:p>
          <w:p w14:paraId="6838B763"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Construction/Equipment </w:t>
            </w:r>
          </w:p>
          <w:p w14:paraId="62E03F7B" w14:textId="77777777" w:rsidR="00826CE9" w:rsidRPr="007E2EBD"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Construction/refurbishment of child friendly space in three pilot regions</w:t>
            </w:r>
          </w:p>
          <w:p w14:paraId="4FF04ED0" w14:textId="77777777" w:rsidR="00826CE9" w:rsidRPr="007E2EBD" w:rsidRDefault="00826CE9" w:rsidP="007A2FA1">
            <w:pPr>
              <w:rPr>
                <w:rFonts w:cs="Arial"/>
                <w:color w:val="000000"/>
                <w:sz w:val="20"/>
                <w:szCs w:val="20"/>
              </w:rPr>
            </w:pPr>
          </w:p>
          <w:p w14:paraId="510C6870" w14:textId="77777777" w:rsidR="00826CE9" w:rsidRPr="007E2EBD" w:rsidRDefault="00826CE9" w:rsidP="007A2FA1">
            <w:pPr>
              <w:rPr>
                <w:rFonts w:cs="Arial"/>
                <w:color w:val="000000"/>
                <w:sz w:val="20"/>
                <w:szCs w:val="20"/>
              </w:rPr>
            </w:pPr>
          </w:p>
          <w:p w14:paraId="640F7996" w14:textId="77777777" w:rsidR="00826CE9" w:rsidRPr="007E2EBD" w:rsidRDefault="00826CE9" w:rsidP="007A2FA1">
            <w:pPr>
              <w:rPr>
                <w:rFonts w:cs="Arial"/>
                <w:color w:val="000000"/>
                <w:sz w:val="20"/>
                <w:szCs w:val="20"/>
              </w:rPr>
            </w:pPr>
          </w:p>
          <w:p w14:paraId="40B854B8" w14:textId="77777777" w:rsidR="00826CE9" w:rsidRDefault="00826CE9" w:rsidP="007A2FA1">
            <w:pPr>
              <w:rPr>
                <w:rFonts w:cs="Arial"/>
                <w:b/>
                <w:color w:val="000000"/>
                <w:sz w:val="20"/>
                <w:szCs w:val="20"/>
              </w:rPr>
            </w:pPr>
            <w:r w:rsidRPr="00720615">
              <w:rPr>
                <w:rFonts w:cs="Arial"/>
                <w:b/>
                <w:color w:val="000000"/>
                <w:sz w:val="20"/>
                <w:szCs w:val="20"/>
              </w:rPr>
              <w:t>600,000 USD</w:t>
            </w:r>
            <w:r>
              <w:rPr>
                <w:rFonts w:cs="Arial"/>
                <w:b/>
                <w:color w:val="000000"/>
                <w:sz w:val="20"/>
                <w:szCs w:val="20"/>
              </w:rPr>
              <w:t xml:space="preserve"> UNDP</w:t>
            </w:r>
          </w:p>
          <w:p w14:paraId="7A96FFE4" w14:textId="77777777" w:rsidR="00826CE9" w:rsidRPr="007E2EBD" w:rsidRDefault="00826CE9" w:rsidP="007A2FA1">
            <w:pPr>
              <w:rPr>
                <w:rFonts w:cs="Arial"/>
                <w:b/>
                <w:color w:val="000000"/>
                <w:sz w:val="20"/>
                <w:szCs w:val="20"/>
              </w:rPr>
            </w:pPr>
            <w:r>
              <w:rPr>
                <w:rFonts w:cs="Arial"/>
                <w:b/>
                <w:color w:val="000000"/>
                <w:sz w:val="20"/>
                <w:szCs w:val="20"/>
              </w:rPr>
              <w:t xml:space="preserve"> </w:t>
            </w:r>
            <w:r w:rsidRPr="00720615">
              <w:rPr>
                <w:rFonts w:cs="Arial"/>
                <w:b/>
                <w:color w:val="000000"/>
                <w:sz w:val="20"/>
                <w:szCs w:val="20"/>
                <w:highlight w:val="yellow"/>
              </w:rPr>
              <w:t>75,000 USD UNICEF</w:t>
            </w:r>
          </w:p>
          <w:p w14:paraId="0DE3C0FF" w14:textId="77777777" w:rsidR="00826CE9" w:rsidRPr="007E2EBD" w:rsidRDefault="00826CE9" w:rsidP="007A2FA1">
            <w:pPr>
              <w:rPr>
                <w:rFonts w:cs="Arial"/>
                <w:b/>
                <w:color w:val="000000"/>
                <w:sz w:val="20"/>
                <w:szCs w:val="20"/>
              </w:rPr>
            </w:pPr>
          </w:p>
          <w:p w14:paraId="756FB127" w14:textId="77777777" w:rsidR="00826CE9" w:rsidRPr="007E2EBD" w:rsidRDefault="00826CE9" w:rsidP="007A2FA1">
            <w:pPr>
              <w:rPr>
                <w:rFonts w:cs="Arial"/>
                <w:b/>
                <w:color w:val="000000"/>
                <w:sz w:val="20"/>
                <w:szCs w:val="20"/>
              </w:rPr>
            </w:pPr>
          </w:p>
          <w:p w14:paraId="58EC200D" w14:textId="77777777" w:rsidR="00826CE9" w:rsidRPr="007E2EBD" w:rsidRDefault="00826CE9" w:rsidP="007A2FA1">
            <w:pPr>
              <w:rPr>
                <w:rFonts w:cs="Arial"/>
                <w:b/>
                <w:color w:val="000000"/>
                <w:sz w:val="20"/>
                <w:szCs w:val="20"/>
              </w:rPr>
            </w:pPr>
          </w:p>
          <w:p w14:paraId="7596685D" w14:textId="77777777" w:rsidR="00826CE9" w:rsidRPr="007E2EBD" w:rsidRDefault="00826CE9" w:rsidP="007A2FA1">
            <w:pPr>
              <w:rPr>
                <w:rFonts w:cs="Arial"/>
                <w:b/>
                <w:color w:val="000000"/>
                <w:sz w:val="20"/>
                <w:szCs w:val="20"/>
              </w:rPr>
            </w:pPr>
          </w:p>
          <w:p w14:paraId="262EA93A" w14:textId="77777777" w:rsidR="00826CE9" w:rsidRPr="007E2EBD" w:rsidRDefault="00826CE9" w:rsidP="007A2FA1">
            <w:pPr>
              <w:rPr>
                <w:rFonts w:cs="Arial"/>
                <w:b/>
                <w:color w:val="000000"/>
                <w:sz w:val="20"/>
                <w:szCs w:val="20"/>
              </w:rPr>
            </w:pPr>
          </w:p>
          <w:p w14:paraId="671EF035" w14:textId="77777777" w:rsidR="00826CE9" w:rsidRPr="007E2EBD" w:rsidRDefault="00826CE9" w:rsidP="007A2FA1">
            <w:pPr>
              <w:rPr>
                <w:rFonts w:cs="Arial"/>
                <w:b/>
                <w:color w:val="000000"/>
                <w:sz w:val="20"/>
                <w:szCs w:val="20"/>
              </w:rPr>
            </w:pPr>
          </w:p>
          <w:p w14:paraId="28F20ECD" w14:textId="77777777" w:rsidR="00826CE9" w:rsidRPr="007E2EBD" w:rsidRDefault="00826CE9" w:rsidP="007A2FA1">
            <w:pPr>
              <w:rPr>
                <w:rFonts w:cs="Arial"/>
                <w:b/>
                <w:color w:val="000000"/>
                <w:sz w:val="20"/>
                <w:szCs w:val="20"/>
              </w:rPr>
            </w:pPr>
          </w:p>
          <w:p w14:paraId="692E9760" w14:textId="77777777" w:rsidR="00826CE9" w:rsidRPr="007E2EBD" w:rsidRDefault="00826CE9" w:rsidP="007A2FA1">
            <w:pPr>
              <w:rPr>
                <w:rFonts w:cs="Arial"/>
                <w:b/>
                <w:color w:val="000000"/>
                <w:sz w:val="20"/>
                <w:szCs w:val="20"/>
              </w:rPr>
            </w:pPr>
          </w:p>
          <w:p w14:paraId="3B7233F6" w14:textId="77777777" w:rsidR="00826CE9" w:rsidRPr="007E2EBD" w:rsidRDefault="00826CE9" w:rsidP="007A2FA1">
            <w:pPr>
              <w:rPr>
                <w:rFonts w:cs="Arial"/>
                <w:b/>
                <w:color w:val="000000"/>
                <w:sz w:val="20"/>
                <w:szCs w:val="20"/>
              </w:rPr>
            </w:pPr>
          </w:p>
          <w:p w14:paraId="27404866" w14:textId="77777777" w:rsidR="00826CE9" w:rsidRPr="007E2EBD" w:rsidRDefault="00826CE9" w:rsidP="007A2FA1">
            <w:pPr>
              <w:rPr>
                <w:rFonts w:cs="Arial"/>
                <w:b/>
                <w:color w:val="000000"/>
                <w:sz w:val="20"/>
                <w:szCs w:val="20"/>
              </w:rPr>
            </w:pPr>
          </w:p>
          <w:p w14:paraId="68263756" w14:textId="77777777" w:rsidR="00826CE9" w:rsidRPr="007E2EBD" w:rsidRDefault="00826CE9" w:rsidP="007A2FA1">
            <w:pPr>
              <w:rPr>
                <w:rFonts w:cs="Arial"/>
                <w:b/>
                <w:color w:val="000000"/>
                <w:sz w:val="20"/>
                <w:szCs w:val="20"/>
              </w:rPr>
            </w:pPr>
          </w:p>
          <w:p w14:paraId="1D25C69F" w14:textId="77777777" w:rsidR="00826CE9" w:rsidRPr="007E2EBD" w:rsidRDefault="00826CE9" w:rsidP="007A2FA1">
            <w:pPr>
              <w:rPr>
                <w:rFonts w:cs="Arial"/>
                <w:b/>
                <w:color w:val="000000"/>
                <w:sz w:val="20"/>
                <w:szCs w:val="20"/>
              </w:rPr>
            </w:pPr>
          </w:p>
          <w:p w14:paraId="4D417636" w14:textId="77777777" w:rsidR="00826CE9" w:rsidRPr="007E2EBD" w:rsidRDefault="00826CE9" w:rsidP="007A2FA1">
            <w:pPr>
              <w:rPr>
                <w:rFonts w:cs="Arial"/>
                <w:b/>
                <w:color w:val="000000"/>
                <w:sz w:val="20"/>
                <w:szCs w:val="20"/>
              </w:rPr>
            </w:pPr>
          </w:p>
          <w:p w14:paraId="6360D526" w14:textId="77777777" w:rsidR="00826CE9" w:rsidRPr="007E2EBD" w:rsidRDefault="00826CE9" w:rsidP="007A2FA1">
            <w:pPr>
              <w:rPr>
                <w:rFonts w:cs="Arial"/>
                <w:b/>
                <w:color w:val="000000"/>
                <w:sz w:val="20"/>
                <w:szCs w:val="20"/>
              </w:rPr>
            </w:pPr>
          </w:p>
          <w:p w14:paraId="14DE035A" w14:textId="77777777" w:rsidR="00826CE9" w:rsidRPr="007E2EBD" w:rsidRDefault="00826CE9" w:rsidP="007A2FA1">
            <w:pPr>
              <w:rPr>
                <w:rFonts w:cs="Arial"/>
                <w:b/>
                <w:color w:val="000000"/>
                <w:sz w:val="20"/>
                <w:szCs w:val="20"/>
              </w:rPr>
            </w:pPr>
          </w:p>
          <w:p w14:paraId="2433406E" w14:textId="77777777" w:rsidR="00826CE9" w:rsidRPr="007E2EBD" w:rsidRDefault="00826CE9" w:rsidP="007A2FA1">
            <w:pPr>
              <w:rPr>
                <w:rFonts w:cs="Arial"/>
                <w:b/>
                <w:color w:val="000000"/>
                <w:sz w:val="20"/>
                <w:szCs w:val="20"/>
              </w:rPr>
            </w:pPr>
          </w:p>
          <w:p w14:paraId="5D3B804B" w14:textId="77777777" w:rsidR="00826CE9" w:rsidRPr="007E2EBD" w:rsidRDefault="00826CE9" w:rsidP="007A2FA1">
            <w:pPr>
              <w:rPr>
                <w:rFonts w:cs="Arial"/>
                <w:b/>
                <w:color w:val="000000"/>
                <w:sz w:val="20"/>
                <w:szCs w:val="20"/>
              </w:rPr>
            </w:pPr>
          </w:p>
          <w:p w14:paraId="4EB5B043" w14:textId="77777777" w:rsidR="00826CE9" w:rsidRPr="007E2EBD" w:rsidRDefault="00826CE9" w:rsidP="007A2FA1">
            <w:pPr>
              <w:rPr>
                <w:rFonts w:cs="Arial"/>
                <w:b/>
                <w:color w:val="000000"/>
                <w:sz w:val="20"/>
                <w:szCs w:val="20"/>
              </w:rPr>
            </w:pPr>
          </w:p>
          <w:p w14:paraId="2B37CD36" w14:textId="77777777" w:rsidR="00826CE9" w:rsidRDefault="00826CE9" w:rsidP="007A2FA1">
            <w:pPr>
              <w:rPr>
                <w:rFonts w:cs="Arial"/>
                <w:b/>
                <w:color w:val="000000"/>
                <w:sz w:val="20"/>
                <w:szCs w:val="20"/>
              </w:rPr>
            </w:pPr>
          </w:p>
          <w:p w14:paraId="16C8666A" w14:textId="77777777" w:rsidR="00826CE9" w:rsidRPr="007E2EBD" w:rsidRDefault="00826CE9" w:rsidP="007A2FA1">
            <w:pPr>
              <w:rPr>
                <w:rFonts w:cs="Arial"/>
                <w:b/>
                <w:color w:val="000000"/>
                <w:sz w:val="20"/>
                <w:szCs w:val="20"/>
              </w:rPr>
            </w:pPr>
          </w:p>
          <w:p w14:paraId="210DA329" w14:textId="77777777" w:rsidR="00826CE9" w:rsidRPr="007E2EBD" w:rsidRDefault="00826CE9" w:rsidP="007A2FA1">
            <w:pPr>
              <w:rPr>
                <w:rFonts w:cs="Arial"/>
                <w:b/>
                <w:color w:val="000000"/>
                <w:sz w:val="20"/>
                <w:szCs w:val="20"/>
              </w:rPr>
            </w:pPr>
          </w:p>
          <w:p w14:paraId="23392DA5" w14:textId="77777777" w:rsidR="00826CE9" w:rsidRPr="007E2EBD" w:rsidRDefault="00826CE9" w:rsidP="007A2FA1">
            <w:pPr>
              <w:rPr>
                <w:rFonts w:cs="Arial"/>
                <w:b/>
                <w:color w:val="000000"/>
                <w:sz w:val="20"/>
                <w:szCs w:val="20"/>
              </w:rPr>
            </w:pPr>
          </w:p>
          <w:p w14:paraId="6398CCEF"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International and national consultants </w:t>
            </w:r>
          </w:p>
          <w:p w14:paraId="77FADD4A"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Travel</w:t>
            </w:r>
          </w:p>
          <w:p w14:paraId="6E08525F"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Documents/material</w:t>
            </w:r>
            <w:r>
              <w:rPr>
                <w:rFonts w:cs="Arial"/>
                <w:color w:val="000000"/>
                <w:sz w:val="20"/>
                <w:szCs w:val="20"/>
                <w:lang w:val="en-US" w:eastAsia="fr-FR"/>
              </w:rPr>
              <w:t>s/equipment</w:t>
            </w:r>
            <w:r w:rsidRPr="007E2EBD">
              <w:rPr>
                <w:rFonts w:cs="Arial"/>
                <w:color w:val="000000"/>
                <w:sz w:val="20"/>
                <w:szCs w:val="20"/>
                <w:lang w:val="en-US" w:eastAsia="fr-FR"/>
              </w:rPr>
              <w:t xml:space="preserve"> </w:t>
            </w:r>
          </w:p>
          <w:p w14:paraId="504CF554" w14:textId="77777777" w:rsidR="00826CE9" w:rsidRPr="007E2EBD"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 xml:space="preserve">Training venue </w:t>
            </w:r>
          </w:p>
          <w:p w14:paraId="336C8A3B" w14:textId="77777777" w:rsidR="00826CE9" w:rsidRPr="007E2EBD" w:rsidRDefault="00826CE9" w:rsidP="007A2FA1">
            <w:pPr>
              <w:ind w:left="450"/>
              <w:rPr>
                <w:rFonts w:cs="Arial"/>
                <w:color w:val="000000"/>
                <w:sz w:val="20"/>
                <w:szCs w:val="20"/>
                <w:lang w:val="en-US" w:eastAsia="fr-FR"/>
              </w:rPr>
            </w:pPr>
          </w:p>
          <w:p w14:paraId="65FFD6CB" w14:textId="77777777" w:rsidR="00826CE9" w:rsidRDefault="00826CE9" w:rsidP="007A2FA1">
            <w:pPr>
              <w:rPr>
                <w:rFonts w:cs="Arial"/>
                <w:b/>
                <w:color w:val="000000"/>
                <w:sz w:val="20"/>
                <w:szCs w:val="20"/>
              </w:rPr>
            </w:pPr>
            <w:r w:rsidRPr="007E2EBD">
              <w:rPr>
                <w:rFonts w:cs="Arial"/>
                <w:b/>
                <w:color w:val="000000"/>
                <w:sz w:val="20"/>
                <w:szCs w:val="20"/>
              </w:rPr>
              <w:t>150,000 USD</w:t>
            </w:r>
            <w:r>
              <w:rPr>
                <w:rFonts w:cs="Arial"/>
                <w:b/>
                <w:color w:val="000000"/>
                <w:sz w:val="20"/>
                <w:szCs w:val="20"/>
              </w:rPr>
              <w:t xml:space="preserve"> UNDP</w:t>
            </w:r>
          </w:p>
          <w:p w14:paraId="22E01006" w14:textId="77777777" w:rsidR="00826CE9" w:rsidRPr="007E2EBD" w:rsidRDefault="00826CE9" w:rsidP="007A2FA1">
            <w:pPr>
              <w:rPr>
                <w:rFonts w:cs="Arial"/>
                <w:b/>
                <w:color w:val="000000"/>
                <w:sz w:val="20"/>
                <w:szCs w:val="20"/>
              </w:rPr>
            </w:pPr>
            <w:r>
              <w:rPr>
                <w:rFonts w:cs="Arial"/>
                <w:b/>
                <w:color w:val="000000"/>
                <w:sz w:val="20"/>
                <w:szCs w:val="20"/>
              </w:rPr>
              <w:t xml:space="preserve"> </w:t>
            </w:r>
            <w:r w:rsidRPr="00837139">
              <w:rPr>
                <w:rFonts w:cs="Arial"/>
                <w:b/>
                <w:color w:val="000000"/>
                <w:sz w:val="20"/>
                <w:szCs w:val="20"/>
                <w:highlight w:val="yellow"/>
              </w:rPr>
              <w:t>10,000 USD UNICEF</w:t>
            </w:r>
          </w:p>
          <w:p w14:paraId="08D38DB3" w14:textId="77777777" w:rsidR="00826CE9" w:rsidRPr="007E2EBD" w:rsidRDefault="00826CE9" w:rsidP="007A2FA1">
            <w:pPr>
              <w:rPr>
                <w:rFonts w:cs="Arial"/>
                <w:color w:val="000000"/>
                <w:sz w:val="20"/>
                <w:szCs w:val="20"/>
              </w:rPr>
            </w:pPr>
          </w:p>
          <w:p w14:paraId="36EFC580" w14:textId="77777777" w:rsidR="00826CE9" w:rsidRPr="007E2EBD" w:rsidRDefault="00826CE9" w:rsidP="007A2FA1">
            <w:pPr>
              <w:rPr>
                <w:rFonts w:cs="Arial"/>
                <w:color w:val="000000"/>
                <w:sz w:val="20"/>
                <w:szCs w:val="20"/>
              </w:rPr>
            </w:pPr>
          </w:p>
          <w:p w14:paraId="27787F31" w14:textId="77777777" w:rsidR="00826CE9" w:rsidRPr="007E2EBD" w:rsidRDefault="00826CE9" w:rsidP="007A2FA1">
            <w:pPr>
              <w:rPr>
                <w:rFonts w:cs="Arial"/>
                <w:color w:val="000000"/>
                <w:sz w:val="20"/>
                <w:szCs w:val="20"/>
              </w:rPr>
            </w:pPr>
          </w:p>
          <w:p w14:paraId="54B43D69" w14:textId="77777777" w:rsidR="00826CE9" w:rsidRPr="007E2EBD" w:rsidRDefault="00826CE9" w:rsidP="007A2FA1">
            <w:pPr>
              <w:rPr>
                <w:rFonts w:cs="Arial"/>
                <w:color w:val="000000"/>
                <w:sz w:val="20"/>
                <w:szCs w:val="20"/>
              </w:rPr>
            </w:pPr>
          </w:p>
          <w:p w14:paraId="21A4D158" w14:textId="77777777" w:rsidR="00826CE9" w:rsidRPr="007E2EBD" w:rsidRDefault="00826CE9" w:rsidP="007A2FA1">
            <w:pPr>
              <w:rPr>
                <w:rFonts w:cs="Arial"/>
                <w:color w:val="000000"/>
                <w:sz w:val="20"/>
                <w:szCs w:val="20"/>
              </w:rPr>
            </w:pPr>
          </w:p>
          <w:p w14:paraId="4AFFDB89" w14:textId="77777777" w:rsidR="00826CE9" w:rsidRPr="007E2EBD" w:rsidRDefault="00826CE9" w:rsidP="007A2FA1">
            <w:pPr>
              <w:rPr>
                <w:rFonts w:cs="Arial"/>
                <w:color w:val="000000"/>
                <w:sz w:val="20"/>
                <w:szCs w:val="20"/>
              </w:rPr>
            </w:pPr>
          </w:p>
          <w:p w14:paraId="5495E3F2" w14:textId="77777777" w:rsidR="00826CE9" w:rsidRPr="007E2EBD" w:rsidRDefault="00826CE9" w:rsidP="007A2FA1">
            <w:pPr>
              <w:rPr>
                <w:rFonts w:cs="Arial"/>
                <w:color w:val="000000"/>
                <w:sz w:val="20"/>
                <w:szCs w:val="20"/>
              </w:rPr>
            </w:pPr>
          </w:p>
          <w:p w14:paraId="15569834" w14:textId="77777777" w:rsidR="00826CE9" w:rsidRPr="007E2EBD" w:rsidRDefault="00826CE9" w:rsidP="007A2FA1">
            <w:pPr>
              <w:rPr>
                <w:rFonts w:cs="Arial"/>
                <w:color w:val="000000"/>
                <w:sz w:val="20"/>
                <w:szCs w:val="20"/>
              </w:rPr>
            </w:pPr>
          </w:p>
          <w:p w14:paraId="3619BBD6" w14:textId="77777777" w:rsidR="00826CE9" w:rsidRPr="007E2EBD" w:rsidRDefault="00826CE9" w:rsidP="007A2FA1">
            <w:pPr>
              <w:rPr>
                <w:rFonts w:cs="Arial"/>
                <w:color w:val="000000"/>
                <w:sz w:val="20"/>
                <w:szCs w:val="20"/>
              </w:rPr>
            </w:pPr>
          </w:p>
          <w:p w14:paraId="1447DC62" w14:textId="77777777" w:rsidR="00826CE9" w:rsidRPr="007E2EBD" w:rsidRDefault="00826CE9" w:rsidP="007A2FA1">
            <w:pPr>
              <w:rPr>
                <w:rFonts w:cs="Arial"/>
                <w:color w:val="000000"/>
                <w:sz w:val="20"/>
                <w:szCs w:val="20"/>
              </w:rPr>
            </w:pPr>
          </w:p>
          <w:p w14:paraId="23DE54B3" w14:textId="77777777" w:rsidR="00826CE9" w:rsidRPr="007E2EBD" w:rsidRDefault="00826CE9" w:rsidP="007A2FA1">
            <w:pPr>
              <w:rPr>
                <w:rFonts w:cs="Arial"/>
                <w:color w:val="000000"/>
                <w:sz w:val="20"/>
                <w:szCs w:val="20"/>
              </w:rPr>
            </w:pPr>
          </w:p>
          <w:p w14:paraId="23641A3D" w14:textId="77777777" w:rsidR="00826CE9" w:rsidRPr="007E2EBD" w:rsidRDefault="00826CE9" w:rsidP="007A2FA1">
            <w:pPr>
              <w:rPr>
                <w:rFonts w:cs="Arial"/>
                <w:color w:val="000000"/>
                <w:sz w:val="20"/>
                <w:szCs w:val="20"/>
              </w:rPr>
            </w:pPr>
          </w:p>
          <w:p w14:paraId="524F6D60" w14:textId="77777777" w:rsidR="00826CE9" w:rsidRPr="007E2EBD" w:rsidRDefault="00826CE9" w:rsidP="007A2FA1">
            <w:pPr>
              <w:rPr>
                <w:rFonts w:cs="Arial"/>
                <w:color w:val="000000"/>
                <w:sz w:val="20"/>
                <w:szCs w:val="20"/>
              </w:rPr>
            </w:pPr>
          </w:p>
          <w:p w14:paraId="4C23E633" w14:textId="77777777" w:rsidR="00826CE9" w:rsidRPr="007E2EBD" w:rsidRDefault="00826CE9" w:rsidP="007A2FA1">
            <w:pPr>
              <w:rPr>
                <w:rFonts w:cs="Arial"/>
                <w:color w:val="000000"/>
                <w:sz w:val="20"/>
                <w:szCs w:val="20"/>
              </w:rPr>
            </w:pPr>
          </w:p>
          <w:p w14:paraId="184302B4" w14:textId="77777777" w:rsidR="00826CE9" w:rsidRPr="007E2EBD" w:rsidRDefault="00826CE9" w:rsidP="007A2FA1">
            <w:pPr>
              <w:rPr>
                <w:rFonts w:cs="Arial"/>
                <w:color w:val="000000"/>
                <w:sz w:val="20"/>
                <w:szCs w:val="20"/>
              </w:rPr>
            </w:pPr>
          </w:p>
          <w:p w14:paraId="5DCB7480" w14:textId="77777777" w:rsidR="00826CE9" w:rsidRPr="007E2EBD" w:rsidRDefault="00826CE9" w:rsidP="007A2FA1">
            <w:pPr>
              <w:rPr>
                <w:rFonts w:cs="Arial"/>
                <w:color w:val="000000"/>
                <w:sz w:val="20"/>
                <w:szCs w:val="20"/>
              </w:rPr>
            </w:pPr>
          </w:p>
          <w:p w14:paraId="61414CC8" w14:textId="77777777" w:rsidR="00826CE9" w:rsidRPr="007E2EBD" w:rsidRDefault="00826CE9" w:rsidP="007A2FA1">
            <w:pPr>
              <w:rPr>
                <w:rFonts w:cs="Arial"/>
                <w:color w:val="000000"/>
                <w:sz w:val="20"/>
                <w:szCs w:val="20"/>
              </w:rPr>
            </w:pPr>
          </w:p>
          <w:p w14:paraId="212B7F48" w14:textId="77777777" w:rsidR="00826CE9" w:rsidRPr="007E2EBD" w:rsidRDefault="00826CE9" w:rsidP="007A2FA1">
            <w:pPr>
              <w:rPr>
                <w:rFonts w:cs="Arial"/>
                <w:color w:val="000000"/>
                <w:sz w:val="20"/>
                <w:szCs w:val="20"/>
              </w:rPr>
            </w:pPr>
          </w:p>
          <w:p w14:paraId="1CBEB2D8" w14:textId="77777777" w:rsidR="00826CE9" w:rsidRDefault="00826CE9" w:rsidP="007A2FA1">
            <w:pPr>
              <w:rPr>
                <w:rFonts w:cs="Arial"/>
                <w:color w:val="000000"/>
                <w:sz w:val="20"/>
                <w:szCs w:val="20"/>
              </w:rPr>
            </w:pPr>
          </w:p>
          <w:p w14:paraId="5ADFB919" w14:textId="77777777" w:rsidR="00826CE9" w:rsidRPr="007E2EBD" w:rsidRDefault="00826CE9" w:rsidP="007A2FA1">
            <w:pPr>
              <w:rPr>
                <w:rFonts w:cs="Arial"/>
                <w:color w:val="000000"/>
                <w:sz w:val="20"/>
                <w:szCs w:val="20"/>
              </w:rPr>
            </w:pPr>
          </w:p>
          <w:p w14:paraId="53CCC980"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International and national consultants </w:t>
            </w:r>
            <w:r>
              <w:rPr>
                <w:rFonts w:cs="Arial"/>
                <w:color w:val="000000"/>
                <w:sz w:val="20"/>
                <w:szCs w:val="20"/>
                <w:lang w:val="en-US" w:eastAsia="fr-FR"/>
              </w:rPr>
              <w:t>to conduct needs assessment</w:t>
            </w:r>
            <w:r>
              <w:rPr>
                <w:rFonts w:cs="Arial"/>
                <w:color w:val="000000"/>
                <w:sz w:val="20"/>
                <w:szCs w:val="20"/>
                <w:lang w:eastAsia="fr-FR"/>
              </w:rPr>
              <w:t>,</w:t>
            </w:r>
            <w:r>
              <w:rPr>
                <w:rFonts w:cs="Arial"/>
                <w:color w:val="000000"/>
                <w:sz w:val="20"/>
                <w:szCs w:val="20"/>
                <w:lang w:val="en-US" w:eastAsia="fr-FR"/>
              </w:rPr>
              <w:t xml:space="preserve"> development specialization course on child rights and child justice, including </w:t>
            </w:r>
            <w:r>
              <w:rPr>
                <w:rFonts w:cs="Arial"/>
                <w:color w:val="000000"/>
                <w:sz w:val="20"/>
                <w:szCs w:val="20"/>
                <w:lang w:val="en-US" w:eastAsia="fr-FR"/>
              </w:rPr>
              <w:lastRenderedPageBreak/>
              <w:t>child protection based on needs assessment outcome, and produce curriculum</w:t>
            </w:r>
          </w:p>
          <w:p w14:paraId="725B1009" w14:textId="77777777" w:rsidR="00826CE9" w:rsidRPr="007E2EBD" w:rsidRDefault="00826CE9" w:rsidP="007A2FA1">
            <w:pPr>
              <w:ind w:left="450"/>
              <w:rPr>
                <w:rFonts w:cs="Arial"/>
                <w:color w:val="000000"/>
                <w:sz w:val="20"/>
                <w:szCs w:val="20"/>
                <w:lang w:val="en-US" w:eastAsia="fr-FR"/>
              </w:rPr>
            </w:pPr>
          </w:p>
          <w:p w14:paraId="2A830FA0"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Travel</w:t>
            </w:r>
          </w:p>
          <w:p w14:paraId="00FB2566"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Documents/material/equipment </w:t>
            </w:r>
          </w:p>
          <w:p w14:paraId="3DD67D57" w14:textId="77777777" w:rsidR="00826CE9"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Training of Trainers</w:t>
            </w:r>
          </w:p>
          <w:p w14:paraId="689350CA" w14:textId="77777777" w:rsidR="00826CE9" w:rsidRPr="007E2EBD" w:rsidRDefault="00826CE9" w:rsidP="007A2FA1">
            <w:pPr>
              <w:ind w:left="450"/>
              <w:rPr>
                <w:rFonts w:cs="Arial"/>
                <w:color w:val="000000"/>
                <w:sz w:val="20"/>
                <w:szCs w:val="20"/>
                <w:lang w:val="en-US" w:eastAsia="fr-FR"/>
              </w:rPr>
            </w:pPr>
          </w:p>
          <w:p w14:paraId="768F470C" w14:textId="77777777" w:rsidR="00826CE9" w:rsidRDefault="00826CE9" w:rsidP="007A2FA1">
            <w:pPr>
              <w:rPr>
                <w:rFonts w:cs="Arial"/>
                <w:b/>
                <w:color w:val="000000"/>
                <w:sz w:val="20"/>
                <w:szCs w:val="20"/>
              </w:rPr>
            </w:pPr>
            <w:r w:rsidRPr="007E2EBD">
              <w:rPr>
                <w:rFonts w:cs="Arial"/>
                <w:b/>
                <w:color w:val="000000"/>
                <w:sz w:val="20"/>
                <w:szCs w:val="20"/>
              </w:rPr>
              <w:t>150,000 USD</w:t>
            </w:r>
            <w:r>
              <w:rPr>
                <w:rFonts w:cs="Arial"/>
                <w:b/>
                <w:color w:val="000000"/>
                <w:sz w:val="20"/>
                <w:szCs w:val="20"/>
              </w:rPr>
              <w:t xml:space="preserve"> UNDP</w:t>
            </w:r>
          </w:p>
          <w:p w14:paraId="71A58640" w14:textId="77777777" w:rsidR="00826CE9" w:rsidRPr="007E2EBD" w:rsidRDefault="00826CE9" w:rsidP="007A2FA1">
            <w:pPr>
              <w:rPr>
                <w:rFonts w:cs="Arial"/>
                <w:b/>
                <w:color w:val="000000"/>
                <w:sz w:val="20"/>
                <w:szCs w:val="20"/>
              </w:rPr>
            </w:pPr>
            <w:r>
              <w:rPr>
                <w:rFonts w:cs="Arial"/>
                <w:b/>
                <w:color w:val="000000"/>
                <w:sz w:val="20"/>
                <w:szCs w:val="20"/>
                <w:highlight w:val="yellow"/>
              </w:rPr>
              <w:t xml:space="preserve">  </w:t>
            </w:r>
            <w:r w:rsidRPr="007058B5">
              <w:rPr>
                <w:rFonts w:cs="Arial"/>
                <w:b/>
                <w:color w:val="000000"/>
                <w:sz w:val="20"/>
                <w:szCs w:val="20"/>
                <w:highlight w:val="yellow"/>
              </w:rPr>
              <w:t>50,000 USD UNICEF</w:t>
            </w:r>
          </w:p>
          <w:p w14:paraId="761C3EDB" w14:textId="77777777" w:rsidR="00826CE9" w:rsidRPr="007E2EBD" w:rsidRDefault="00826CE9" w:rsidP="007A2FA1">
            <w:pPr>
              <w:ind w:left="90"/>
              <w:rPr>
                <w:rFonts w:cs="Arial"/>
                <w:color w:val="000000"/>
                <w:sz w:val="20"/>
                <w:szCs w:val="20"/>
                <w:lang w:val="en-US" w:eastAsia="fr-FR"/>
              </w:rPr>
            </w:pPr>
          </w:p>
          <w:p w14:paraId="34A45045" w14:textId="77777777" w:rsidR="00826CE9" w:rsidRPr="007E2EBD" w:rsidRDefault="00826CE9" w:rsidP="007A2FA1">
            <w:pPr>
              <w:rPr>
                <w:rFonts w:cs="Arial"/>
                <w:color w:val="000000"/>
                <w:sz w:val="20"/>
                <w:szCs w:val="20"/>
              </w:rPr>
            </w:pPr>
          </w:p>
          <w:p w14:paraId="1EA83286" w14:textId="77777777" w:rsidR="00826CE9" w:rsidRPr="007E2EBD" w:rsidRDefault="00826CE9" w:rsidP="007A2FA1">
            <w:pPr>
              <w:rPr>
                <w:rFonts w:cs="Arial"/>
                <w:color w:val="000000"/>
                <w:sz w:val="20"/>
                <w:szCs w:val="20"/>
              </w:rPr>
            </w:pPr>
          </w:p>
          <w:p w14:paraId="35A6EEC9" w14:textId="77777777" w:rsidR="00826CE9" w:rsidRPr="007E2EBD" w:rsidRDefault="00826CE9" w:rsidP="007A2FA1">
            <w:pPr>
              <w:rPr>
                <w:rFonts w:cs="Arial"/>
                <w:color w:val="000000"/>
                <w:sz w:val="20"/>
                <w:szCs w:val="20"/>
              </w:rPr>
            </w:pPr>
          </w:p>
          <w:p w14:paraId="60236005" w14:textId="77777777" w:rsidR="00826CE9" w:rsidRPr="007E2EBD" w:rsidRDefault="00826CE9" w:rsidP="007A2FA1">
            <w:pPr>
              <w:rPr>
                <w:rFonts w:cs="Arial"/>
                <w:color w:val="000000"/>
                <w:sz w:val="20"/>
                <w:szCs w:val="20"/>
              </w:rPr>
            </w:pPr>
          </w:p>
          <w:p w14:paraId="48279933" w14:textId="77777777" w:rsidR="00826CE9" w:rsidRPr="007E2EBD" w:rsidRDefault="00826CE9" w:rsidP="007A2FA1">
            <w:pPr>
              <w:rPr>
                <w:rFonts w:cs="Arial"/>
                <w:color w:val="000000"/>
                <w:sz w:val="20"/>
                <w:szCs w:val="20"/>
              </w:rPr>
            </w:pPr>
          </w:p>
          <w:p w14:paraId="322D1D42" w14:textId="77777777" w:rsidR="00826CE9" w:rsidRPr="007E2EBD" w:rsidRDefault="00826CE9" w:rsidP="007A2FA1">
            <w:pPr>
              <w:rPr>
                <w:rFonts w:cs="Arial"/>
                <w:color w:val="000000"/>
                <w:sz w:val="20"/>
                <w:szCs w:val="20"/>
              </w:rPr>
            </w:pPr>
          </w:p>
          <w:p w14:paraId="07C83DC1" w14:textId="77777777" w:rsidR="00826CE9" w:rsidRPr="007E2EBD" w:rsidRDefault="00826CE9" w:rsidP="007A2FA1">
            <w:pPr>
              <w:rPr>
                <w:rFonts w:cs="Arial"/>
                <w:color w:val="000000"/>
                <w:sz w:val="20"/>
                <w:szCs w:val="20"/>
              </w:rPr>
            </w:pPr>
          </w:p>
          <w:p w14:paraId="27F5C13F" w14:textId="77777777" w:rsidR="00826CE9" w:rsidRPr="007E2EBD" w:rsidRDefault="00826CE9" w:rsidP="007A2FA1">
            <w:pPr>
              <w:rPr>
                <w:rFonts w:cs="Arial"/>
                <w:color w:val="000000"/>
                <w:sz w:val="20"/>
                <w:szCs w:val="20"/>
              </w:rPr>
            </w:pPr>
          </w:p>
          <w:p w14:paraId="1A036734" w14:textId="77777777" w:rsidR="00826CE9" w:rsidRPr="007E2EBD" w:rsidRDefault="00826CE9" w:rsidP="007A2FA1">
            <w:pPr>
              <w:rPr>
                <w:rFonts w:cs="Arial"/>
                <w:color w:val="000000"/>
                <w:sz w:val="20"/>
                <w:szCs w:val="20"/>
              </w:rPr>
            </w:pPr>
          </w:p>
          <w:p w14:paraId="0F9AFD27" w14:textId="77777777" w:rsidR="00826CE9" w:rsidRPr="007E2EBD" w:rsidRDefault="00826CE9" w:rsidP="007A2FA1">
            <w:pPr>
              <w:rPr>
                <w:rFonts w:cs="Arial"/>
                <w:color w:val="000000"/>
                <w:sz w:val="20"/>
                <w:szCs w:val="20"/>
              </w:rPr>
            </w:pPr>
          </w:p>
          <w:p w14:paraId="47EE6AAE" w14:textId="77777777" w:rsidR="00826CE9" w:rsidRPr="007E2EBD" w:rsidRDefault="00826CE9" w:rsidP="007A2FA1">
            <w:pPr>
              <w:rPr>
                <w:rFonts w:cs="Arial"/>
                <w:color w:val="000000"/>
                <w:sz w:val="20"/>
                <w:szCs w:val="20"/>
              </w:rPr>
            </w:pPr>
          </w:p>
          <w:p w14:paraId="207F60D1" w14:textId="77777777" w:rsidR="00826CE9" w:rsidRPr="007E2EBD" w:rsidRDefault="00826CE9" w:rsidP="007A2FA1">
            <w:pPr>
              <w:rPr>
                <w:rFonts w:cs="Arial"/>
                <w:color w:val="000000"/>
                <w:sz w:val="20"/>
                <w:szCs w:val="20"/>
              </w:rPr>
            </w:pPr>
          </w:p>
          <w:p w14:paraId="51B1EFF7" w14:textId="77777777" w:rsidR="00826CE9" w:rsidRDefault="00826CE9" w:rsidP="007A2FA1">
            <w:pPr>
              <w:rPr>
                <w:rFonts w:cs="Arial"/>
                <w:color w:val="000000"/>
                <w:sz w:val="20"/>
                <w:szCs w:val="20"/>
              </w:rPr>
            </w:pPr>
          </w:p>
          <w:p w14:paraId="324FBFDB" w14:textId="77777777" w:rsidR="00826CE9" w:rsidRPr="007E2EBD" w:rsidRDefault="00826CE9" w:rsidP="007A2FA1">
            <w:pPr>
              <w:rPr>
                <w:rFonts w:cs="Arial"/>
                <w:color w:val="000000"/>
                <w:sz w:val="20"/>
                <w:szCs w:val="20"/>
              </w:rPr>
            </w:pPr>
          </w:p>
          <w:p w14:paraId="38800854"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International and national consultants (South-South RSSRP)</w:t>
            </w:r>
          </w:p>
          <w:p w14:paraId="22CC5B34"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Travel</w:t>
            </w:r>
          </w:p>
          <w:p w14:paraId="14D3A7D2"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Documents/material/equipment </w:t>
            </w:r>
          </w:p>
          <w:p w14:paraId="16D9D32C" w14:textId="77777777" w:rsidR="00826CE9" w:rsidRPr="007E2EBD"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Capacity building</w:t>
            </w:r>
          </w:p>
          <w:p w14:paraId="3D86F515" w14:textId="77777777" w:rsidR="00826CE9" w:rsidRPr="007E2EBD" w:rsidRDefault="00826CE9" w:rsidP="007A2FA1">
            <w:pPr>
              <w:rPr>
                <w:rFonts w:cs="Arial"/>
                <w:color w:val="000000"/>
                <w:sz w:val="20"/>
                <w:szCs w:val="20"/>
              </w:rPr>
            </w:pPr>
          </w:p>
          <w:p w14:paraId="7D750602" w14:textId="77777777" w:rsidR="00826CE9" w:rsidRDefault="00826CE9" w:rsidP="007A2FA1">
            <w:pPr>
              <w:rPr>
                <w:rFonts w:cs="Arial"/>
                <w:b/>
                <w:color w:val="000000"/>
                <w:sz w:val="20"/>
                <w:szCs w:val="20"/>
              </w:rPr>
            </w:pPr>
            <w:r w:rsidRPr="007E2EBD">
              <w:rPr>
                <w:rFonts w:cs="Arial"/>
                <w:b/>
                <w:color w:val="000000"/>
                <w:sz w:val="20"/>
                <w:szCs w:val="20"/>
              </w:rPr>
              <w:t>150,000 USD</w:t>
            </w:r>
            <w:r>
              <w:rPr>
                <w:rFonts w:cs="Arial"/>
                <w:b/>
                <w:color w:val="000000"/>
                <w:sz w:val="20"/>
                <w:szCs w:val="20"/>
              </w:rPr>
              <w:t xml:space="preserve"> UNDP</w:t>
            </w:r>
          </w:p>
          <w:p w14:paraId="0D7483B3" w14:textId="77777777" w:rsidR="00826CE9" w:rsidRPr="007E2EBD" w:rsidRDefault="00826CE9" w:rsidP="007A2FA1">
            <w:pPr>
              <w:rPr>
                <w:rFonts w:cs="Arial"/>
                <w:b/>
                <w:color w:val="000000"/>
                <w:sz w:val="20"/>
                <w:szCs w:val="20"/>
              </w:rPr>
            </w:pPr>
            <w:r>
              <w:rPr>
                <w:rFonts w:cs="Arial"/>
                <w:b/>
                <w:color w:val="000000"/>
                <w:sz w:val="20"/>
                <w:szCs w:val="20"/>
                <w:highlight w:val="yellow"/>
              </w:rPr>
              <w:t xml:space="preserve">  </w:t>
            </w:r>
            <w:r w:rsidRPr="007058B5">
              <w:rPr>
                <w:rFonts w:cs="Arial"/>
                <w:b/>
                <w:color w:val="000000"/>
                <w:sz w:val="20"/>
                <w:szCs w:val="20"/>
                <w:highlight w:val="yellow"/>
              </w:rPr>
              <w:t>10,000 USD UNICEF</w:t>
            </w:r>
          </w:p>
          <w:p w14:paraId="49ED1F00" w14:textId="77777777" w:rsidR="00826CE9" w:rsidRPr="007E2EBD" w:rsidRDefault="00826CE9" w:rsidP="007A2FA1">
            <w:pPr>
              <w:rPr>
                <w:rFonts w:cs="Arial"/>
                <w:color w:val="000000"/>
                <w:sz w:val="20"/>
                <w:szCs w:val="20"/>
              </w:rPr>
            </w:pPr>
          </w:p>
          <w:p w14:paraId="28CB2CF3" w14:textId="77777777" w:rsidR="00826CE9" w:rsidRPr="007E2EBD" w:rsidRDefault="00826CE9" w:rsidP="007A2FA1">
            <w:pPr>
              <w:rPr>
                <w:rFonts w:cs="Arial"/>
                <w:color w:val="000000"/>
                <w:sz w:val="20"/>
                <w:szCs w:val="20"/>
              </w:rPr>
            </w:pPr>
          </w:p>
          <w:p w14:paraId="158839FA" w14:textId="77777777" w:rsidR="00826CE9" w:rsidRPr="007E2EBD" w:rsidRDefault="00826CE9" w:rsidP="007A2FA1">
            <w:pPr>
              <w:rPr>
                <w:rFonts w:cs="Arial"/>
                <w:b/>
                <w:color w:val="000000"/>
                <w:sz w:val="20"/>
                <w:szCs w:val="20"/>
              </w:rPr>
            </w:pPr>
          </w:p>
          <w:p w14:paraId="2624DB2D" w14:textId="77777777" w:rsidR="00826CE9" w:rsidRPr="007E2EBD" w:rsidRDefault="00826CE9" w:rsidP="007A2FA1">
            <w:pPr>
              <w:rPr>
                <w:rFonts w:cs="Arial"/>
                <w:color w:val="000000"/>
                <w:sz w:val="20"/>
                <w:szCs w:val="20"/>
              </w:rPr>
            </w:pPr>
          </w:p>
          <w:p w14:paraId="6EF91F64" w14:textId="77777777" w:rsidR="00826CE9" w:rsidRPr="007E2EBD" w:rsidRDefault="00826CE9" w:rsidP="007A2FA1">
            <w:pPr>
              <w:rPr>
                <w:rFonts w:cs="Arial"/>
                <w:color w:val="000000"/>
                <w:sz w:val="20"/>
                <w:szCs w:val="20"/>
              </w:rPr>
            </w:pPr>
          </w:p>
          <w:p w14:paraId="66363B8F" w14:textId="77777777" w:rsidR="00826CE9" w:rsidRPr="007E2EBD" w:rsidRDefault="00826CE9" w:rsidP="007A2FA1">
            <w:pPr>
              <w:rPr>
                <w:rFonts w:cs="Arial"/>
                <w:color w:val="000000"/>
                <w:sz w:val="20"/>
                <w:szCs w:val="20"/>
              </w:rPr>
            </w:pPr>
          </w:p>
          <w:p w14:paraId="4997BD15" w14:textId="77777777" w:rsidR="00826CE9" w:rsidRPr="007E2EBD" w:rsidRDefault="00826CE9" w:rsidP="007A2FA1">
            <w:pPr>
              <w:rPr>
                <w:rFonts w:cs="Arial"/>
                <w:color w:val="000000"/>
                <w:sz w:val="20"/>
                <w:szCs w:val="20"/>
              </w:rPr>
            </w:pPr>
          </w:p>
          <w:p w14:paraId="5D3DAA31" w14:textId="77777777" w:rsidR="00826CE9" w:rsidRPr="007E2EBD" w:rsidRDefault="00826CE9" w:rsidP="007A2FA1">
            <w:pPr>
              <w:rPr>
                <w:rFonts w:cs="Arial"/>
                <w:color w:val="000000"/>
                <w:sz w:val="20"/>
                <w:szCs w:val="20"/>
              </w:rPr>
            </w:pPr>
          </w:p>
          <w:p w14:paraId="21B6F24B" w14:textId="77777777" w:rsidR="00826CE9" w:rsidRDefault="00826CE9" w:rsidP="007A2FA1">
            <w:pPr>
              <w:rPr>
                <w:rFonts w:cs="Arial"/>
                <w:color w:val="000000"/>
                <w:sz w:val="20"/>
                <w:szCs w:val="20"/>
              </w:rPr>
            </w:pPr>
          </w:p>
          <w:p w14:paraId="0279EE95" w14:textId="77777777" w:rsidR="00826CE9" w:rsidRDefault="00826CE9" w:rsidP="007A2FA1">
            <w:pPr>
              <w:rPr>
                <w:rFonts w:cs="Arial"/>
                <w:color w:val="000000"/>
                <w:sz w:val="20"/>
                <w:szCs w:val="20"/>
              </w:rPr>
            </w:pPr>
          </w:p>
          <w:p w14:paraId="1AC27A9C" w14:textId="77777777" w:rsidR="00826CE9" w:rsidRDefault="00826CE9" w:rsidP="007A2FA1">
            <w:pPr>
              <w:rPr>
                <w:rFonts w:cs="Arial"/>
                <w:color w:val="000000"/>
                <w:sz w:val="20"/>
                <w:szCs w:val="20"/>
              </w:rPr>
            </w:pPr>
          </w:p>
          <w:p w14:paraId="31E67A28" w14:textId="77777777" w:rsidR="00826CE9" w:rsidRPr="007E2EBD" w:rsidRDefault="00826CE9" w:rsidP="007A2FA1">
            <w:pPr>
              <w:rPr>
                <w:rFonts w:cs="Arial"/>
                <w:color w:val="000000"/>
                <w:sz w:val="20"/>
                <w:szCs w:val="20"/>
              </w:rPr>
            </w:pPr>
          </w:p>
          <w:p w14:paraId="71E925F2" w14:textId="77777777" w:rsidR="00826CE9" w:rsidRPr="007E2EBD" w:rsidRDefault="00826CE9" w:rsidP="007A2FA1">
            <w:pPr>
              <w:rPr>
                <w:rFonts w:cs="Arial"/>
                <w:color w:val="000000"/>
                <w:sz w:val="20"/>
                <w:szCs w:val="20"/>
              </w:rPr>
            </w:pPr>
          </w:p>
          <w:p w14:paraId="1861B7D1"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International and national consultants (South-South)</w:t>
            </w:r>
          </w:p>
          <w:p w14:paraId="77D58CFD"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Travel</w:t>
            </w:r>
          </w:p>
          <w:p w14:paraId="568EAB5D"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Documents/material/equipment </w:t>
            </w:r>
          </w:p>
          <w:p w14:paraId="3A50E687" w14:textId="77777777" w:rsidR="00826CE9" w:rsidRPr="007E2EBD"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Capacity development plan including training</w:t>
            </w:r>
          </w:p>
          <w:p w14:paraId="4CA8976B" w14:textId="77777777" w:rsidR="00826CE9" w:rsidRPr="007E2EBD" w:rsidRDefault="00826CE9" w:rsidP="007A2FA1">
            <w:pPr>
              <w:rPr>
                <w:rFonts w:cs="Arial"/>
                <w:color w:val="000000"/>
                <w:sz w:val="20"/>
                <w:szCs w:val="20"/>
              </w:rPr>
            </w:pPr>
          </w:p>
          <w:p w14:paraId="7AC5BD8F" w14:textId="77777777" w:rsidR="00826CE9" w:rsidRPr="007E2EBD" w:rsidRDefault="00826CE9" w:rsidP="007A2FA1">
            <w:pPr>
              <w:rPr>
                <w:rFonts w:cs="Arial"/>
                <w:color w:val="000000"/>
                <w:sz w:val="20"/>
                <w:szCs w:val="20"/>
              </w:rPr>
            </w:pPr>
          </w:p>
          <w:p w14:paraId="0F06010D" w14:textId="77777777" w:rsidR="00826CE9" w:rsidRPr="00FB0EBC" w:rsidRDefault="00826CE9" w:rsidP="007A2FA1">
            <w:pPr>
              <w:rPr>
                <w:rFonts w:cs="Arial"/>
                <w:b/>
                <w:color w:val="000000"/>
                <w:sz w:val="20"/>
                <w:szCs w:val="20"/>
              </w:rPr>
            </w:pPr>
            <w:r w:rsidRPr="00FB0EBC">
              <w:rPr>
                <w:rFonts w:cs="Arial"/>
                <w:b/>
                <w:color w:val="000000"/>
                <w:sz w:val="20"/>
                <w:szCs w:val="20"/>
              </w:rPr>
              <w:t>170,000 USD UNDP</w:t>
            </w:r>
          </w:p>
          <w:p w14:paraId="74630AFD" w14:textId="77777777" w:rsidR="00826CE9" w:rsidRPr="00FB0EBC" w:rsidRDefault="00826CE9" w:rsidP="007A2FA1">
            <w:pPr>
              <w:rPr>
                <w:rFonts w:cs="Arial"/>
                <w:b/>
                <w:color w:val="000000"/>
                <w:sz w:val="20"/>
                <w:szCs w:val="20"/>
              </w:rPr>
            </w:pPr>
            <w:r w:rsidRPr="00FB0EBC">
              <w:rPr>
                <w:rFonts w:cs="Arial"/>
                <w:b/>
                <w:color w:val="000000"/>
                <w:sz w:val="20"/>
                <w:szCs w:val="20"/>
                <w:highlight w:val="yellow"/>
              </w:rPr>
              <w:t>10,000 USD UNICEF</w:t>
            </w:r>
          </w:p>
          <w:p w14:paraId="16A97FC1" w14:textId="77777777" w:rsidR="00826CE9" w:rsidRPr="007E2EBD" w:rsidRDefault="00826CE9" w:rsidP="007A2FA1">
            <w:pPr>
              <w:rPr>
                <w:rFonts w:cs="Arial"/>
                <w:color w:val="000000"/>
                <w:sz w:val="20"/>
                <w:szCs w:val="20"/>
              </w:rPr>
            </w:pPr>
          </w:p>
          <w:p w14:paraId="7F96BBB1" w14:textId="77777777" w:rsidR="00826CE9" w:rsidRPr="007E2EBD" w:rsidRDefault="00826CE9" w:rsidP="007A2FA1">
            <w:pPr>
              <w:rPr>
                <w:rFonts w:cs="Arial"/>
                <w:color w:val="000000"/>
                <w:sz w:val="20"/>
                <w:szCs w:val="20"/>
              </w:rPr>
            </w:pPr>
          </w:p>
          <w:p w14:paraId="54AB786D" w14:textId="77777777" w:rsidR="00826CE9" w:rsidRPr="007E2EBD" w:rsidRDefault="00826CE9" w:rsidP="007A2FA1">
            <w:pPr>
              <w:rPr>
                <w:rFonts w:cs="Arial"/>
                <w:color w:val="000000"/>
                <w:sz w:val="20"/>
                <w:szCs w:val="20"/>
              </w:rPr>
            </w:pPr>
          </w:p>
          <w:p w14:paraId="5137C2A4" w14:textId="77777777" w:rsidR="00826CE9" w:rsidRPr="007E2EBD" w:rsidRDefault="00826CE9" w:rsidP="007A2FA1">
            <w:pPr>
              <w:rPr>
                <w:rFonts w:cs="Arial"/>
                <w:color w:val="000000"/>
                <w:sz w:val="20"/>
                <w:szCs w:val="20"/>
              </w:rPr>
            </w:pPr>
          </w:p>
          <w:p w14:paraId="6332EDA2" w14:textId="77777777" w:rsidR="00826CE9" w:rsidRPr="007E2EBD" w:rsidRDefault="00826CE9" w:rsidP="007A2FA1">
            <w:pPr>
              <w:rPr>
                <w:rFonts w:cs="Arial"/>
                <w:color w:val="000000"/>
                <w:sz w:val="20"/>
                <w:szCs w:val="20"/>
              </w:rPr>
            </w:pPr>
          </w:p>
          <w:p w14:paraId="33D35ACF" w14:textId="77777777" w:rsidR="00826CE9" w:rsidRDefault="00826CE9" w:rsidP="007A2FA1">
            <w:pPr>
              <w:rPr>
                <w:rFonts w:cs="Arial"/>
                <w:color w:val="000000"/>
                <w:sz w:val="20"/>
                <w:szCs w:val="20"/>
              </w:rPr>
            </w:pPr>
          </w:p>
          <w:p w14:paraId="4E4F93CF" w14:textId="77777777" w:rsidR="00826CE9" w:rsidRDefault="00826CE9" w:rsidP="007A2FA1">
            <w:pPr>
              <w:rPr>
                <w:rFonts w:cs="Arial"/>
                <w:color w:val="000000"/>
                <w:sz w:val="20"/>
                <w:szCs w:val="20"/>
              </w:rPr>
            </w:pPr>
          </w:p>
          <w:p w14:paraId="5DE65985" w14:textId="77777777" w:rsidR="00826CE9" w:rsidRDefault="00826CE9" w:rsidP="007A2FA1">
            <w:pPr>
              <w:rPr>
                <w:rFonts w:cs="Arial"/>
                <w:color w:val="000000"/>
                <w:sz w:val="20"/>
                <w:szCs w:val="20"/>
              </w:rPr>
            </w:pPr>
          </w:p>
          <w:p w14:paraId="69051DAE" w14:textId="77777777" w:rsidR="00826CE9" w:rsidRDefault="00826CE9" w:rsidP="007A2FA1">
            <w:pPr>
              <w:rPr>
                <w:rFonts w:cs="Arial"/>
                <w:color w:val="000000"/>
                <w:sz w:val="20"/>
                <w:szCs w:val="20"/>
              </w:rPr>
            </w:pPr>
          </w:p>
          <w:p w14:paraId="0450784D" w14:textId="77777777" w:rsidR="00826CE9" w:rsidRDefault="00826CE9" w:rsidP="007A2FA1">
            <w:pPr>
              <w:rPr>
                <w:rFonts w:cs="Arial"/>
                <w:color w:val="000000"/>
                <w:sz w:val="20"/>
                <w:szCs w:val="20"/>
              </w:rPr>
            </w:pPr>
          </w:p>
          <w:p w14:paraId="1E23DE84" w14:textId="77777777" w:rsidR="00826CE9" w:rsidRDefault="00826CE9" w:rsidP="007A2FA1">
            <w:pPr>
              <w:rPr>
                <w:rFonts w:cs="Arial"/>
                <w:color w:val="000000"/>
                <w:sz w:val="20"/>
                <w:szCs w:val="20"/>
              </w:rPr>
            </w:pPr>
          </w:p>
          <w:p w14:paraId="611C3ECD" w14:textId="77777777" w:rsidR="00826CE9" w:rsidRDefault="00826CE9" w:rsidP="007A2FA1">
            <w:pPr>
              <w:rPr>
                <w:rFonts w:cs="Arial"/>
                <w:color w:val="000000"/>
                <w:sz w:val="20"/>
                <w:szCs w:val="20"/>
              </w:rPr>
            </w:pPr>
          </w:p>
          <w:p w14:paraId="13A217F1" w14:textId="77777777" w:rsidR="00826CE9" w:rsidRDefault="00826CE9" w:rsidP="007A2FA1">
            <w:pPr>
              <w:rPr>
                <w:rFonts w:cs="Arial"/>
                <w:color w:val="000000"/>
                <w:sz w:val="20"/>
                <w:szCs w:val="20"/>
              </w:rPr>
            </w:pPr>
          </w:p>
          <w:p w14:paraId="4C7D2761" w14:textId="77777777" w:rsidR="00826CE9" w:rsidRDefault="00826CE9" w:rsidP="007A2FA1">
            <w:pPr>
              <w:rPr>
                <w:rFonts w:cs="Arial"/>
                <w:color w:val="000000"/>
                <w:sz w:val="20"/>
                <w:szCs w:val="20"/>
              </w:rPr>
            </w:pPr>
          </w:p>
          <w:p w14:paraId="785CA23B" w14:textId="77777777" w:rsidR="00826CE9" w:rsidRDefault="00826CE9" w:rsidP="007A2FA1">
            <w:pPr>
              <w:rPr>
                <w:rFonts w:cs="Arial"/>
                <w:color w:val="000000"/>
                <w:sz w:val="20"/>
                <w:szCs w:val="20"/>
              </w:rPr>
            </w:pPr>
          </w:p>
          <w:p w14:paraId="14C8A427" w14:textId="77777777" w:rsidR="00826CE9" w:rsidRPr="007E2EBD" w:rsidRDefault="00826CE9" w:rsidP="007A2FA1">
            <w:pPr>
              <w:rPr>
                <w:rFonts w:cs="Arial"/>
                <w:color w:val="000000"/>
                <w:sz w:val="20"/>
                <w:szCs w:val="20"/>
              </w:rPr>
            </w:pPr>
          </w:p>
          <w:p w14:paraId="704E233D" w14:textId="77777777" w:rsidR="00826CE9" w:rsidRPr="007E2EBD" w:rsidRDefault="00826CE9" w:rsidP="007A2FA1">
            <w:pPr>
              <w:rPr>
                <w:rFonts w:cs="Arial"/>
                <w:color w:val="000000"/>
                <w:sz w:val="20"/>
                <w:szCs w:val="20"/>
              </w:rPr>
            </w:pPr>
          </w:p>
          <w:p w14:paraId="00AAC869" w14:textId="77777777" w:rsidR="00826CE9" w:rsidRPr="007E2EBD" w:rsidRDefault="00826CE9" w:rsidP="007A2FA1">
            <w:pPr>
              <w:rPr>
                <w:rFonts w:cs="Arial"/>
                <w:b/>
                <w:color w:val="000000"/>
                <w:sz w:val="20"/>
                <w:szCs w:val="20"/>
              </w:rPr>
            </w:pPr>
            <w:r w:rsidRPr="007E2EBD">
              <w:rPr>
                <w:rFonts w:cs="Arial"/>
                <w:b/>
                <w:color w:val="000000"/>
                <w:sz w:val="20"/>
                <w:szCs w:val="20"/>
              </w:rPr>
              <w:t xml:space="preserve">Total Output 4: </w:t>
            </w:r>
          </w:p>
          <w:p w14:paraId="32D71154" w14:textId="77777777" w:rsidR="00826CE9" w:rsidRDefault="00826CE9" w:rsidP="007A2FA1">
            <w:pPr>
              <w:rPr>
                <w:rFonts w:cs="Arial"/>
                <w:color w:val="000000"/>
                <w:sz w:val="20"/>
                <w:szCs w:val="20"/>
              </w:rPr>
            </w:pPr>
            <w:r w:rsidRPr="007E2EBD">
              <w:rPr>
                <w:rFonts w:cs="Arial"/>
                <w:b/>
                <w:color w:val="000000"/>
                <w:sz w:val="20"/>
                <w:szCs w:val="20"/>
              </w:rPr>
              <w:t>1,220,000 USD</w:t>
            </w:r>
          </w:p>
          <w:p w14:paraId="7FC08B4B" w14:textId="77777777" w:rsidR="00826CE9" w:rsidRPr="00FB0EBC" w:rsidRDefault="00826CE9" w:rsidP="007A2FA1">
            <w:pPr>
              <w:rPr>
                <w:rFonts w:cs="Arial"/>
                <w:b/>
                <w:sz w:val="20"/>
                <w:szCs w:val="20"/>
                <w:u w:val="single"/>
              </w:rPr>
            </w:pPr>
            <w:r>
              <w:rPr>
                <w:rFonts w:cs="Arial"/>
                <w:b/>
                <w:sz w:val="20"/>
                <w:szCs w:val="20"/>
                <w:highlight w:val="yellow"/>
                <w:u w:val="single"/>
              </w:rPr>
              <w:t xml:space="preserve">   </w:t>
            </w:r>
            <w:r w:rsidRPr="00FB0EBC">
              <w:rPr>
                <w:rFonts w:cs="Arial"/>
                <w:b/>
                <w:sz w:val="20"/>
                <w:szCs w:val="20"/>
                <w:highlight w:val="yellow"/>
                <w:u w:val="single"/>
              </w:rPr>
              <w:t>155,000 USD UNICEF</w:t>
            </w:r>
          </w:p>
          <w:p w14:paraId="18ACC867" w14:textId="77777777" w:rsidR="00826CE9" w:rsidRPr="00FB0EBC" w:rsidRDefault="00826CE9" w:rsidP="007A2FA1">
            <w:pPr>
              <w:rPr>
                <w:rFonts w:cs="Arial"/>
                <w:b/>
                <w:sz w:val="20"/>
                <w:szCs w:val="20"/>
              </w:rPr>
            </w:pPr>
            <w:r w:rsidRPr="00FB0EBC">
              <w:rPr>
                <w:rFonts w:cs="Arial"/>
                <w:b/>
                <w:sz w:val="20"/>
                <w:szCs w:val="20"/>
              </w:rPr>
              <w:t>1,375,000 USD</w:t>
            </w:r>
          </w:p>
          <w:p w14:paraId="3790D4EF" w14:textId="77777777" w:rsidR="00826CE9" w:rsidRPr="001C2D30" w:rsidRDefault="00826CE9" w:rsidP="007A2FA1">
            <w:pPr>
              <w:tabs>
                <w:tab w:val="left" w:pos="2385"/>
              </w:tabs>
              <w:rPr>
                <w:rFonts w:cs="Arial"/>
                <w:sz w:val="20"/>
                <w:szCs w:val="20"/>
              </w:rPr>
            </w:pPr>
            <w:r>
              <w:rPr>
                <w:rFonts w:cs="Arial"/>
                <w:sz w:val="20"/>
                <w:szCs w:val="20"/>
              </w:rPr>
              <w:tab/>
            </w:r>
          </w:p>
        </w:tc>
        <w:tc>
          <w:tcPr>
            <w:tcW w:w="2010" w:type="dxa"/>
            <w:shd w:val="clear" w:color="auto" w:fill="auto"/>
          </w:tcPr>
          <w:p w14:paraId="4A45B389" w14:textId="77777777" w:rsidR="00826CE9" w:rsidRPr="007E2EBD" w:rsidRDefault="00826CE9" w:rsidP="007A2FA1">
            <w:pPr>
              <w:rPr>
                <w:rFonts w:cs="Arial"/>
                <w:color w:val="000000"/>
                <w:sz w:val="20"/>
                <w:szCs w:val="20"/>
                <w:lang w:val="fr-FR"/>
              </w:rPr>
            </w:pPr>
            <w:r w:rsidRPr="007E2EBD">
              <w:rPr>
                <w:rFonts w:cs="Arial"/>
                <w:color w:val="000000"/>
                <w:sz w:val="20"/>
                <w:szCs w:val="20"/>
                <w:lang w:val="fr-FR"/>
              </w:rPr>
              <w:lastRenderedPageBreak/>
              <w:t>GP</w:t>
            </w:r>
            <w:r>
              <w:rPr>
                <w:rFonts w:cs="Arial"/>
                <w:color w:val="000000"/>
                <w:sz w:val="20"/>
                <w:szCs w:val="20"/>
                <w:lang w:val="fr-FR"/>
              </w:rPr>
              <w:t>F</w:t>
            </w:r>
            <w:r w:rsidRPr="007E2EBD">
              <w:rPr>
                <w:rFonts w:cs="Arial"/>
                <w:color w:val="000000"/>
                <w:sz w:val="20"/>
                <w:szCs w:val="20"/>
                <w:lang w:val="fr-FR"/>
              </w:rPr>
              <w:t xml:space="preserve"> </w:t>
            </w:r>
          </w:p>
          <w:p w14:paraId="6F055905" w14:textId="77777777" w:rsidR="00826CE9" w:rsidRPr="007E2EBD" w:rsidRDefault="00826CE9" w:rsidP="007A2FA1">
            <w:pPr>
              <w:rPr>
                <w:rFonts w:cs="Arial"/>
                <w:color w:val="000000"/>
                <w:sz w:val="20"/>
                <w:szCs w:val="20"/>
                <w:lang w:val="fr-FR"/>
              </w:rPr>
            </w:pPr>
            <w:r w:rsidRPr="007E2EBD">
              <w:rPr>
                <w:rFonts w:cs="Arial"/>
                <w:sz w:val="20"/>
                <w:szCs w:val="20"/>
                <w:lang w:val="fr-FR"/>
              </w:rPr>
              <w:t>MOI</w:t>
            </w:r>
          </w:p>
          <w:p w14:paraId="3B35153E" w14:textId="77777777" w:rsidR="00826CE9" w:rsidRPr="007E2EBD" w:rsidRDefault="00826CE9" w:rsidP="007A2FA1">
            <w:pPr>
              <w:rPr>
                <w:rFonts w:cs="Arial"/>
                <w:sz w:val="20"/>
                <w:szCs w:val="20"/>
                <w:lang w:val="fr-FR"/>
              </w:rPr>
            </w:pPr>
            <w:r w:rsidRPr="007E2EBD">
              <w:rPr>
                <w:rFonts w:cs="Arial"/>
                <w:sz w:val="20"/>
                <w:szCs w:val="20"/>
                <w:lang w:val="fr-FR"/>
              </w:rPr>
              <w:t>MOJ</w:t>
            </w:r>
          </w:p>
          <w:p w14:paraId="7E7CD23F" w14:textId="77777777" w:rsidR="00826CE9" w:rsidRPr="007E2EBD" w:rsidRDefault="00826CE9" w:rsidP="007A2FA1">
            <w:pPr>
              <w:rPr>
                <w:rFonts w:cs="Arial"/>
                <w:sz w:val="20"/>
                <w:szCs w:val="20"/>
                <w:lang w:val="fr-FR"/>
              </w:rPr>
            </w:pPr>
            <w:r w:rsidRPr="007E2EBD">
              <w:rPr>
                <w:rFonts w:cs="Arial"/>
                <w:sz w:val="20"/>
                <w:szCs w:val="20"/>
                <w:lang w:val="fr-FR"/>
              </w:rPr>
              <w:t>National Assembl</w:t>
            </w:r>
            <w:r>
              <w:rPr>
                <w:rFonts w:cs="Arial"/>
                <w:sz w:val="20"/>
                <w:szCs w:val="20"/>
                <w:lang w:val="fr-FR"/>
              </w:rPr>
              <w:t>y</w:t>
            </w:r>
            <w:r w:rsidRPr="007E2EBD">
              <w:rPr>
                <w:rFonts w:cs="Arial"/>
                <w:sz w:val="20"/>
                <w:szCs w:val="20"/>
                <w:lang w:val="fr-FR"/>
              </w:rPr>
              <w:t xml:space="preserve"> </w:t>
            </w:r>
          </w:p>
          <w:p w14:paraId="159ABC37" w14:textId="77777777" w:rsidR="00826CE9" w:rsidRPr="007E2EBD" w:rsidRDefault="00826CE9" w:rsidP="007A2FA1">
            <w:pPr>
              <w:rPr>
                <w:rFonts w:cs="Arial"/>
                <w:sz w:val="20"/>
                <w:szCs w:val="20"/>
                <w:lang w:val="fr-FR"/>
              </w:rPr>
            </w:pPr>
            <w:r w:rsidRPr="007E2EBD">
              <w:rPr>
                <w:rFonts w:cs="Arial"/>
                <w:sz w:val="20"/>
                <w:szCs w:val="20"/>
                <w:lang w:val="fr-FR"/>
              </w:rPr>
              <w:t>Alkalo/Kabilo</w:t>
            </w:r>
          </w:p>
          <w:p w14:paraId="6C33513C" w14:textId="77777777" w:rsidR="00826CE9" w:rsidRPr="007E2EBD" w:rsidRDefault="00826CE9" w:rsidP="007A2FA1">
            <w:pPr>
              <w:rPr>
                <w:rFonts w:cs="Arial"/>
                <w:sz w:val="20"/>
                <w:szCs w:val="20"/>
                <w:lang w:val="fr-FR"/>
              </w:rPr>
            </w:pPr>
            <w:r w:rsidRPr="007E2EBD">
              <w:rPr>
                <w:rFonts w:cs="Arial"/>
                <w:sz w:val="20"/>
                <w:szCs w:val="20"/>
                <w:lang w:val="fr-FR"/>
              </w:rPr>
              <w:t>Cos/Cso’s</w:t>
            </w:r>
          </w:p>
          <w:p w14:paraId="07C0610A" w14:textId="77777777" w:rsidR="00826CE9" w:rsidRPr="007E2EBD" w:rsidRDefault="00826CE9" w:rsidP="007A2FA1">
            <w:pPr>
              <w:rPr>
                <w:rFonts w:cs="Arial"/>
                <w:sz w:val="20"/>
                <w:szCs w:val="20"/>
                <w:lang w:val="fr-FR"/>
              </w:rPr>
            </w:pPr>
            <w:r w:rsidRPr="007E2EBD">
              <w:rPr>
                <w:rFonts w:cs="Arial"/>
                <w:sz w:val="20"/>
                <w:szCs w:val="20"/>
                <w:lang w:val="fr-FR"/>
              </w:rPr>
              <w:t>APCOF</w:t>
            </w:r>
          </w:p>
          <w:p w14:paraId="7A576205" w14:textId="77777777" w:rsidR="00826CE9" w:rsidRPr="007E2EBD" w:rsidRDefault="00826CE9" w:rsidP="007A2FA1">
            <w:pPr>
              <w:rPr>
                <w:rFonts w:cs="Arial"/>
                <w:color w:val="000000"/>
                <w:sz w:val="20"/>
                <w:szCs w:val="20"/>
                <w:lang w:val="fr-FR"/>
              </w:rPr>
            </w:pPr>
          </w:p>
        </w:tc>
      </w:tr>
      <w:tr w:rsidR="00826CE9" w:rsidRPr="007E2EBD" w14:paraId="58AD80FE" w14:textId="77777777" w:rsidTr="007A2FA1">
        <w:tc>
          <w:tcPr>
            <w:tcW w:w="2390" w:type="dxa"/>
            <w:shd w:val="clear" w:color="auto" w:fill="auto"/>
          </w:tcPr>
          <w:p w14:paraId="276E7B91" w14:textId="77777777" w:rsidR="00826CE9" w:rsidRPr="007E2EBD" w:rsidRDefault="00826CE9" w:rsidP="007A2FA1">
            <w:pPr>
              <w:pStyle w:val="ListParagraph"/>
              <w:spacing w:after="0"/>
              <w:ind w:left="0"/>
              <w:contextualSpacing/>
              <w:rPr>
                <w:rFonts w:cs="Arial"/>
                <w:b/>
                <w:sz w:val="20"/>
                <w:szCs w:val="20"/>
              </w:rPr>
            </w:pPr>
            <w:r w:rsidRPr="007E2EBD">
              <w:rPr>
                <w:rFonts w:cs="Arial"/>
                <w:b/>
                <w:sz w:val="20"/>
                <w:szCs w:val="20"/>
              </w:rPr>
              <w:lastRenderedPageBreak/>
              <w:t>Output 5:  Institutional capacity of Gambia Prisons Service is improved to ensure welfare and rehabilitation of inmates in accordance with human rights standards</w:t>
            </w:r>
            <w:r>
              <w:rPr>
                <w:rFonts w:cs="Arial"/>
                <w:b/>
                <w:sz w:val="20"/>
                <w:szCs w:val="20"/>
              </w:rPr>
              <w:t xml:space="preserve"> including child rights standards</w:t>
            </w:r>
            <w:r w:rsidRPr="007E2EBD">
              <w:rPr>
                <w:rFonts w:cs="Arial"/>
                <w:b/>
                <w:sz w:val="20"/>
                <w:szCs w:val="20"/>
              </w:rPr>
              <w:t xml:space="preserve"> </w:t>
            </w:r>
          </w:p>
          <w:p w14:paraId="548725C4" w14:textId="77777777" w:rsidR="00826CE9" w:rsidRPr="007E2EBD" w:rsidRDefault="00826CE9" w:rsidP="007A2FA1">
            <w:pPr>
              <w:jc w:val="left"/>
              <w:rPr>
                <w:rFonts w:cs="Arial"/>
                <w:b/>
                <w:color w:val="000000"/>
                <w:sz w:val="20"/>
                <w:szCs w:val="20"/>
                <w:lang w:val="en-US" w:eastAsia="fr-FR"/>
              </w:rPr>
            </w:pPr>
          </w:p>
          <w:p w14:paraId="5FC0C3F7" w14:textId="77777777" w:rsidR="00826CE9" w:rsidRPr="007E2EBD" w:rsidRDefault="00826CE9" w:rsidP="007A2FA1">
            <w:pPr>
              <w:jc w:val="left"/>
              <w:rPr>
                <w:rFonts w:cs="Arial"/>
                <w:color w:val="000000"/>
                <w:sz w:val="20"/>
                <w:szCs w:val="20"/>
                <w:lang w:val="en-US" w:eastAsia="fr-FR"/>
              </w:rPr>
            </w:pPr>
          </w:p>
          <w:p w14:paraId="012ACCED" w14:textId="77777777" w:rsidR="00826CE9" w:rsidRPr="007E2EBD" w:rsidRDefault="00826CE9" w:rsidP="007A2FA1">
            <w:pPr>
              <w:jc w:val="left"/>
              <w:rPr>
                <w:rFonts w:cs="Arial"/>
                <w:b/>
                <w:color w:val="000000"/>
                <w:sz w:val="20"/>
                <w:szCs w:val="20"/>
                <w:lang w:val="en-US" w:eastAsia="fr-FR"/>
              </w:rPr>
            </w:pPr>
            <w:r w:rsidRPr="007E2EBD">
              <w:rPr>
                <w:rFonts w:cs="Arial"/>
                <w:b/>
                <w:color w:val="000000"/>
                <w:sz w:val="20"/>
                <w:szCs w:val="20"/>
                <w:lang w:val="en-US" w:eastAsia="fr-FR"/>
              </w:rPr>
              <w:t>Baseline</w:t>
            </w:r>
          </w:p>
          <w:p w14:paraId="62044CAE"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No strategic plan and outdated legal frameworks</w:t>
            </w:r>
          </w:p>
          <w:p w14:paraId="59FE8BF9" w14:textId="77777777" w:rsidR="00826CE9" w:rsidRPr="007E2EBD" w:rsidRDefault="00826CE9" w:rsidP="007A2FA1">
            <w:pPr>
              <w:jc w:val="left"/>
              <w:rPr>
                <w:rFonts w:cs="Arial"/>
                <w:color w:val="000000"/>
                <w:sz w:val="20"/>
                <w:szCs w:val="20"/>
                <w:lang w:val="en-US" w:eastAsia="fr-FR"/>
              </w:rPr>
            </w:pPr>
          </w:p>
          <w:p w14:paraId="154CAFD1"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Prison staff lack capacities for rehabilitation/welfare of prisoners</w:t>
            </w:r>
          </w:p>
          <w:p w14:paraId="3A01AF08" w14:textId="77777777" w:rsidR="00826CE9" w:rsidRPr="007E2EBD" w:rsidRDefault="00826CE9" w:rsidP="007A2FA1">
            <w:pPr>
              <w:jc w:val="left"/>
              <w:rPr>
                <w:rFonts w:cs="Arial"/>
                <w:color w:val="000000"/>
                <w:sz w:val="20"/>
                <w:szCs w:val="20"/>
                <w:lang w:val="en-US" w:eastAsia="fr-FR"/>
              </w:rPr>
            </w:pPr>
          </w:p>
          <w:p w14:paraId="6DA49208" w14:textId="77777777" w:rsidR="00826CE9" w:rsidRDefault="00826CE9" w:rsidP="007A2FA1">
            <w:pPr>
              <w:jc w:val="left"/>
              <w:rPr>
                <w:rFonts w:cs="Arial"/>
                <w:color w:val="000000"/>
                <w:sz w:val="20"/>
                <w:szCs w:val="20"/>
                <w:lang w:val="en-US" w:eastAsia="fr-FR"/>
              </w:rPr>
            </w:pPr>
            <w:r w:rsidRPr="007E2EBD">
              <w:rPr>
                <w:rFonts w:cs="Arial"/>
                <w:color w:val="000000"/>
                <w:sz w:val="20"/>
                <w:szCs w:val="20"/>
                <w:lang w:val="en-US" w:eastAsia="fr-FR"/>
              </w:rPr>
              <w:t>No rehabilitation programmes in place</w:t>
            </w:r>
          </w:p>
          <w:p w14:paraId="5D832BB9" w14:textId="77777777" w:rsidR="00826CE9" w:rsidRDefault="00826CE9" w:rsidP="007A2FA1">
            <w:pPr>
              <w:jc w:val="left"/>
              <w:rPr>
                <w:rFonts w:cs="Arial"/>
                <w:color w:val="000000"/>
                <w:sz w:val="20"/>
                <w:szCs w:val="20"/>
                <w:lang w:val="en-US" w:eastAsia="fr-FR"/>
              </w:rPr>
            </w:pPr>
          </w:p>
          <w:p w14:paraId="0C314AED" w14:textId="77777777" w:rsidR="00826CE9" w:rsidRDefault="00826CE9" w:rsidP="007A2FA1">
            <w:pPr>
              <w:jc w:val="left"/>
              <w:rPr>
                <w:rFonts w:cs="Arial"/>
                <w:color w:val="000000"/>
                <w:sz w:val="20"/>
                <w:szCs w:val="20"/>
                <w:lang w:val="en-US" w:eastAsia="fr-FR"/>
              </w:rPr>
            </w:pPr>
            <w:r>
              <w:rPr>
                <w:rFonts w:cs="Arial"/>
                <w:color w:val="000000"/>
                <w:sz w:val="20"/>
                <w:szCs w:val="20"/>
                <w:lang w:val="en-US" w:eastAsia="fr-FR"/>
              </w:rPr>
              <w:t>No guidelines/SOPs for children in detention</w:t>
            </w:r>
          </w:p>
          <w:p w14:paraId="5A141D18" w14:textId="77777777" w:rsidR="00826CE9" w:rsidRDefault="00826CE9" w:rsidP="007A2FA1">
            <w:pPr>
              <w:jc w:val="left"/>
              <w:rPr>
                <w:rFonts w:cs="Arial"/>
                <w:color w:val="000000"/>
                <w:sz w:val="20"/>
                <w:szCs w:val="20"/>
                <w:lang w:val="en-US" w:eastAsia="fr-FR"/>
              </w:rPr>
            </w:pPr>
          </w:p>
          <w:p w14:paraId="50AD07FF" w14:textId="77777777" w:rsidR="00826CE9" w:rsidRDefault="00826CE9" w:rsidP="007A2FA1">
            <w:pPr>
              <w:jc w:val="left"/>
              <w:rPr>
                <w:rFonts w:cs="Arial"/>
                <w:color w:val="000000"/>
                <w:sz w:val="20"/>
                <w:szCs w:val="20"/>
                <w:lang w:val="en-US" w:eastAsia="fr-FR"/>
              </w:rPr>
            </w:pPr>
            <w:r>
              <w:rPr>
                <w:rFonts w:cs="Arial"/>
                <w:color w:val="000000"/>
                <w:sz w:val="20"/>
                <w:szCs w:val="20"/>
                <w:lang w:val="en-US" w:eastAsia="fr-FR"/>
              </w:rPr>
              <w:t>No separate detention facility for girl offenders (housed in shelter for children together with child victims)</w:t>
            </w:r>
          </w:p>
          <w:p w14:paraId="19189928" w14:textId="77777777" w:rsidR="00826CE9" w:rsidRPr="007E2EBD" w:rsidRDefault="00826CE9" w:rsidP="007A2FA1">
            <w:pPr>
              <w:jc w:val="left"/>
              <w:rPr>
                <w:rFonts w:cs="Arial"/>
                <w:color w:val="000000"/>
                <w:sz w:val="20"/>
                <w:szCs w:val="20"/>
                <w:lang w:val="en-US" w:eastAsia="fr-FR"/>
              </w:rPr>
            </w:pPr>
            <w:r>
              <w:rPr>
                <w:rFonts w:cs="Arial"/>
                <w:color w:val="000000"/>
                <w:sz w:val="20"/>
                <w:szCs w:val="20"/>
                <w:lang w:val="en-US" w:eastAsia="fr-FR"/>
              </w:rPr>
              <w:t xml:space="preserve">  </w:t>
            </w:r>
          </w:p>
          <w:p w14:paraId="5FB84D00"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 xml:space="preserve">No effective oversight </w:t>
            </w:r>
          </w:p>
          <w:p w14:paraId="3C6EDF0E" w14:textId="77777777" w:rsidR="00826CE9" w:rsidRPr="007E2EBD" w:rsidRDefault="00826CE9" w:rsidP="007A2FA1">
            <w:pPr>
              <w:jc w:val="left"/>
              <w:rPr>
                <w:rFonts w:cs="Arial"/>
                <w:color w:val="000000"/>
                <w:sz w:val="20"/>
                <w:szCs w:val="20"/>
                <w:lang w:val="en-US" w:eastAsia="fr-FR"/>
              </w:rPr>
            </w:pPr>
          </w:p>
          <w:p w14:paraId="046FDEB3" w14:textId="77777777" w:rsidR="00826CE9" w:rsidRPr="007E2EBD" w:rsidRDefault="00826CE9" w:rsidP="007A2FA1">
            <w:pPr>
              <w:jc w:val="left"/>
              <w:rPr>
                <w:rFonts w:cs="Arial"/>
                <w:b/>
                <w:color w:val="000000"/>
                <w:sz w:val="20"/>
                <w:szCs w:val="20"/>
                <w:lang w:val="en-US" w:eastAsia="fr-FR"/>
              </w:rPr>
            </w:pPr>
            <w:r w:rsidRPr="007E2EBD">
              <w:rPr>
                <w:rFonts w:cs="Arial"/>
                <w:color w:val="000000"/>
                <w:sz w:val="20"/>
                <w:szCs w:val="20"/>
                <w:lang w:val="en-US" w:eastAsia="fr-FR"/>
              </w:rPr>
              <w:t>Approx. 35% of prison population on remand</w:t>
            </w:r>
            <w:r>
              <w:rPr>
                <w:rFonts w:cs="Arial"/>
                <w:color w:val="000000"/>
                <w:sz w:val="20"/>
                <w:szCs w:val="20"/>
                <w:lang w:val="en-US" w:eastAsia="fr-FR"/>
              </w:rPr>
              <w:t>, including children</w:t>
            </w:r>
            <w:r w:rsidRPr="007E2EBD">
              <w:rPr>
                <w:rFonts w:cs="Arial"/>
                <w:b/>
                <w:color w:val="000000"/>
                <w:sz w:val="20"/>
                <w:szCs w:val="20"/>
                <w:lang w:val="en-US" w:eastAsia="fr-FR"/>
              </w:rPr>
              <w:t xml:space="preserve"> Indicators</w:t>
            </w:r>
          </w:p>
          <w:p w14:paraId="52BF3EDC" w14:textId="77777777" w:rsidR="00826CE9" w:rsidRDefault="00826CE9" w:rsidP="007A2FA1">
            <w:pPr>
              <w:jc w:val="left"/>
              <w:rPr>
                <w:rFonts w:cs="Arial"/>
                <w:color w:val="000000"/>
                <w:sz w:val="20"/>
                <w:szCs w:val="20"/>
                <w:lang w:val="en-US" w:eastAsia="fr-FR"/>
              </w:rPr>
            </w:pPr>
            <w:r w:rsidRPr="007E2EBD">
              <w:rPr>
                <w:rFonts w:cs="Arial"/>
                <w:color w:val="000000"/>
                <w:sz w:val="20"/>
                <w:szCs w:val="20"/>
                <w:lang w:val="en-US" w:eastAsia="fr-FR"/>
              </w:rPr>
              <w:t>Prisons have benefited from human rights audit and on the basis of that, strategic plan completed and draft prisons act developed</w:t>
            </w:r>
          </w:p>
          <w:p w14:paraId="0DDB62DB" w14:textId="77777777" w:rsidR="00826CE9" w:rsidRDefault="00826CE9" w:rsidP="007A2FA1">
            <w:pPr>
              <w:jc w:val="left"/>
              <w:rPr>
                <w:rFonts w:cs="Arial"/>
                <w:color w:val="000000"/>
                <w:sz w:val="20"/>
                <w:szCs w:val="20"/>
                <w:lang w:val="en-US" w:eastAsia="fr-FR"/>
              </w:rPr>
            </w:pPr>
          </w:p>
          <w:p w14:paraId="346C125F" w14:textId="77777777" w:rsidR="00826CE9" w:rsidRPr="007E2EBD" w:rsidRDefault="00826CE9" w:rsidP="007A2FA1">
            <w:pPr>
              <w:jc w:val="left"/>
              <w:rPr>
                <w:rFonts w:cs="Arial"/>
                <w:color w:val="000000"/>
                <w:sz w:val="20"/>
                <w:szCs w:val="20"/>
                <w:lang w:val="en-US" w:eastAsia="fr-FR"/>
              </w:rPr>
            </w:pPr>
            <w:r>
              <w:rPr>
                <w:rFonts w:cs="Arial"/>
                <w:color w:val="000000"/>
                <w:sz w:val="20"/>
                <w:szCs w:val="20"/>
                <w:lang w:val="en-US" w:eastAsia="fr-FR"/>
              </w:rPr>
              <w:t>Guidelines/SOPs developed for children in detention, including counseling services</w:t>
            </w:r>
          </w:p>
          <w:p w14:paraId="3109A3CC" w14:textId="77777777" w:rsidR="00826CE9" w:rsidRPr="007E2EBD" w:rsidRDefault="00826CE9" w:rsidP="007A2FA1">
            <w:pPr>
              <w:jc w:val="left"/>
              <w:rPr>
                <w:rFonts w:cs="Arial"/>
                <w:color w:val="000000"/>
                <w:sz w:val="20"/>
                <w:szCs w:val="20"/>
                <w:lang w:val="en-US" w:eastAsia="fr-FR"/>
              </w:rPr>
            </w:pPr>
          </w:p>
          <w:p w14:paraId="59DDA86B"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Staff/social workers capacitated for reform &amp; rehabilitation of prisons</w:t>
            </w:r>
          </w:p>
          <w:p w14:paraId="2792EC83" w14:textId="77777777" w:rsidR="00826CE9" w:rsidRPr="007E2EBD" w:rsidRDefault="00826CE9" w:rsidP="007A2FA1">
            <w:pPr>
              <w:jc w:val="left"/>
              <w:rPr>
                <w:rFonts w:cs="Arial"/>
                <w:color w:val="000000"/>
                <w:sz w:val="20"/>
                <w:szCs w:val="20"/>
                <w:lang w:val="en-US" w:eastAsia="fr-FR"/>
              </w:rPr>
            </w:pPr>
          </w:p>
          <w:p w14:paraId="4A8816AF"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 reduction in prison population</w:t>
            </w:r>
            <w:r>
              <w:rPr>
                <w:rFonts w:cs="Arial"/>
                <w:color w:val="000000"/>
                <w:sz w:val="20"/>
                <w:szCs w:val="20"/>
                <w:lang w:val="en-US" w:eastAsia="fr-FR"/>
              </w:rPr>
              <w:t xml:space="preserve"> </w:t>
            </w:r>
            <w:r w:rsidRPr="007E2EBD">
              <w:rPr>
                <w:rFonts w:cs="Arial"/>
                <w:color w:val="000000"/>
                <w:sz w:val="20"/>
                <w:szCs w:val="20"/>
                <w:lang w:val="en-US" w:eastAsia="fr-FR"/>
              </w:rPr>
              <w:t xml:space="preserve">as a result of </w:t>
            </w:r>
            <w:r w:rsidRPr="007E2EBD">
              <w:rPr>
                <w:rFonts w:cs="Arial"/>
                <w:color w:val="000000"/>
                <w:sz w:val="20"/>
                <w:szCs w:val="20"/>
                <w:lang w:val="en-US" w:eastAsia="fr-FR"/>
              </w:rPr>
              <w:lastRenderedPageBreak/>
              <w:t>bail/remand reviews  and legal aid support to prisoners on appeal</w:t>
            </w:r>
          </w:p>
          <w:p w14:paraId="61DB2125" w14:textId="77777777" w:rsidR="00826CE9" w:rsidRPr="007E2EBD" w:rsidRDefault="00826CE9" w:rsidP="007A2FA1">
            <w:pPr>
              <w:jc w:val="left"/>
              <w:rPr>
                <w:rFonts w:cs="Arial"/>
                <w:color w:val="000000"/>
                <w:sz w:val="20"/>
                <w:szCs w:val="20"/>
                <w:lang w:val="en-US" w:eastAsia="fr-FR"/>
              </w:rPr>
            </w:pPr>
          </w:p>
          <w:p w14:paraId="2E938606"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 of skills facilities in place and # of inmates engaged in rehabilitation programmes</w:t>
            </w:r>
            <w:r>
              <w:rPr>
                <w:rFonts w:cs="Arial"/>
                <w:color w:val="000000"/>
                <w:sz w:val="20"/>
                <w:szCs w:val="20"/>
                <w:lang w:val="en-US" w:eastAsia="fr-FR"/>
              </w:rPr>
              <w:t>, including children</w:t>
            </w:r>
          </w:p>
          <w:p w14:paraId="6C895823" w14:textId="77777777" w:rsidR="00826CE9" w:rsidRPr="007E2EBD" w:rsidRDefault="00826CE9" w:rsidP="007A2FA1">
            <w:pPr>
              <w:jc w:val="left"/>
              <w:rPr>
                <w:rFonts w:cs="Arial"/>
                <w:color w:val="000000"/>
                <w:sz w:val="20"/>
                <w:szCs w:val="20"/>
                <w:lang w:val="en-US" w:eastAsia="fr-FR"/>
              </w:rPr>
            </w:pPr>
          </w:p>
        </w:tc>
        <w:tc>
          <w:tcPr>
            <w:tcW w:w="2529" w:type="dxa"/>
            <w:shd w:val="clear" w:color="auto" w:fill="auto"/>
          </w:tcPr>
          <w:p w14:paraId="6C072D40" w14:textId="77777777" w:rsidR="00826CE9" w:rsidRPr="00B43CBA" w:rsidRDefault="00826CE9" w:rsidP="007A2FA1">
            <w:pPr>
              <w:spacing w:after="0"/>
              <w:rPr>
                <w:rFonts w:cs="Arial"/>
                <w:b/>
                <w:sz w:val="20"/>
                <w:szCs w:val="20"/>
              </w:rPr>
            </w:pPr>
            <w:r w:rsidRPr="00B43CBA">
              <w:rPr>
                <w:rFonts w:eastAsia="Batang" w:cs="Arial"/>
                <w:b/>
                <w:i/>
                <w:sz w:val="20"/>
                <w:szCs w:val="20"/>
                <w:lang w:eastAsia="ko-KR"/>
              </w:rPr>
              <w:lastRenderedPageBreak/>
              <w:t>5.1.Strategic Reform Plan of the Prisons developed</w:t>
            </w:r>
            <w:r w:rsidRPr="00B43CBA">
              <w:rPr>
                <w:rFonts w:cs="Arial"/>
                <w:b/>
                <w:sz w:val="20"/>
                <w:szCs w:val="20"/>
              </w:rPr>
              <w:t xml:space="preserve"> </w:t>
            </w:r>
          </w:p>
          <w:p w14:paraId="6A5FD7E0" w14:textId="77777777" w:rsidR="00826CE9" w:rsidRPr="00B43CBA" w:rsidRDefault="00826CE9" w:rsidP="007A2FA1">
            <w:pPr>
              <w:spacing w:after="0"/>
              <w:rPr>
                <w:rFonts w:cs="Arial"/>
                <w:sz w:val="20"/>
                <w:szCs w:val="20"/>
              </w:rPr>
            </w:pPr>
            <w:r w:rsidRPr="00B43CBA">
              <w:rPr>
                <w:rFonts w:cs="Arial"/>
                <w:sz w:val="20"/>
                <w:szCs w:val="20"/>
              </w:rPr>
              <w:t>Year 1: baseline audit/ assessment conducted, including audit on children in detention</w:t>
            </w:r>
          </w:p>
          <w:p w14:paraId="79E98E4E" w14:textId="77777777" w:rsidR="00826CE9" w:rsidRPr="00B43CBA" w:rsidRDefault="00826CE9" w:rsidP="007A2FA1">
            <w:pPr>
              <w:spacing w:after="0"/>
              <w:rPr>
                <w:rFonts w:cs="Arial"/>
                <w:sz w:val="20"/>
                <w:szCs w:val="20"/>
              </w:rPr>
            </w:pPr>
          </w:p>
          <w:p w14:paraId="10052FB0" w14:textId="77777777" w:rsidR="00826CE9" w:rsidRPr="00B43CBA" w:rsidRDefault="00826CE9" w:rsidP="007A2FA1">
            <w:pPr>
              <w:spacing w:after="0"/>
              <w:rPr>
                <w:rFonts w:cs="Arial"/>
                <w:sz w:val="20"/>
                <w:szCs w:val="20"/>
              </w:rPr>
            </w:pPr>
            <w:r w:rsidRPr="00B43CBA">
              <w:rPr>
                <w:rFonts w:cs="Arial"/>
                <w:sz w:val="20"/>
                <w:szCs w:val="20"/>
              </w:rPr>
              <w:t>Year 2: development of strategic plan and review of Prisons Act</w:t>
            </w:r>
          </w:p>
          <w:p w14:paraId="32033566" w14:textId="77777777" w:rsidR="00826CE9" w:rsidRPr="00B43CBA" w:rsidRDefault="00826CE9" w:rsidP="007A2FA1">
            <w:pPr>
              <w:spacing w:after="0"/>
              <w:rPr>
                <w:rFonts w:cs="Arial"/>
                <w:sz w:val="20"/>
                <w:szCs w:val="20"/>
              </w:rPr>
            </w:pPr>
          </w:p>
          <w:p w14:paraId="40246851" w14:textId="77777777" w:rsidR="00826CE9" w:rsidRPr="00B43CBA" w:rsidRDefault="00826CE9" w:rsidP="007A2FA1">
            <w:pPr>
              <w:spacing w:after="0"/>
              <w:rPr>
                <w:rFonts w:cs="Arial"/>
                <w:sz w:val="20"/>
                <w:szCs w:val="20"/>
              </w:rPr>
            </w:pPr>
            <w:r w:rsidRPr="00B43CBA">
              <w:rPr>
                <w:rFonts w:cs="Arial"/>
                <w:sz w:val="20"/>
                <w:szCs w:val="20"/>
              </w:rPr>
              <w:t>Year 3: finalise strategic plan and draft Prisons Act</w:t>
            </w:r>
          </w:p>
          <w:p w14:paraId="4FC2B23B" w14:textId="77777777" w:rsidR="00826CE9" w:rsidRPr="00B43CBA" w:rsidRDefault="00826CE9" w:rsidP="007A2FA1">
            <w:pPr>
              <w:spacing w:after="0"/>
              <w:rPr>
                <w:rFonts w:cs="Arial"/>
                <w:sz w:val="20"/>
                <w:szCs w:val="20"/>
              </w:rPr>
            </w:pPr>
          </w:p>
          <w:p w14:paraId="7B3C7438" w14:textId="77777777" w:rsidR="00826CE9" w:rsidRPr="00B43CBA" w:rsidRDefault="00826CE9" w:rsidP="007A2FA1">
            <w:pPr>
              <w:spacing w:after="0"/>
              <w:rPr>
                <w:rFonts w:cs="Arial"/>
                <w:sz w:val="20"/>
                <w:szCs w:val="20"/>
              </w:rPr>
            </w:pPr>
          </w:p>
          <w:p w14:paraId="59439309" w14:textId="77777777" w:rsidR="00826CE9" w:rsidRDefault="00826CE9" w:rsidP="007A2FA1">
            <w:pPr>
              <w:spacing w:after="0"/>
              <w:rPr>
                <w:rFonts w:cs="Arial"/>
                <w:sz w:val="20"/>
                <w:szCs w:val="20"/>
              </w:rPr>
            </w:pPr>
          </w:p>
          <w:p w14:paraId="106CA281" w14:textId="77777777" w:rsidR="00826CE9" w:rsidRDefault="00826CE9" w:rsidP="007A2FA1">
            <w:pPr>
              <w:spacing w:after="0"/>
              <w:rPr>
                <w:rFonts w:cs="Arial"/>
                <w:sz w:val="20"/>
                <w:szCs w:val="20"/>
              </w:rPr>
            </w:pPr>
          </w:p>
          <w:p w14:paraId="32A2E75C" w14:textId="77777777" w:rsidR="00826CE9" w:rsidRDefault="00826CE9" w:rsidP="007A2FA1">
            <w:pPr>
              <w:spacing w:after="0"/>
              <w:rPr>
                <w:rFonts w:cs="Arial"/>
                <w:sz w:val="20"/>
                <w:szCs w:val="20"/>
              </w:rPr>
            </w:pPr>
          </w:p>
          <w:p w14:paraId="2E928C9D" w14:textId="77777777" w:rsidR="00826CE9" w:rsidRDefault="00826CE9" w:rsidP="007A2FA1">
            <w:pPr>
              <w:spacing w:after="0"/>
              <w:rPr>
                <w:rFonts w:cs="Arial"/>
                <w:sz w:val="20"/>
                <w:szCs w:val="20"/>
              </w:rPr>
            </w:pPr>
          </w:p>
          <w:p w14:paraId="472934DB" w14:textId="77777777" w:rsidR="00826CE9" w:rsidRPr="00B43CBA" w:rsidRDefault="00826CE9" w:rsidP="007A2FA1">
            <w:pPr>
              <w:spacing w:after="0"/>
              <w:rPr>
                <w:rFonts w:cs="Arial"/>
                <w:sz w:val="20"/>
                <w:szCs w:val="20"/>
              </w:rPr>
            </w:pPr>
          </w:p>
          <w:p w14:paraId="12DD9CE3" w14:textId="77777777" w:rsidR="00826CE9" w:rsidRPr="00B43CBA" w:rsidRDefault="00826CE9" w:rsidP="007A2FA1">
            <w:pPr>
              <w:spacing w:after="0"/>
              <w:rPr>
                <w:rFonts w:cs="Arial"/>
                <w:sz w:val="20"/>
                <w:szCs w:val="20"/>
              </w:rPr>
            </w:pPr>
          </w:p>
          <w:p w14:paraId="5AD87672" w14:textId="77777777" w:rsidR="00826CE9" w:rsidRPr="00B43CBA" w:rsidRDefault="00826CE9" w:rsidP="007A2FA1">
            <w:pPr>
              <w:spacing w:after="0"/>
              <w:jc w:val="left"/>
              <w:rPr>
                <w:rFonts w:eastAsia="Batang" w:cs="Arial"/>
                <w:b/>
                <w:sz w:val="20"/>
                <w:szCs w:val="20"/>
                <w:lang w:eastAsia="ko-KR"/>
              </w:rPr>
            </w:pPr>
            <w:r w:rsidRPr="00FB0EBC">
              <w:rPr>
                <w:rFonts w:eastAsia="Batang" w:cs="Arial"/>
                <w:b/>
                <w:sz w:val="20"/>
                <w:szCs w:val="20"/>
                <w:lang w:eastAsia="ko-KR"/>
              </w:rPr>
              <w:lastRenderedPageBreak/>
              <w:t>5.2.</w:t>
            </w:r>
            <w:r w:rsidRPr="00B43CBA">
              <w:rPr>
                <w:rFonts w:eastAsia="Batang" w:cs="Arial"/>
                <w:sz w:val="20"/>
                <w:szCs w:val="20"/>
                <w:lang w:eastAsia="ko-KR"/>
              </w:rPr>
              <w:t xml:space="preserve"> </w:t>
            </w:r>
            <w:r w:rsidRPr="00B43CBA">
              <w:rPr>
                <w:rFonts w:cs="Arial"/>
                <w:b/>
                <w:i/>
                <w:sz w:val="20"/>
                <w:szCs w:val="20"/>
              </w:rPr>
              <w:t>Capacities of Prison Officers is strengthened</w:t>
            </w:r>
          </w:p>
          <w:p w14:paraId="3D44E648" w14:textId="77777777" w:rsidR="00826CE9" w:rsidRPr="00B43CBA" w:rsidRDefault="00826CE9" w:rsidP="007A2FA1">
            <w:pPr>
              <w:spacing w:after="0"/>
              <w:rPr>
                <w:rFonts w:cs="Arial"/>
                <w:sz w:val="20"/>
                <w:szCs w:val="20"/>
              </w:rPr>
            </w:pPr>
            <w:r w:rsidRPr="00B43CBA">
              <w:rPr>
                <w:rFonts w:cs="Arial"/>
                <w:sz w:val="20"/>
                <w:szCs w:val="20"/>
              </w:rPr>
              <w:t>Year 1: training needs identified</w:t>
            </w:r>
          </w:p>
          <w:p w14:paraId="17431D18" w14:textId="77777777" w:rsidR="00826CE9" w:rsidRPr="00B43CBA" w:rsidRDefault="00826CE9" w:rsidP="007A2FA1">
            <w:pPr>
              <w:spacing w:after="0"/>
              <w:rPr>
                <w:rFonts w:cs="Arial"/>
                <w:sz w:val="20"/>
                <w:szCs w:val="20"/>
              </w:rPr>
            </w:pPr>
          </w:p>
          <w:p w14:paraId="04BFD965" w14:textId="77777777" w:rsidR="00826CE9" w:rsidRPr="00B43CBA" w:rsidRDefault="00826CE9" w:rsidP="007A2FA1">
            <w:pPr>
              <w:spacing w:after="0"/>
              <w:rPr>
                <w:rFonts w:cs="Arial"/>
                <w:sz w:val="20"/>
                <w:szCs w:val="20"/>
              </w:rPr>
            </w:pPr>
            <w:r w:rsidRPr="00B43CBA">
              <w:rPr>
                <w:rFonts w:cs="Arial"/>
                <w:sz w:val="20"/>
                <w:szCs w:val="20"/>
              </w:rPr>
              <w:t>Year 2 &amp; 3: training developed and delivered with M&amp;E system in place to ensure knowledge been put into practice</w:t>
            </w:r>
          </w:p>
          <w:p w14:paraId="4F03A998" w14:textId="77777777" w:rsidR="00826CE9" w:rsidRDefault="00826CE9" w:rsidP="007A2FA1">
            <w:pPr>
              <w:spacing w:after="0"/>
              <w:rPr>
                <w:rFonts w:eastAsia="Batang" w:cs="Arial"/>
                <w:sz w:val="20"/>
                <w:szCs w:val="20"/>
                <w:lang w:eastAsia="ko-KR"/>
              </w:rPr>
            </w:pPr>
          </w:p>
          <w:p w14:paraId="5A8E0502" w14:textId="77777777" w:rsidR="0020695B" w:rsidRDefault="0020695B" w:rsidP="007A2FA1">
            <w:pPr>
              <w:spacing w:after="0"/>
              <w:rPr>
                <w:rFonts w:eastAsia="Batang" w:cs="Arial"/>
                <w:sz w:val="20"/>
                <w:szCs w:val="20"/>
                <w:lang w:eastAsia="ko-KR"/>
              </w:rPr>
            </w:pPr>
          </w:p>
          <w:p w14:paraId="156300EF" w14:textId="77777777" w:rsidR="0020695B" w:rsidRDefault="0020695B" w:rsidP="007A2FA1">
            <w:pPr>
              <w:spacing w:after="0"/>
              <w:rPr>
                <w:rFonts w:eastAsia="Batang" w:cs="Arial"/>
                <w:sz w:val="20"/>
                <w:szCs w:val="20"/>
                <w:lang w:eastAsia="ko-KR"/>
              </w:rPr>
            </w:pPr>
          </w:p>
          <w:p w14:paraId="1227972F" w14:textId="77777777" w:rsidR="00826CE9" w:rsidRPr="00B43CBA" w:rsidRDefault="00826CE9" w:rsidP="007A2FA1">
            <w:pPr>
              <w:spacing w:after="0"/>
              <w:rPr>
                <w:rFonts w:eastAsia="Batang" w:cs="Arial"/>
                <w:sz w:val="20"/>
                <w:szCs w:val="20"/>
                <w:lang w:eastAsia="ko-KR"/>
              </w:rPr>
            </w:pPr>
          </w:p>
          <w:p w14:paraId="13DFAF0F" w14:textId="77777777" w:rsidR="00826CE9" w:rsidRPr="00B43CBA" w:rsidRDefault="00826CE9" w:rsidP="007A2FA1">
            <w:pPr>
              <w:spacing w:after="0"/>
              <w:rPr>
                <w:rFonts w:cs="Arial"/>
                <w:b/>
                <w:sz w:val="20"/>
                <w:szCs w:val="20"/>
              </w:rPr>
            </w:pPr>
            <w:r w:rsidRPr="00B43CBA">
              <w:rPr>
                <w:rFonts w:eastAsia="Batang" w:cs="Arial"/>
                <w:sz w:val="20"/>
                <w:szCs w:val="20"/>
                <w:lang w:eastAsia="ko-KR"/>
              </w:rPr>
              <w:t>5.3.</w:t>
            </w:r>
            <w:r w:rsidRPr="00B43CBA">
              <w:rPr>
                <w:rFonts w:cs="Arial"/>
                <w:b/>
                <w:sz w:val="20"/>
                <w:szCs w:val="20"/>
              </w:rPr>
              <w:t>Rehabilitation programme for prisoners are developed to ensure reintegration into society</w:t>
            </w:r>
          </w:p>
          <w:p w14:paraId="074B82C8" w14:textId="77777777" w:rsidR="00826CE9" w:rsidRPr="00B43CBA" w:rsidRDefault="00826CE9" w:rsidP="007A2FA1">
            <w:pPr>
              <w:spacing w:after="0"/>
              <w:rPr>
                <w:rFonts w:cs="Arial"/>
                <w:sz w:val="20"/>
                <w:szCs w:val="20"/>
              </w:rPr>
            </w:pPr>
            <w:r w:rsidRPr="00B43CBA">
              <w:rPr>
                <w:rFonts w:cs="Arial"/>
                <w:sz w:val="20"/>
                <w:szCs w:val="20"/>
              </w:rPr>
              <w:t xml:space="preserve">Year 1: industries plan produced including options for rehabilitation programmes; equipment provided and training; </w:t>
            </w:r>
          </w:p>
          <w:p w14:paraId="76E4EC33" w14:textId="77777777" w:rsidR="00826CE9" w:rsidRPr="00B43CBA" w:rsidRDefault="00826CE9" w:rsidP="007A2FA1">
            <w:pPr>
              <w:spacing w:after="0"/>
              <w:rPr>
                <w:rFonts w:cs="Arial"/>
                <w:sz w:val="20"/>
                <w:szCs w:val="20"/>
              </w:rPr>
            </w:pPr>
          </w:p>
          <w:p w14:paraId="47464D8C" w14:textId="77777777" w:rsidR="00826CE9" w:rsidRDefault="00826CE9" w:rsidP="007A2FA1">
            <w:pPr>
              <w:spacing w:after="0"/>
              <w:rPr>
                <w:rFonts w:cs="Arial"/>
                <w:sz w:val="20"/>
                <w:szCs w:val="20"/>
              </w:rPr>
            </w:pPr>
            <w:r>
              <w:rPr>
                <w:rFonts w:cs="Arial"/>
                <w:sz w:val="20"/>
                <w:szCs w:val="20"/>
              </w:rPr>
              <w:t xml:space="preserve">Detention facility for girl offenders refurbished and equipped </w:t>
            </w:r>
          </w:p>
          <w:p w14:paraId="6F19D8C9" w14:textId="77777777" w:rsidR="00826CE9" w:rsidRDefault="00826CE9" w:rsidP="007A2FA1">
            <w:pPr>
              <w:spacing w:after="0"/>
              <w:rPr>
                <w:rFonts w:cs="Arial"/>
                <w:sz w:val="20"/>
                <w:szCs w:val="20"/>
              </w:rPr>
            </w:pPr>
          </w:p>
          <w:p w14:paraId="4D9E8A8F" w14:textId="77777777" w:rsidR="00826CE9" w:rsidRDefault="00826CE9" w:rsidP="007A2FA1">
            <w:pPr>
              <w:spacing w:after="0"/>
              <w:rPr>
                <w:rFonts w:cs="Arial"/>
                <w:sz w:val="20"/>
                <w:szCs w:val="20"/>
              </w:rPr>
            </w:pPr>
            <w:r>
              <w:rPr>
                <w:rFonts w:cs="Arial"/>
                <w:sz w:val="20"/>
                <w:szCs w:val="20"/>
              </w:rPr>
              <w:t>Programmes and services developed for boys and girls offenders developed</w:t>
            </w:r>
          </w:p>
          <w:p w14:paraId="56366D62" w14:textId="77777777" w:rsidR="00826CE9" w:rsidRPr="00B43CBA" w:rsidRDefault="00826CE9" w:rsidP="007A2FA1">
            <w:pPr>
              <w:spacing w:after="0"/>
              <w:rPr>
                <w:rFonts w:cs="Arial"/>
                <w:sz w:val="20"/>
                <w:szCs w:val="20"/>
              </w:rPr>
            </w:pPr>
          </w:p>
          <w:p w14:paraId="010F35DA" w14:textId="77777777" w:rsidR="00826CE9" w:rsidRDefault="00826CE9" w:rsidP="007A2FA1">
            <w:pPr>
              <w:spacing w:after="0"/>
              <w:rPr>
                <w:rFonts w:cs="Arial"/>
                <w:sz w:val="20"/>
                <w:szCs w:val="20"/>
              </w:rPr>
            </w:pPr>
            <w:r w:rsidRPr="00B43CBA">
              <w:rPr>
                <w:rFonts w:cs="Arial"/>
                <w:sz w:val="20"/>
                <w:szCs w:val="20"/>
              </w:rPr>
              <w:t xml:space="preserve">Year 2: rehabilitation programmes launched </w:t>
            </w:r>
          </w:p>
          <w:p w14:paraId="3F91993A" w14:textId="77777777" w:rsidR="00826CE9" w:rsidRDefault="00826CE9" w:rsidP="007A2FA1">
            <w:pPr>
              <w:spacing w:after="0"/>
              <w:rPr>
                <w:rFonts w:cs="Arial"/>
                <w:sz w:val="20"/>
                <w:szCs w:val="20"/>
              </w:rPr>
            </w:pPr>
          </w:p>
          <w:p w14:paraId="4FB02647" w14:textId="77777777" w:rsidR="00826CE9" w:rsidRPr="00B43CBA" w:rsidRDefault="00826CE9" w:rsidP="007A2FA1">
            <w:pPr>
              <w:spacing w:after="0"/>
              <w:rPr>
                <w:rFonts w:cs="Arial"/>
                <w:sz w:val="20"/>
                <w:szCs w:val="20"/>
              </w:rPr>
            </w:pPr>
            <w:r>
              <w:rPr>
                <w:rFonts w:cs="Arial"/>
                <w:sz w:val="20"/>
                <w:szCs w:val="20"/>
              </w:rPr>
              <w:t>Programmes and services for boys and girls offenders and their families implemented</w:t>
            </w:r>
          </w:p>
          <w:p w14:paraId="33B95FCA" w14:textId="77777777" w:rsidR="00826CE9" w:rsidRPr="00B43CBA" w:rsidRDefault="00826CE9" w:rsidP="007A2FA1">
            <w:pPr>
              <w:spacing w:after="0"/>
              <w:rPr>
                <w:rFonts w:cs="Arial"/>
                <w:sz w:val="20"/>
                <w:szCs w:val="20"/>
              </w:rPr>
            </w:pPr>
          </w:p>
          <w:p w14:paraId="699C94BC" w14:textId="77777777" w:rsidR="00826CE9" w:rsidRPr="00B43CBA" w:rsidRDefault="00826CE9" w:rsidP="007A2FA1">
            <w:pPr>
              <w:spacing w:after="0"/>
              <w:rPr>
                <w:rFonts w:cs="Arial"/>
                <w:sz w:val="20"/>
                <w:szCs w:val="20"/>
              </w:rPr>
            </w:pPr>
            <w:r w:rsidRPr="00B43CBA">
              <w:rPr>
                <w:rFonts w:cs="Arial"/>
                <w:sz w:val="20"/>
                <w:szCs w:val="20"/>
              </w:rPr>
              <w:lastRenderedPageBreak/>
              <w:t xml:space="preserve">Year 3: rehabilitation programmes in place with tracking in place for success/profit </w:t>
            </w:r>
          </w:p>
          <w:p w14:paraId="3702CDA9" w14:textId="77777777" w:rsidR="00826CE9" w:rsidRDefault="00826CE9" w:rsidP="007A2FA1">
            <w:pPr>
              <w:pStyle w:val="ListParagraph"/>
              <w:spacing w:after="0"/>
              <w:ind w:left="0"/>
              <w:contextualSpacing/>
              <w:rPr>
                <w:rFonts w:cs="Arial"/>
                <w:b/>
                <w:i/>
                <w:sz w:val="20"/>
                <w:szCs w:val="20"/>
              </w:rPr>
            </w:pPr>
          </w:p>
          <w:p w14:paraId="01988C50" w14:textId="77777777" w:rsidR="00826CE9" w:rsidRPr="00B43CBA" w:rsidRDefault="00826CE9" w:rsidP="007A2FA1">
            <w:pPr>
              <w:spacing w:after="0"/>
              <w:rPr>
                <w:rFonts w:cs="Arial"/>
                <w:sz w:val="20"/>
                <w:szCs w:val="20"/>
              </w:rPr>
            </w:pPr>
            <w:r>
              <w:rPr>
                <w:rFonts w:cs="Arial"/>
                <w:sz w:val="20"/>
                <w:szCs w:val="20"/>
              </w:rPr>
              <w:t>Programmes and services for boys and girls offenders and their families implemented</w:t>
            </w:r>
          </w:p>
          <w:p w14:paraId="544B8A37" w14:textId="77777777" w:rsidR="00826CE9" w:rsidRPr="004C24A0" w:rsidRDefault="00826CE9" w:rsidP="007A2FA1">
            <w:pPr>
              <w:pStyle w:val="ListParagraph"/>
              <w:spacing w:after="0"/>
              <w:ind w:left="0"/>
              <w:contextualSpacing/>
              <w:rPr>
                <w:rFonts w:cs="Arial"/>
                <w:b/>
                <w:sz w:val="20"/>
                <w:szCs w:val="20"/>
              </w:rPr>
            </w:pPr>
          </w:p>
          <w:p w14:paraId="71023FD0" w14:textId="77777777" w:rsidR="00826CE9" w:rsidRPr="00B43CBA" w:rsidRDefault="00826CE9" w:rsidP="007A2FA1">
            <w:pPr>
              <w:pStyle w:val="ListParagraph"/>
              <w:spacing w:after="0"/>
              <w:ind w:left="0"/>
              <w:contextualSpacing/>
              <w:rPr>
                <w:rFonts w:cs="Arial"/>
                <w:b/>
                <w:i/>
                <w:sz w:val="20"/>
                <w:szCs w:val="20"/>
              </w:rPr>
            </w:pPr>
            <w:r w:rsidRPr="00B43CBA">
              <w:rPr>
                <w:rFonts w:cs="Arial"/>
                <w:b/>
                <w:i/>
                <w:sz w:val="20"/>
                <w:szCs w:val="20"/>
              </w:rPr>
              <w:t xml:space="preserve">5.4. Prisons are decongested through bail and case reviews and introduction of legal aid schemes </w:t>
            </w:r>
          </w:p>
          <w:p w14:paraId="7E570013" w14:textId="77777777" w:rsidR="00826CE9" w:rsidRDefault="00826CE9" w:rsidP="007A2FA1">
            <w:pPr>
              <w:spacing w:after="0"/>
              <w:rPr>
                <w:rFonts w:cs="Arial"/>
                <w:sz w:val="20"/>
                <w:szCs w:val="20"/>
              </w:rPr>
            </w:pPr>
            <w:r w:rsidRPr="00B43CBA">
              <w:rPr>
                <w:rFonts w:cs="Arial"/>
                <w:sz w:val="20"/>
                <w:szCs w:val="20"/>
              </w:rPr>
              <w:t>Year 1: remand case reviews introduced</w:t>
            </w:r>
            <w:r>
              <w:rPr>
                <w:rFonts w:cs="Arial"/>
                <w:sz w:val="20"/>
                <w:szCs w:val="20"/>
              </w:rPr>
              <w:t>, with focus on children</w:t>
            </w:r>
          </w:p>
          <w:p w14:paraId="6AAAE04C" w14:textId="77777777" w:rsidR="00826CE9" w:rsidRPr="00B43CBA" w:rsidRDefault="00826CE9" w:rsidP="007A2FA1">
            <w:pPr>
              <w:spacing w:after="0"/>
              <w:rPr>
                <w:rFonts w:cs="Arial"/>
                <w:sz w:val="20"/>
                <w:szCs w:val="20"/>
              </w:rPr>
            </w:pPr>
          </w:p>
          <w:p w14:paraId="386BA624" w14:textId="77777777" w:rsidR="00826CE9" w:rsidRDefault="00826CE9" w:rsidP="007A2FA1">
            <w:pPr>
              <w:spacing w:after="0"/>
              <w:rPr>
                <w:rFonts w:cs="Arial"/>
                <w:sz w:val="20"/>
                <w:szCs w:val="20"/>
              </w:rPr>
            </w:pPr>
            <w:r w:rsidRPr="00B43CBA">
              <w:rPr>
                <w:rFonts w:cs="Arial"/>
                <w:sz w:val="20"/>
                <w:szCs w:val="20"/>
              </w:rPr>
              <w:t xml:space="preserve">Year 2: remand case reviews ongoing and tracking of remand </w:t>
            </w:r>
          </w:p>
          <w:p w14:paraId="14D18773" w14:textId="77777777" w:rsidR="00826CE9" w:rsidRDefault="00826CE9" w:rsidP="007A2FA1">
            <w:pPr>
              <w:spacing w:after="0"/>
              <w:rPr>
                <w:rFonts w:cs="Arial"/>
                <w:sz w:val="20"/>
                <w:szCs w:val="20"/>
              </w:rPr>
            </w:pPr>
          </w:p>
          <w:p w14:paraId="45460E7C" w14:textId="77777777" w:rsidR="00826CE9" w:rsidRPr="00B43CBA" w:rsidRDefault="00826CE9" w:rsidP="007A2FA1">
            <w:pPr>
              <w:spacing w:after="0"/>
              <w:rPr>
                <w:rFonts w:cs="Arial"/>
                <w:sz w:val="20"/>
                <w:szCs w:val="20"/>
              </w:rPr>
            </w:pPr>
            <w:r w:rsidRPr="00B43CBA">
              <w:rPr>
                <w:rFonts w:cs="Arial"/>
                <w:sz w:val="20"/>
                <w:szCs w:val="20"/>
              </w:rPr>
              <w:t xml:space="preserve">Year 3: remand case reviews ongoing &amp; tracking of remand with % and # reductions  </w:t>
            </w:r>
          </w:p>
          <w:p w14:paraId="2BA67E5E" w14:textId="77777777" w:rsidR="00826CE9" w:rsidRDefault="00826CE9" w:rsidP="007A2FA1">
            <w:pPr>
              <w:spacing w:after="0"/>
              <w:rPr>
                <w:rFonts w:eastAsia="Batang" w:cs="Arial"/>
                <w:sz w:val="20"/>
                <w:szCs w:val="20"/>
                <w:lang w:eastAsia="ko-KR"/>
              </w:rPr>
            </w:pPr>
          </w:p>
          <w:p w14:paraId="2D4AB564" w14:textId="77777777" w:rsidR="00826CE9" w:rsidRDefault="00826CE9" w:rsidP="007A2FA1">
            <w:pPr>
              <w:spacing w:after="0"/>
              <w:rPr>
                <w:rFonts w:eastAsia="Batang" w:cs="Arial"/>
                <w:sz w:val="20"/>
                <w:szCs w:val="20"/>
                <w:lang w:eastAsia="ko-KR"/>
              </w:rPr>
            </w:pPr>
          </w:p>
          <w:p w14:paraId="261D7D9E" w14:textId="77777777" w:rsidR="00826CE9" w:rsidRPr="00B43CBA" w:rsidRDefault="00826CE9" w:rsidP="007A2FA1">
            <w:pPr>
              <w:spacing w:after="0"/>
              <w:rPr>
                <w:rFonts w:eastAsia="Batang" w:cs="Arial"/>
                <w:sz w:val="20"/>
                <w:szCs w:val="20"/>
                <w:lang w:eastAsia="ko-KR"/>
              </w:rPr>
            </w:pPr>
          </w:p>
          <w:p w14:paraId="5468EA64" w14:textId="77777777" w:rsidR="00826CE9" w:rsidRPr="00B43CBA" w:rsidRDefault="00826CE9" w:rsidP="007A2FA1">
            <w:pPr>
              <w:rPr>
                <w:rFonts w:cs="Arial"/>
                <w:b/>
                <w:sz w:val="20"/>
                <w:szCs w:val="20"/>
              </w:rPr>
            </w:pPr>
            <w:r w:rsidRPr="00B43CBA">
              <w:rPr>
                <w:rFonts w:cs="Arial"/>
                <w:b/>
                <w:sz w:val="20"/>
                <w:szCs w:val="20"/>
              </w:rPr>
              <w:t>5.5. Oversight of Prisons is enhanced</w:t>
            </w:r>
          </w:p>
          <w:p w14:paraId="57F4EFEB" w14:textId="77777777" w:rsidR="00826CE9" w:rsidRPr="00B43CBA" w:rsidRDefault="00826CE9" w:rsidP="007A2FA1">
            <w:pPr>
              <w:spacing w:after="0"/>
              <w:rPr>
                <w:rFonts w:cs="Arial"/>
                <w:sz w:val="20"/>
                <w:szCs w:val="20"/>
              </w:rPr>
            </w:pPr>
            <w:r w:rsidRPr="00B43CBA">
              <w:rPr>
                <w:rFonts w:cs="Arial"/>
                <w:sz w:val="20"/>
                <w:szCs w:val="20"/>
              </w:rPr>
              <w:t>Year 1: prison monitoring group established and training provided comprising prisons, MOI, CSO’s &amp; oversight bodies</w:t>
            </w:r>
          </w:p>
          <w:p w14:paraId="6AA4F24B" w14:textId="77777777" w:rsidR="00826CE9" w:rsidRPr="00B43CBA" w:rsidRDefault="00826CE9" w:rsidP="007A2FA1">
            <w:pPr>
              <w:spacing w:after="0"/>
              <w:rPr>
                <w:rFonts w:cs="Arial"/>
                <w:sz w:val="20"/>
                <w:szCs w:val="20"/>
              </w:rPr>
            </w:pPr>
          </w:p>
          <w:p w14:paraId="54F024FA" w14:textId="77777777" w:rsidR="00826CE9" w:rsidRPr="00B43CBA" w:rsidRDefault="00826CE9" w:rsidP="007A2FA1">
            <w:pPr>
              <w:spacing w:after="0"/>
              <w:rPr>
                <w:rFonts w:cs="Arial"/>
                <w:sz w:val="20"/>
                <w:szCs w:val="20"/>
              </w:rPr>
            </w:pPr>
            <w:r w:rsidRPr="00B43CBA">
              <w:rPr>
                <w:rFonts w:cs="Arial"/>
                <w:sz w:val="20"/>
                <w:szCs w:val="20"/>
              </w:rPr>
              <w:t xml:space="preserve">Year 2 &amp; 3: prison monitoring  ongoing with tracking of </w:t>
            </w:r>
            <w:r w:rsidRPr="00B43CBA">
              <w:rPr>
                <w:rFonts w:cs="Arial"/>
                <w:sz w:val="20"/>
                <w:szCs w:val="20"/>
              </w:rPr>
              <w:lastRenderedPageBreak/>
              <w:t>recommendations/ decisions taken and implemented</w:t>
            </w:r>
          </w:p>
        </w:tc>
        <w:tc>
          <w:tcPr>
            <w:tcW w:w="3387" w:type="dxa"/>
            <w:shd w:val="clear" w:color="auto" w:fill="auto"/>
          </w:tcPr>
          <w:p w14:paraId="1BC75CB8" w14:textId="77777777" w:rsidR="00826CE9" w:rsidRPr="007E2EBD" w:rsidRDefault="00826CE9" w:rsidP="007A2FA1">
            <w:pPr>
              <w:spacing w:after="0"/>
              <w:jc w:val="left"/>
              <w:rPr>
                <w:rFonts w:cs="Arial"/>
                <w:color w:val="000000"/>
                <w:sz w:val="20"/>
                <w:szCs w:val="20"/>
                <w:lang w:val="en-US" w:eastAsia="fr-FR"/>
              </w:rPr>
            </w:pPr>
          </w:p>
          <w:p w14:paraId="4A3CC6C6"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Baseline &amp; Human Rights Audit conducted and approved by Prisons and MOI</w:t>
            </w:r>
          </w:p>
          <w:p w14:paraId="18A28228"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Study Tour conducted to regional country to assess human rights based reform measures &amp; to cement partnership on prison reform</w:t>
            </w:r>
          </w:p>
          <w:p w14:paraId="2D680569"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Develop and finalize strategic plan</w:t>
            </w:r>
          </w:p>
          <w:p w14:paraId="0AA44E8F"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Develop draft Prisons legislation</w:t>
            </w:r>
            <w:r>
              <w:rPr>
                <w:rFonts w:cs="Arial"/>
                <w:color w:val="000000"/>
                <w:sz w:val="20"/>
                <w:szCs w:val="20"/>
                <w:lang w:val="en-US" w:eastAsia="fr-FR"/>
              </w:rPr>
              <w:t>, including children in conflict with the law</w:t>
            </w:r>
          </w:p>
          <w:p w14:paraId="5C668D61" w14:textId="77777777" w:rsidR="00826CE9" w:rsidRPr="00FB0EBC" w:rsidRDefault="00826CE9" w:rsidP="00826CE9">
            <w:pPr>
              <w:numPr>
                <w:ilvl w:val="0"/>
                <w:numId w:val="23"/>
              </w:numPr>
              <w:rPr>
                <w:rFonts w:cs="Arial"/>
                <w:color w:val="000000"/>
                <w:sz w:val="18"/>
                <w:szCs w:val="20"/>
                <w:lang w:val="en-US" w:eastAsia="fr-FR"/>
              </w:rPr>
            </w:pPr>
            <w:r w:rsidRPr="00044B63">
              <w:rPr>
                <w:rFonts w:cs="Arial"/>
                <w:bCs/>
                <w:kern w:val="32"/>
                <w:sz w:val="20"/>
                <w:szCs w:val="32"/>
                <w:lang w:val="en-US"/>
              </w:rPr>
              <w:t>D</w:t>
            </w:r>
            <w:r w:rsidRPr="00044B63">
              <w:rPr>
                <w:rFonts w:cs="Arial"/>
                <w:bCs/>
                <w:kern w:val="32"/>
                <w:sz w:val="20"/>
                <w:szCs w:val="32"/>
              </w:rPr>
              <w:t xml:space="preserve">evelop </w:t>
            </w:r>
            <w:r>
              <w:rPr>
                <w:rFonts w:cs="Arial"/>
                <w:bCs/>
                <w:kern w:val="32"/>
                <w:sz w:val="20"/>
                <w:szCs w:val="32"/>
              </w:rPr>
              <w:t>guidelines/</w:t>
            </w:r>
            <w:r w:rsidRPr="00044B63">
              <w:rPr>
                <w:rFonts w:cs="Arial"/>
                <w:bCs/>
                <w:kern w:val="32"/>
                <w:sz w:val="20"/>
                <w:szCs w:val="32"/>
              </w:rPr>
              <w:t>SOPs for children in detention</w:t>
            </w:r>
            <w:r>
              <w:rPr>
                <w:rFonts w:cs="Arial"/>
                <w:bCs/>
                <w:kern w:val="32"/>
                <w:sz w:val="20"/>
                <w:szCs w:val="32"/>
              </w:rPr>
              <w:t xml:space="preserve"> including standards and quality of care, based on provisions outlined in Children’s Act 2005</w:t>
            </w:r>
          </w:p>
          <w:p w14:paraId="654A9C60" w14:textId="77777777" w:rsidR="00826CE9" w:rsidRDefault="00826CE9" w:rsidP="007A2FA1">
            <w:pPr>
              <w:ind w:left="450"/>
              <w:rPr>
                <w:rFonts w:cs="Arial"/>
                <w:color w:val="000000"/>
                <w:sz w:val="20"/>
                <w:szCs w:val="20"/>
                <w:lang w:val="en-US" w:eastAsia="fr-FR"/>
              </w:rPr>
            </w:pPr>
          </w:p>
          <w:p w14:paraId="7A5DFC6B" w14:textId="77777777" w:rsidR="00826CE9" w:rsidRDefault="00826CE9" w:rsidP="007A2FA1">
            <w:pPr>
              <w:rPr>
                <w:rFonts w:cs="Arial"/>
                <w:color w:val="000000"/>
                <w:sz w:val="20"/>
                <w:szCs w:val="20"/>
                <w:lang w:val="en-US" w:eastAsia="fr-FR"/>
              </w:rPr>
            </w:pPr>
          </w:p>
          <w:p w14:paraId="02A98425"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Finalize and approve curriculums and M&amp;E frameworks</w:t>
            </w:r>
          </w:p>
          <w:p w14:paraId="3C3F28E1"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Deliver training programmes utilising a ToT modality</w:t>
            </w:r>
          </w:p>
          <w:p w14:paraId="5E100460"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Develop training curriculum based on results of human rights audit</w:t>
            </w:r>
            <w:r>
              <w:rPr>
                <w:rFonts w:cs="Arial"/>
                <w:color w:val="000000"/>
                <w:sz w:val="20"/>
                <w:szCs w:val="20"/>
                <w:lang w:val="en-US" w:eastAsia="fr-FR"/>
              </w:rPr>
              <w:t>, baseline study and SOPs</w:t>
            </w:r>
          </w:p>
          <w:p w14:paraId="2784B00B" w14:textId="77777777" w:rsidR="00826CE9" w:rsidRDefault="00826CE9" w:rsidP="007A2FA1">
            <w:pPr>
              <w:rPr>
                <w:rFonts w:cs="Arial"/>
                <w:color w:val="000000"/>
                <w:sz w:val="20"/>
                <w:szCs w:val="20"/>
                <w:lang w:val="en-US" w:eastAsia="fr-FR"/>
              </w:rPr>
            </w:pPr>
          </w:p>
          <w:p w14:paraId="28624F51" w14:textId="77777777" w:rsidR="00826CE9" w:rsidRPr="00FB0EBC" w:rsidRDefault="00826CE9" w:rsidP="007A2FA1">
            <w:pPr>
              <w:rPr>
                <w:rFonts w:cs="Arial"/>
                <w:color w:val="000000"/>
                <w:sz w:val="20"/>
                <w:szCs w:val="20"/>
                <w:lang w:val="en-US" w:eastAsia="fr-FR"/>
              </w:rPr>
            </w:pPr>
          </w:p>
          <w:p w14:paraId="5E89AE8A" w14:textId="77777777" w:rsidR="00826CE9" w:rsidRPr="007E2EBD" w:rsidRDefault="00826CE9" w:rsidP="00826CE9">
            <w:pPr>
              <w:pStyle w:val="ListParagraph"/>
              <w:numPr>
                <w:ilvl w:val="0"/>
                <w:numId w:val="23"/>
              </w:numPr>
              <w:rPr>
                <w:rFonts w:cs="Arial"/>
                <w:color w:val="000000"/>
                <w:sz w:val="20"/>
                <w:szCs w:val="20"/>
                <w:lang w:val="en-US" w:eastAsia="fr-FR"/>
              </w:rPr>
            </w:pPr>
            <w:r w:rsidRPr="007E2EBD">
              <w:rPr>
                <w:rFonts w:cs="Arial"/>
                <w:color w:val="000000"/>
                <w:sz w:val="20"/>
                <w:szCs w:val="20"/>
                <w:lang w:val="en-US" w:eastAsia="fr-FR"/>
              </w:rPr>
              <w:t>Support Prison Service to develop industries plan in consultation with private sector</w:t>
            </w:r>
          </w:p>
          <w:p w14:paraId="62F9D559" w14:textId="77777777" w:rsidR="00826CE9" w:rsidRDefault="00826CE9" w:rsidP="00826CE9">
            <w:pPr>
              <w:pStyle w:val="ListParagraph"/>
              <w:numPr>
                <w:ilvl w:val="0"/>
                <w:numId w:val="23"/>
              </w:numPr>
              <w:rPr>
                <w:rFonts w:cs="Arial"/>
                <w:color w:val="000000"/>
                <w:sz w:val="20"/>
                <w:szCs w:val="20"/>
                <w:lang w:val="en-US" w:eastAsia="fr-FR"/>
              </w:rPr>
            </w:pPr>
            <w:r w:rsidRPr="007E2EBD">
              <w:rPr>
                <w:rFonts w:cs="Arial"/>
                <w:color w:val="000000"/>
                <w:sz w:val="20"/>
                <w:szCs w:val="20"/>
                <w:lang w:val="en-US" w:eastAsia="fr-FR"/>
              </w:rPr>
              <w:t>Develop Rehabilitation Programmes including equipping workshops, training inmates and tracking success</w:t>
            </w:r>
            <w:r>
              <w:rPr>
                <w:rFonts w:cs="Arial"/>
                <w:color w:val="000000"/>
                <w:sz w:val="20"/>
                <w:szCs w:val="20"/>
                <w:lang w:val="en-US" w:eastAsia="fr-FR"/>
              </w:rPr>
              <w:t xml:space="preserve"> </w:t>
            </w:r>
          </w:p>
          <w:p w14:paraId="257AA2C8" w14:textId="77777777" w:rsidR="00826CE9" w:rsidRDefault="00826CE9" w:rsidP="00826CE9">
            <w:pPr>
              <w:pStyle w:val="ListParagraph"/>
              <w:numPr>
                <w:ilvl w:val="0"/>
                <w:numId w:val="23"/>
              </w:numPr>
              <w:rPr>
                <w:rFonts w:cs="Arial"/>
                <w:color w:val="000000"/>
                <w:sz w:val="20"/>
                <w:szCs w:val="20"/>
                <w:lang w:val="en-US" w:eastAsia="fr-FR"/>
              </w:rPr>
            </w:pPr>
            <w:r>
              <w:rPr>
                <w:rFonts w:cs="Arial"/>
                <w:color w:val="000000"/>
                <w:sz w:val="20"/>
                <w:szCs w:val="20"/>
                <w:lang w:val="en-US" w:eastAsia="fr-FR"/>
              </w:rPr>
              <w:t xml:space="preserve">Support refurbishment and equipment of separate detention facility for girl offenders </w:t>
            </w:r>
          </w:p>
          <w:p w14:paraId="6CC39843" w14:textId="77777777" w:rsidR="00826CE9" w:rsidRPr="00044B63" w:rsidRDefault="00826CE9" w:rsidP="00826CE9">
            <w:pPr>
              <w:pStyle w:val="ListParagraph"/>
              <w:numPr>
                <w:ilvl w:val="0"/>
                <w:numId w:val="23"/>
              </w:numPr>
              <w:rPr>
                <w:rFonts w:cs="Arial"/>
                <w:color w:val="000000"/>
                <w:sz w:val="20"/>
                <w:szCs w:val="20"/>
                <w:lang w:val="en-US" w:eastAsia="fr-FR"/>
              </w:rPr>
            </w:pPr>
            <w:r w:rsidRPr="00044B63">
              <w:rPr>
                <w:rFonts w:cs="Arial"/>
                <w:color w:val="000000"/>
                <w:sz w:val="20"/>
                <w:szCs w:val="20"/>
                <w:lang w:val="en-US" w:eastAsia="fr-FR"/>
              </w:rPr>
              <w:t xml:space="preserve">Provide counselling </w:t>
            </w:r>
            <w:r>
              <w:rPr>
                <w:rFonts w:cs="Arial"/>
                <w:color w:val="000000"/>
                <w:sz w:val="20"/>
                <w:szCs w:val="20"/>
                <w:lang w:val="en-US" w:eastAsia="fr-FR"/>
              </w:rPr>
              <w:t xml:space="preserve">services </w:t>
            </w:r>
            <w:r w:rsidRPr="00044B63">
              <w:rPr>
                <w:rFonts w:cs="Arial"/>
                <w:color w:val="000000"/>
                <w:sz w:val="20"/>
                <w:szCs w:val="20"/>
                <w:lang w:val="en-US" w:eastAsia="fr-FR"/>
              </w:rPr>
              <w:t xml:space="preserve">to child offenders and their families </w:t>
            </w:r>
          </w:p>
          <w:p w14:paraId="26B538BA" w14:textId="77777777" w:rsidR="00826CE9" w:rsidRPr="00044B63" w:rsidRDefault="00826CE9" w:rsidP="00826CE9">
            <w:pPr>
              <w:pStyle w:val="ListParagraph"/>
              <w:numPr>
                <w:ilvl w:val="0"/>
                <w:numId w:val="23"/>
              </w:numPr>
              <w:rPr>
                <w:rFonts w:cs="Arial"/>
                <w:color w:val="000000"/>
                <w:sz w:val="20"/>
                <w:szCs w:val="20"/>
                <w:lang w:val="en-US" w:eastAsia="fr-FR"/>
              </w:rPr>
            </w:pPr>
            <w:r w:rsidRPr="00044B63">
              <w:rPr>
                <w:rFonts w:cs="Arial"/>
                <w:color w:val="000000"/>
                <w:sz w:val="20"/>
                <w:szCs w:val="20"/>
                <w:lang w:val="en-US" w:eastAsia="fr-FR"/>
              </w:rPr>
              <w:t xml:space="preserve">Support rehabilitation, educational and vocational programmes </w:t>
            </w:r>
            <w:r>
              <w:rPr>
                <w:rFonts w:cs="Arial"/>
                <w:color w:val="000000"/>
                <w:sz w:val="20"/>
                <w:szCs w:val="20"/>
                <w:lang w:val="en-US" w:eastAsia="fr-FR"/>
              </w:rPr>
              <w:t xml:space="preserve">for boys </w:t>
            </w:r>
            <w:r w:rsidRPr="00044B63">
              <w:rPr>
                <w:rFonts w:cs="Arial"/>
                <w:color w:val="000000"/>
                <w:sz w:val="20"/>
                <w:szCs w:val="20"/>
                <w:lang w:val="en-US" w:eastAsia="fr-FR"/>
              </w:rPr>
              <w:t>at the detention centre</w:t>
            </w:r>
          </w:p>
          <w:p w14:paraId="114E111D" w14:textId="77777777" w:rsidR="00826CE9" w:rsidRPr="00044B63" w:rsidRDefault="00826CE9" w:rsidP="00826CE9">
            <w:pPr>
              <w:pStyle w:val="ListParagraph"/>
              <w:numPr>
                <w:ilvl w:val="0"/>
                <w:numId w:val="23"/>
              </w:numPr>
              <w:rPr>
                <w:rFonts w:cs="Arial"/>
                <w:color w:val="000000"/>
                <w:sz w:val="20"/>
                <w:szCs w:val="20"/>
                <w:lang w:val="en-US" w:eastAsia="fr-FR"/>
              </w:rPr>
            </w:pPr>
            <w:r w:rsidRPr="00044B63">
              <w:rPr>
                <w:rFonts w:cs="Arial"/>
                <w:color w:val="000000"/>
                <w:sz w:val="20"/>
                <w:szCs w:val="20"/>
                <w:lang w:val="en-US" w:eastAsia="fr-FR"/>
              </w:rPr>
              <w:t xml:space="preserve">Develop and provide life and livelihood skills training and social activities for </w:t>
            </w:r>
            <w:r>
              <w:rPr>
                <w:rFonts w:cs="Arial"/>
                <w:color w:val="000000"/>
                <w:sz w:val="20"/>
                <w:szCs w:val="20"/>
                <w:lang w:val="en-US" w:eastAsia="fr-FR"/>
              </w:rPr>
              <w:t>girl</w:t>
            </w:r>
            <w:r w:rsidRPr="00044B63">
              <w:rPr>
                <w:rFonts w:cs="Arial"/>
                <w:color w:val="000000"/>
                <w:sz w:val="20"/>
                <w:szCs w:val="20"/>
                <w:lang w:val="en-US" w:eastAsia="fr-FR"/>
              </w:rPr>
              <w:t xml:space="preserve"> offenders</w:t>
            </w:r>
          </w:p>
          <w:p w14:paraId="7AF33B55" w14:textId="77777777" w:rsidR="00826CE9" w:rsidRPr="007E2EBD" w:rsidRDefault="00826CE9" w:rsidP="007A2FA1">
            <w:pPr>
              <w:rPr>
                <w:rFonts w:cs="Arial"/>
                <w:color w:val="000000"/>
                <w:sz w:val="20"/>
                <w:szCs w:val="20"/>
                <w:lang w:val="en-US" w:eastAsia="fr-FR"/>
              </w:rPr>
            </w:pPr>
          </w:p>
          <w:p w14:paraId="603815C0" w14:textId="77777777" w:rsidR="00826CE9" w:rsidRDefault="00826CE9" w:rsidP="007A2FA1">
            <w:pPr>
              <w:rPr>
                <w:rFonts w:cs="Arial"/>
                <w:color w:val="000000"/>
                <w:sz w:val="20"/>
                <w:szCs w:val="20"/>
                <w:lang w:val="en-US" w:eastAsia="fr-FR"/>
              </w:rPr>
            </w:pPr>
          </w:p>
          <w:p w14:paraId="62A759EA" w14:textId="77777777" w:rsidR="00826CE9" w:rsidRDefault="00826CE9" w:rsidP="007A2FA1">
            <w:pPr>
              <w:rPr>
                <w:rFonts w:cs="Arial"/>
                <w:color w:val="000000"/>
                <w:sz w:val="20"/>
                <w:szCs w:val="20"/>
                <w:lang w:val="en-US" w:eastAsia="fr-FR"/>
              </w:rPr>
            </w:pPr>
          </w:p>
          <w:p w14:paraId="493146D1" w14:textId="77777777" w:rsidR="00826CE9" w:rsidRDefault="00826CE9" w:rsidP="007A2FA1">
            <w:pPr>
              <w:rPr>
                <w:rFonts w:cs="Arial"/>
                <w:color w:val="000000"/>
                <w:sz w:val="20"/>
                <w:szCs w:val="20"/>
                <w:lang w:val="en-US" w:eastAsia="fr-FR"/>
              </w:rPr>
            </w:pPr>
          </w:p>
          <w:p w14:paraId="02768D7B" w14:textId="77777777" w:rsidR="00826CE9" w:rsidRDefault="00826CE9" w:rsidP="007A2FA1">
            <w:pPr>
              <w:rPr>
                <w:rFonts w:cs="Arial"/>
                <w:color w:val="000000"/>
                <w:sz w:val="20"/>
                <w:szCs w:val="20"/>
                <w:lang w:val="en-US" w:eastAsia="fr-FR"/>
              </w:rPr>
            </w:pPr>
          </w:p>
          <w:p w14:paraId="191E5B16" w14:textId="77777777" w:rsidR="00826CE9" w:rsidRPr="007E2EBD" w:rsidRDefault="00826CE9" w:rsidP="007A2FA1">
            <w:pPr>
              <w:rPr>
                <w:rFonts w:cs="Arial"/>
                <w:color w:val="000000"/>
                <w:sz w:val="20"/>
                <w:szCs w:val="20"/>
                <w:lang w:val="en-US" w:eastAsia="fr-FR"/>
              </w:rPr>
            </w:pPr>
          </w:p>
          <w:p w14:paraId="3C9925B3" w14:textId="77777777" w:rsidR="00826CE9" w:rsidRDefault="00826CE9" w:rsidP="007A2FA1">
            <w:pPr>
              <w:pStyle w:val="ListParagraph"/>
              <w:ind w:left="450"/>
              <w:rPr>
                <w:rFonts w:cs="Arial"/>
                <w:color w:val="000000"/>
                <w:sz w:val="20"/>
                <w:szCs w:val="20"/>
                <w:lang w:val="en-US" w:eastAsia="fr-FR"/>
              </w:rPr>
            </w:pPr>
          </w:p>
          <w:p w14:paraId="5A48122D" w14:textId="77777777" w:rsidR="00826CE9" w:rsidRDefault="00826CE9" w:rsidP="007A2FA1">
            <w:pPr>
              <w:rPr>
                <w:rFonts w:cs="Arial"/>
                <w:color w:val="000000"/>
                <w:sz w:val="20"/>
                <w:szCs w:val="20"/>
                <w:lang w:val="en-US" w:eastAsia="fr-FR"/>
              </w:rPr>
            </w:pPr>
            <w:r>
              <w:rPr>
                <w:rFonts w:cs="Arial"/>
                <w:color w:val="000000"/>
                <w:sz w:val="20"/>
                <w:szCs w:val="20"/>
                <w:lang w:val="en-US" w:eastAsia="fr-FR"/>
              </w:rPr>
              <w:br/>
            </w:r>
            <w:r>
              <w:rPr>
                <w:rFonts w:cs="Arial"/>
                <w:color w:val="000000"/>
                <w:sz w:val="20"/>
                <w:szCs w:val="20"/>
                <w:lang w:val="en-US" w:eastAsia="fr-FR"/>
              </w:rPr>
              <w:br/>
            </w:r>
          </w:p>
          <w:p w14:paraId="19EE337F" w14:textId="77777777" w:rsidR="0020695B" w:rsidRPr="006F2113" w:rsidRDefault="0020695B" w:rsidP="007A2FA1">
            <w:pPr>
              <w:rPr>
                <w:rFonts w:cs="Arial"/>
                <w:color w:val="000000"/>
                <w:sz w:val="20"/>
                <w:szCs w:val="20"/>
                <w:lang w:val="en-US" w:eastAsia="fr-FR"/>
              </w:rPr>
            </w:pPr>
          </w:p>
          <w:p w14:paraId="623A5F3C" w14:textId="77777777" w:rsidR="00826CE9" w:rsidRPr="007E2EBD" w:rsidRDefault="00826CE9" w:rsidP="00826CE9">
            <w:pPr>
              <w:pStyle w:val="ListParagraph"/>
              <w:numPr>
                <w:ilvl w:val="0"/>
                <w:numId w:val="23"/>
              </w:numPr>
              <w:rPr>
                <w:rFonts w:cs="Arial"/>
                <w:color w:val="000000"/>
                <w:sz w:val="20"/>
                <w:szCs w:val="20"/>
                <w:lang w:val="en-US" w:eastAsia="fr-FR"/>
              </w:rPr>
            </w:pPr>
            <w:r w:rsidRPr="007E2EBD">
              <w:rPr>
                <w:rFonts w:cs="Arial"/>
                <w:color w:val="000000"/>
                <w:sz w:val="20"/>
                <w:szCs w:val="20"/>
                <w:lang w:val="en-US" w:eastAsia="fr-FR"/>
              </w:rPr>
              <w:t>Support holding of regular remand case reviews</w:t>
            </w:r>
            <w:r w:rsidR="0020695B">
              <w:rPr>
                <w:rFonts w:cs="Arial"/>
                <w:color w:val="000000"/>
                <w:sz w:val="20"/>
                <w:szCs w:val="20"/>
                <w:lang w:val="en-US" w:eastAsia="fr-FR"/>
              </w:rPr>
              <w:t xml:space="preserve">, </w:t>
            </w:r>
          </w:p>
          <w:p w14:paraId="7464614D" w14:textId="77777777" w:rsidR="00826CE9" w:rsidRPr="007E2EBD" w:rsidRDefault="00826CE9" w:rsidP="00826CE9">
            <w:pPr>
              <w:pStyle w:val="ListParagraph"/>
              <w:numPr>
                <w:ilvl w:val="0"/>
                <w:numId w:val="23"/>
              </w:numPr>
              <w:rPr>
                <w:rFonts w:cs="Arial"/>
                <w:color w:val="000000"/>
                <w:sz w:val="20"/>
                <w:szCs w:val="20"/>
                <w:lang w:val="en-US" w:eastAsia="fr-FR"/>
              </w:rPr>
            </w:pPr>
            <w:r w:rsidRPr="007E2EBD">
              <w:rPr>
                <w:rFonts w:cs="Arial"/>
                <w:color w:val="000000"/>
                <w:sz w:val="20"/>
                <w:szCs w:val="20"/>
                <w:lang w:val="en-US" w:eastAsia="fr-FR"/>
              </w:rPr>
              <w:t>Legal aid partners supported to conduct activities in prison including monitoring of prison conditions and representing those on remand and appeal</w:t>
            </w:r>
            <w:r>
              <w:rPr>
                <w:rFonts w:cs="Arial"/>
                <w:color w:val="000000"/>
                <w:sz w:val="20"/>
                <w:szCs w:val="20"/>
                <w:lang w:val="en-US" w:eastAsia="fr-FR"/>
              </w:rPr>
              <w:t>, especially children</w:t>
            </w:r>
          </w:p>
          <w:p w14:paraId="49F5C560" w14:textId="77777777" w:rsidR="00826CE9" w:rsidRDefault="00826CE9" w:rsidP="007A2FA1">
            <w:pPr>
              <w:rPr>
                <w:rFonts w:cs="Arial"/>
                <w:color w:val="000000"/>
                <w:sz w:val="20"/>
                <w:szCs w:val="20"/>
                <w:lang w:val="en-US" w:eastAsia="fr-FR"/>
              </w:rPr>
            </w:pPr>
          </w:p>
          <w:p w14:paraId="74A1DE32" w14:textId="77777777" w:rsidR="00826CE9" w:rsidRDefault="00826CE9" w:rsidP="007A2FA1">
            <w:pPr>
              <w:rPr>
                <w:rFonts w:cs="Arial"/>
                <w:color w:val="000000"/>
                <w:sz w:val="20"/>
                <w:szCs w:val="20"/>
                <w:lang w:val="en-US" w:eastAsia="fr-FR"/>
              </w:rPr>
            </w:pPr>
          </w:p>
          <w:p w14:paraId="00D61AB4" w14:textId="77777777" w:rsidR="00826CE9" w:rsidRDefault="00826CE9" w:rsidP="007A2FA1">
            <w:pPr>
              <w:rPr>
                <w:rFonts w:cs="Arial"/>
                <w:color w:val="000000"/>
                <w:sz w:val="20"/>
                <w:szCs w:val="20"/>
                <w:lang w:val="en-US" w:eastAsia="fr-FR"/>
              </w:rPr>
            </w:pPr>
          </w:p>
          <w:p w14:paraId="30CB2CA8" w14:textId="77777777" w:rsidR="00826CE9" w:rsidRDefault="00826CE9" w:rsidP="007A2FA1">
            <w:pPr>
              <w:rPr>
                <w:rFonts w:cs="Arial"/>
                <w:color w:val="000000"/>
                <w:sz w:val="20"/>
                <w:szCs w:val="20"/>
                <w:lang w:val="en-US" w:eastAsia="fr-FR"/>
              </w:rPr>
            </w:pPr>
          </w:p>
          <w:p w14:paraId="7D7CE486" w14:textId="77777777" w:rsidR="00826CE9" w:rsidRDefault="00826CE9" w:rsidP="007A2FA1">
            <w:pPr>
              <w:rPr>
                <w:rFonts w:cs="Arial"/>
                <w:color w:val="000000"/>
                <w:sz w:val="20"/>
                <w:szCs w:val="20"/>
                <w:lang w:val="en-US" w:eastAsia="fr-FR"/>
              </w:rPr>
            </w:pPr>
          </w:p>
          <w:p w14:paraId="3B57D690" w14:textId="77777777" w:rsidR="00826CE9" w:rsidRDefault="00826CE9" w:rsidP="007A2FA1">
            <w:pPr>
              <w:rPr>
                <w:rFonts w:cs="Arial"/>
                <w:color w:val="000000"/>
                <w:sz w:val="20"/>
                <w:szCs w:val="20"/>
                <w:lang w:val="en-US" w:eastAsia="fr-FR"/>
              </w:rPr>
            </w:pPr>
          </w:p>
          <w:p w14:paraId="33CF2782" w14:textId="77777777" w:rsidR="00826CE9" w:rsidRDefault="00826CE9" w:rsidP="007A2FA1">
            <w:pPr>
              <w:rPr>
                <w:rFonts w:cs="Arial"/>
                <w:color w:val="000000"/>
                <w:sz w:val="20"/>
                <w:szCs w:val="20"/>
                <w:lang w:val="en-US" w:eastAsia="fr-FR"/>
              </w:rPr>
            </w:pPr>
          </w:p>
          <w:p w14:paraId="2D2B6DDC" w14:textId="77777777" w:rsidR="00826CE9" w:rsidRDefault="00826CE9" w:rsidP="007A2FA1">
            <w:pPr>
              <w:rPr>
                <w:rFonts w:cs="Arial"/>
                <w:color w:val="000000"/>
                <w:sz w:val="20"/>
                <w:szCs w:val="20"/>
                <w:lang w:val="en-US" w:eastAsia="fr-FR"/>
              </w:rPr>
            </w:pPr>
          </w:p>
          <w:p w14:paraId="76225D45" w14:textId="77777777" w:rsidR="00826CE9" w:rsidRPr="007E2EBD" w:rsidRDefault="00826CE9" w:rsidP="007A2FA1">
            <w:pPr>
              <w:rPr>
                <w:rFonts w:cs="Arial"/>
                <w:color w:val="000000"/>
                <w:sz w:val="20"/>
                <w:szCs w:val="20"/>
                <w:lang w:val="en-US" w:eastAsia="fr-FR"/>
              </w:rPr>
            </w:pPr>
          </w:p>
          <w:p w14:paraId="1F6123CB" w14:textId="77777777" w:rsidR="00826CE9" w:rsidRPr="007E2EBD" w:rsidRDefault="00826CE9" w:rsidP="00826CE9">
            <w:pPr>
              <w:pStyle w:val="ListParagraph"/>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Training provided to prison monitoring group (linked to human rights audit in activity 5.1. and aligned to Mandela Rules) </w:t>
            </w:r>
          </w:p>
          <w:p w14:paraId="6CA6E2CF" w14:textId="77777777" w:rsidR="00826CE9" w:rsidRPr="007E2EBD" w:rsidRDefault="00826CE9" w:rsidP="00826CE9">
            <w:pPr>
              <w:pStyle w:val="ListParagraph"/>
              <w:numPr>
                <w:ilvl w:val="0"/>
                <w:numId w:val="23"/>
              </w:numPr>
              <w:rPr>
                <w:rFonts w:cs="Arial"/>
                <w:color w:val="000000"/>
                <w:sz w:val="20"/>
                <w:szCs w:val="20"/>
                <w:lang w:val="en-US" w:eastAsia="fr-FR"/>
              </w:rPr>
            </w:pPr>
            <w:r w:rsidRPr="007E2EBD">
              <w:rPr>
                <w:rFonts w:cs="Arial"/>
                <w:color w:val="000000"/>
                <w:sz w:val="20"/>
                <w:szCs w:val="20"/>
                <w:lang w:val="en-US" w:eastAsia="fr-FR"/>
              </w:rPr>
              <w:t>Support provided to review current CMS and improve to ensure tracking of inmates on remand and appeal takes place</w:t>
            </w:r>
          </w:p>
        </w:tc>
        <w:tc>
          <w:tcPr>
            <w:tcW w:w="3727" w:type="dxa"/>
            <w:shd w:val="clear" w:color="auto" w:fill="auto"/>
          </w:tcPr>
          <w:p w14:paraId="595804A7" w14:textId="77777777" w:rsidR="00826CE9" w:rsidRPr="007E2EBD" w:rsidRDefault="00826CE9" w:rsidP="007A2FA1">
            <w:pPr>
              <w:spacing w:after="0"/>
              <w:jc w:val="left"/>
              <w:rPr>
                <w:rFonts w:cs="Arial"/>
                <w:color w:val="000000"/>
                <w:sz w:val="20"/>
                <w:szCs w:val="20"/>
                <w:lang w:val="en-US" w:eastAsia="fr-FR"/>
              </w:rPr>
            </w:pPr>
          </w:p>
          <w:p w14:paraId="20B75269"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International and national consultants (South-South</w:t>
            </w:r>
            <w:r>
              <w:rPr>
                <w:rFonts w:cs="Arial"/>
                <w:color w:val="000000"/>
                <w:sz w:val="20"/>
                <w:szCs w:val="20"/>
                <w:lang w:val="en-US" w:eastAsia="fr-FR"/>
              </w:rPr>
              <w:t xml:space="preserve"> and  expert on juvenile justice to conduct baseline study on children in detention and develop guidelines/SOPs for children in detention)</w:t>
            </w:r>
          </w:p>
          <w:p w14:paraId="33E15485"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Domestic and international Travel</w:t>
            </w:r>
          </w:p>
          <w:p w14:paraId="66744C01"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Documents/material</w:t>
            </w:r>
            <w:r>
              <w:rPr>
                <w:rFonts w:cs="Arial"/>
                <w:color w:val="000000"/>
                <w:sz w:val="20"/>
                <w:szCs w:val="20"/>
                <w:lang w:val="en-US" w:eastAsia="fr-FR"/>
              </w:rPr>
              <w:t>s</w:t>
            </w:r>
            <w:r w:rsidRPr="007E2EBD">
              <w:rPr>
                <w:rFonts w:cs="Arial"/>
                <w:color w:val="000000"/>
                <w:sz w:val="20"/>
                <w:szCs w:val="20"/>
                <w:lang w:val="en-US" w:eastAsia="fr-FR"/>
              </w:rPr>
              <w:t xml:space="preserve">/equipment </w:t>
            </w:r>
          </w:p>
          <w:p w14:paraId="1694AC77" w14:textId="77777777" w:rsidR="00826CE9" w:rsidRPr="00483A38" w:rsidRDefault="00826CE9" w:rsidP="007A2FA1">
            <w:pPr>
              <w:ind w:left="450"/>
              <w:rPr>
                <w:rFonts w:cs="Arial"/>
                <w:color w:val="000000"/>
                <w:sz w:val="20"/>
                <w:szCs w:val="20"/>
                <w:lang w:val="en-US" w:eastAsia="fr-FR"/>
              </w:rPr>
            </w:pPr>
          </w:p>
          <w:p w14:paraId="60A90C7F" w14:textId="77777777" w:rsidR="00826CE9" w:rsidRPr="00FB0EBC" w:rsidRDefault="00826CE9" w:rsidP="007A2FA1">
            <w:pPr>
              <w:spacing w:after="0"/>
              <w:jc w:val="left"/>
              <w:rPr>
                <w:rFonts w:cs="Arial"/>
                <w:b/>
                <w:color w:val="000000"/>
                <w:sz w:val="20"/>
                <w:szCs w:val="20"/>
              </w:rPr>
            </w:pPr>
            <w:r w:rsidRPr="00FB0EBC">
              <w:rPr>
                <w:rFonts w:cs="Arial"/>
                <w:b/>
                <w:color w:val="000000"/>
                <w:sz w:val="20"/>
                <w:szCs w:val="20"/>
              </w:rPr>
              <w:t xml:space="preserve">120,000 USD UNDP  </w:t>
            </w:r>
          </w:p>
          <w:p w14:paraId="505157FA" w14:textId="77777777" w:rsidR="00826CE9" w:rsidRPr="00FB0EBC" w:rsidRDefault="00826CE9" w:rsidP="007A2FA1">
            <w:pPr>
              <w:spacing w:after="0"/>
              <w:jc w:val="left"/>
              <w:rPr>
                <w:rFonts w:cs="Arial"/>
                <w:b/>
                <w:color w:val="000000"/>
                <w:sz w:val="20"/>
                <w:szCs w:val="20"/>
              </w:rPr>
            </w:pPr>
            <w:r>
              <w:rPr>
                <w:rFonts w:cs="Arial"/>
                <w:b/>
                <w:color w:val="000000"/>
                <w:sz w:val="20"/>
                <w:szCs w:val="20"/>
                <w:highlight w:val="yellow"/>
              </w:rPr>
              <w:t xml:space="preserve">  </w:t>
            </w:r>
            <w:r w:rsidRPr="00FB0EBC">
              <w:rPr>
                <w:rFonts w:cs="Arial"/>
                <w:b/>
                <w:color w:val="000000"/>
                <w:sz w:val="20"/>
                <w:szCs w:val="20"/>
                <w:highlight w:val="yellow"/>
              </w:rPr>
              <w:t>50,000 USD UNICEF</w:t>
            </w:r>
          </w:p>
          <w:p w14:paraId="5BA8E49D" w14:textId="77777777" w:rsidR="00826CE9" w:rsidRDefault="00826CE9" w:rsidP="007A2FA1">
            <w:pPr>
              <w:spacing w:after="0"/>
              <w:jc w:val="left"/>
              <w:rPr>
                <w:rFonts w:cs="Arial"/>
                <w:color w:val="000000"/>
                <w:sz w:val="20"/>
                <w:szCs w:val="20"/>
              </w:rPr>
            </w:pPr>
          </w:p>
          <w:p w14:paraId="79575038" w14:textId="77777777" w:rsidR="00826CE9" w:rsidRDefault="00826CE9" w:rsidP="007A2FA1">
            <w:pPr>
              <w:spacing w:after="0"/>
              <w:jc w:val="left"/>
              <w:rPr>
                <w:rFonts w:cs="Arial"/>
                <w:color w:val="000000"/>
                <w:sz w:val="20"/>
                <w:szCs w:val="20"/>
              </w:rPr>
            </w:pPr>
          </w:p>
          <w:p w14:paraId="25AD77D8" w14:textId="77777777" w:rsidR="00826CE9" w:rsidRDefault="00826CE9" w:rsidP="007A2FA1">
            <w:pPr>
              <w:spacing w:after="0"/>
              <w:jc w:val="left"/>
              <w:rPr>
                <w:rFonts w:cs="Arial"/>
                <w:color w:val="000000"/>
                <w:sz w:val="20"/>
                <w:szCs w:val="20"/>
              </w:rPr>
            </w:pPr>
          </w:p>
          <w:p w14:paraId="0ADB6AEB" w14:textId="77777777" w:rsidR="00826CE9" w:rsidRDefault="00826CE9" w:rsidP="007A2FA1">
            <w:pPr>
              <w:spacing w:after="0"/>
              <w:jc w:val="left"/>
              <w:rPr>
                <w:rFonts w:cs="Arial"/>
                <w:color w:val="000000"/>
                <w:sz w:val="20"/>
                <w:szCs w:val="20"/>
              </w:rPr>
            </w:pPr>
          </w:p>
          <w:p w14:paraId="1EA17DDC" w14:textId="77777777" w:rsidR="00826CE9" w:rsidRDefault="00826CE9" w:rsidP="007A2FA1">
            <w:pPr>
              <w:spacing w:after="0"/>
              <w:jc w:val="left"/>
              <w:rPr>
                <w:rFonts w:cs="Arial"/>
                <w:color w:val="000000"/>
                <w:sz w:val="20"/>
                <w:szCs w:val="20"/>
              </w:rPr>
            </w:pPr>
          </w:p>
          <w:p w14:paraId="34661526" w14:textId="77777777" w:rsidR="00826CE9" w:rsidRDefault="00826CE9" w:rsidP="007A2FA1">
            <w:pPr>
              <w:spacing w:after="0"/>
              <w:jc w:val="left"/>
              <w:rPr>
                <w:rFonts w:cs="Arial"/>
                <w:color w:val="000000"/>
                <w:sz w:val="20"/>
                <w:szCs w:val="20"/>
              </w:rPr>
            </w:pPr>
          </w:p>
          <w:p w14:paraId="4B461D6F" w14:textId="77777777" w:rsidR="00826CE9" w:rsidRDefault="00826CE9" w:rsidP="007A2FA1">
            <w:pPr>
              <w:spacing w:after="0"/>
              <w:jc w:val="left"/>
              <w:rPr>
                <w:rFonts w:cs="Arial"/>
                <w:color w:val="000000"/>
                <w:sz w:val="20"/>
                <w:szCs w:val="20"/>
              </w:rPr>
            </w:pPr>
          </w:p>
          <w:p w14:paraId="5BE401DD" w14:textId="77777777" w:rsidR="00826CE9" w:rsidRDefault="00826CE9" w:rsidP="007A2FA1">
            <w:pPr>
              <w:spacing w:after="0"/>
              <w:jc w:val="left"/>
              <w:rPr>
                <w:rFonts w:cs="Arial"/>
                <w:color w:val="000000"/>
                <w:sz w:val="20"/>
                <w:szCs w:val="20"/>
              </w:rPr>
            </w:pPr>
          </w:p>
          <w:p w14:paraId="5528739E" w14:textId="77777777" w:rsidR="00826CE9" w:rsidRPr="007E2EBD" w:rsidRDefault="00826CE9" w:rsidP="007A2FA1">
            <w:pPr>
              <w:spacing w:after="0"/>
              <w:jc w:val="left"/>
              <w:rPr>
                <w:rFonts w:cs="Arial"/>
                <w:color w:val="000000"/>
                <w:sz w:val="20"/>
                <w:szCs w:val="20"/>
              </w:rPr>
            </w:pPr>
          </w:p>
          <w:p w14:paraId="0BE869AA"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International Consultant</w:t>
            </w:r>
          </w:p>
          <w:p w14:paraId="6E2A5C7F"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Domestic Travel</w:t>
            </w:r>
          </w:p>
          <w:p w14:paraId="6A2B67C0"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Documents/material</w:t>
            </w:r>
            <w:r>
              <w:rPr>
                <w:rFonts w:cs="Arial"/>
                <w:color w:val="000000"/>
                <w:sz w:val="20"/>
                <w:szCs w:val="20"/>
                <w:lang w:val="en-US" w:eastAsia="fr-FR"/>
              </w:rPr>
              <w:t>s</w:t>
            </w:r>
            <w:r w:rsidRPr="007E2EBD">
              <w:rPr>
                <w:rFonts w:cs="Arial"/>
                <w:color w:val="000000"/>
                <w:sz w:val="20"/>
                <w:szCs w:val="20"/>
                <w:lang w:val="en-US" w:eastAsia="fr-FR"/>
              </w:rPr>
              <w:t>/equipment</w:t>
            </w:r>
            <w:r>
              <w:rPr>
                <w:rFonts w:cs="Arial"/>
                <w:color w:val="000000"/>
                <w:sz w:val="20"/>
                <w:szCs w:val="20"/>
                <w:lang w:val="en-US" w:eastAsia="fr-FR"/>
              </w:rPr>
              <w:t>, transport</w:t>
            </w:r>
            <w:r w:rsidRPr="007E2EBD">
              <w:rPr>
                <w:rFonts w:cs="Arial"/>
                <w:color w:val="000000"/>
                <w:sz w:val="20"/>
                <w:szCs w:val="20"/>
                <w:lang w:val="en-US" w:eastAsia="fr-FR"/>
              </w:rPr>
              <w:t xml:space="preserve"> </w:t>
            </w:r>
          </w:p>
          <w:p w14:paraId="1E381515" w14:textId="77777777" w:rsidR="00826CE9" w:rsidRPr="007E2EBD"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Venue for ToT</w:t>
            </w:r>
          </w:p>
          <w:p w14:paraId="688D826B" w14:textId="77777777" w:rsidR="00826CE9" w:rsidRPr="007E2EBD" w:rsidRDefault="00826CE9" w:rsidP="007A2FA1">
            <w:pPr>
              <w:spacing w:after="0"/>
              <w:jc w:val="left"/>
              <w:rPr>
                <w:rFonts w:cs="Arial"/>
                <w:color w:val="000000"/>
                <w:sz w:val="20"/>
                <w:szCs w:val="20"/>
                <w:lang w:val="en-US" w:eastAsia="fr-FR"/>
              </w:rPr>
            </w:pPr>
          </w:p>
          <w:p w14:paraId="17D14121" w14:textId="77777777" w:rsidR="00826CE9" w:rsidRPr="00FB0EBC" w:rsidRDefault="00826CE9" w:rsidP="007A2FA1">
            <w:pPr>
              <w:spacing w:after="0"/>
              <w:jc w:val="left"/>
              <w:rPr>
                <w:rFonts w:cs="Arial"/>
                <w:b/>
                <w:color w:val="000000"/>
                <w:sz w:val="20"/>
                <w:szCs w:val="20"/>
                <w:lang w:val="en-US" w:eastAsia="fr-FR"/>
              </w:rPr>
            </w:pPr>
            <w:r w:rsidRPr="00FB0EBC">
              <w:rPr>
                <w:rFonts w:cs="Arial"/>
                <w:b/>
                <w:color w:val="000000"/>
                <w:sz w:val="20"/>
                <w:szCs w:val="20"/>
                <w:lang w:val="en-US" w:eastAsia="fr-FR"/>
              </w:rPr>
              <w:t>80,000 USD UNDP</w:t>
            </w:r>
            <w:r w:rsidRPr="00FB0EBC">
              <w:rPr>
                <w:rFonts w:cs="Arial"/>
                <w:b/>
                <w:color w:val="000000"/>
                <w:sz w:val="20"/>
                <w:szCs w:val="20"/>
                <w:lang w:val="en-US" w:eastAsia="fr-FR"/>
              </w:rPr>
              <w:br/>
            </w:r>
            <w:r w:rsidRPr="00FB0EBC">
              <w:rPr>
                <w:rFonts w:cs="Arial"/>
                <w:b/>
                <w:color w:val="000000"/>
                <w:sz w:val="20"/>
                <w:szCs w:val="20"/>
                <w:highlight w:val="yellow"/>
                <w:lang w:val="en-US" w:eastAsia="fr-FR"/>
              </w:rPr>
              <w:t>10,000 USD UNICEF</w:t>
            </w:r>
          </w:p>
          <w:p w14:paraId="51BC44F0" w14:textId="77777777" w:rsidR="00826CE9" w:rsidRPr="007E2EBD" w:rsidRDefault="00826CE9" w:rsidP="007A2FA1">
            <w:pPr>
              <w:spacing w:after="0"/>
              <w:jc w:val="left"/>
              <w:rPr>
                <w:rFonts w:cs="Arial"/>
                <w:color w:val="000000"/>
                <w:sz w:val="20"/>
                <w:szCs w:val="20"/>
                <w:lang w:val="en-US" w:eastAsia="fr-FR"/>
              </w:rPr>
            </w:pPr>
          </w:p>
          <w:p w14:paraId="3EAD7CA3" w14:textId="77777777" w:rsidR="00826CE9" w:rsidRDefault="00826CE9" w:rsidP="007A2FA1">
            <w:pPr>
              <w:spacing w:after="0"/>
              <w:jc w:val="left"/>
              <w:rPr>
                <w:rFonts w:cs="Arial"/>
                <w:color w:val="000000"/>
                <w:sz w:val="20"/>
                <w:szCs w:val="20"/>
                <w:lang w:val="en-US" w:eastAsia="fr-FR"/>
              </w:rPr>
            </w:pPr>
          </w:p>
          <w:p w14:paraId="20933DB4" w14:textId="77777777" w:rsidR="0020695B" w:rsidRDefault="0020695B" w:rsidP="007A2FA1">
            <w:pPr>
              <w:spacing w:after="0"/>
              <w:jc w:val="left"/>
              <w:rPr>
                <w:rFonts w:cs="Arial"/>
                <w:color w:val="000000"/>
                <w:sz w:val="20"/>
                <w:szCs w:val="20"/>
                <w:lang w:val="en-US" w:eastAsia="fr-FR"/>
              </w:rPr>
            </w:pPr>
          </w:p>
          <w:p w14:paraId="4BB2D69E" w14:textId="77777777" w:rsidR="0020695B" w:rsidRPr="007E2EBD" w:rsidRDefault="0020695B" w:rsidP="007A2FA1">
            <w:pPr>
              <w:spacing w:after="0"/>
              <w:jc w:val="left"/>
              <w:rPr>
                <w:rFonts w:cs="Arial"/>
                <w:color w:val="000000"/>
                <w:sz w:val="20"/>
                <w:szCs w:val="20"/>
                <w:lang w:val="en-US" w:eastAsia="fr-FR"/>
              </w:rPr>
            </w:pPr>
          </w:p>
          <w:p w14:paraId="26E03607" w14:textId="77777777" w:rsidR="00826CE9" w:rsidRPr="007E2EBD" w:rsidRDefault="00826CE9" w:rsidP="007A2FA1">
            <w:pPr>
              <w:spacing w:after="0"/>
              <w:jc w:val="left"/>
              <w:rPr>
                <w:rFonts w:cs="Arial"/>
                <w:color w:val="000000"/>
                <w:sz w:val="20"/>
                <w:szCs w:val="20"/>
                <w:lang w:val="en-US" w:eastAsia="fr-FR"/>
              </w:rPr>
            </w:pPr>
          </w:p>
          <w:p w14:paraId="02858117"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 xml:space="preserve">Documents/material/equipment </w:t>
            </w:r>
          </w:p>
          <w:p w14:paraId="56B5FAF6" w14:textId="77777777" w:rsidR="00826CE9" w:rsidRPr="007E2EBD"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Supplies/commod</w:t>
            </w:r>
            <w:r>
              <w:rPr>
                <w:rFonts w:cs="Arial"/>
                <w:color w:val="000000"/>
                <w:sz w:val="20"/>
                <w:szCs w:val="20"/>
                <w:lang w:val="en-US" w:eastAsia="fr-FR"/>
              </w:rPr>
              <w:t>ities</w:t>
            </w:r>
          </w:p>
          <w:p w14:paraId="1E69A4A2" w14:textId="77777777" w:rsidR="00826CE9" w:rsidRDefault="00826CE9" w:rsidP="00826CE9">
            <w:pPr>
              <w:numPr>
                <w:ilvl w:val="0"/>
                <w:numId w:val="23"/>
              </w:numPr>
              <w:rPr>
                <w:rFonts w:cs="Arial"/>
                <w:color w:val="000000"/>
                <w:sz w:val="20"/>
                <w:szCs w:val="20"/>
                <w:lang w:val="en-US" w:eastAsia="fr-FR"/>
              </w:rPr>
            </w:pPr>
            <w:r w:rsidRPr="007E2EBD">
              <w:rPr>
                <w:rFonts w:cs="Arial"/>
                <w:color w:val="000000"/>
                <w:sz w:val="20"/>
                <w:szCs w:val="20"/>
                <w:lang w:val="en-US" w:eastAsia="fr-FR"/>
              </w:rPr>
              <w:t>National consultant</w:t>
            </w:r>
          </w:p>
          <w:p w14:paraId="55DDAF98" w14:textId="77777777" w:rsidR="00826CE9" w:rsidRDefault="00826CE9" w:rsidP="00826CE9">
            <w:pPr>
              <w:numPr>
                <w:ilvl w:val="0"/>
                <w:numId w:val="23"/>
              </w:numPr>
              <w:rPr>
                <w:rFonts w:cs="Arial"/>
                <w:color w:val="000000"/>
                <w:sz w:val="20"/>
                <w:szCs w:val="20"/>
                <w:lang w:val="en-US" w:eastAsia="fr-FR"/>
              </w:rPr>
            </w:pPr>
            <w:r>
              <w:rPr>
                <w:rFonts w:cs="Arial"/>
                <w:color w:val="000000"/>
                <w:sz w:val="20"/>
                <w:szCs w:val="20"/>
                <w:lang w:val="en-US" w:eastAsia="fr-FR"/>
              </w:rPr>
              <w:t xml:space="preserve">Training, development and delivery of programmes led by child psychologist </w:t>
            </w:r>
          </w:p>
          <w:p w14:paraId="34A644C5" w14:textId="77777777" w:rsidR="00826CE9" w:rsidRPr="00214796" w:rsidRDefault="00826CE9" w:rsidP="00826CE9">
            <w:pPr>
              <w:numPr>
                <w:ilvl w:val="0"/>
                <w:numId w:val="23"/>
              </w:numPr>
              <w:rPr>
                <w:rFonts w:cs="Arial"/>
                <w:color w:val="000000"/>
                <w:sz w:val="20"/>
                <w:szCs w:val="20"/>
                <w:lang w:val="en-US" w:eastAsia="fr-FR"/>
              </w:rPr>
            </w:pPr>
            <w:r w:rsidRPr="00214796">
              <w:rPr>
                <w:rFonts w:cs="Arial"/>
                <w:color w:val="000000"/>
                <w:sz w:val="20"/>
                <w:szCs w:val="20"/>
                <w:lang w:val="en-US" w:eastAsia="fr-FR"/>
              </w:rPr>
              <w:t xml:space="preserve">Refurbish and equip child-friendly facility for girl offenders in Greater Banjul area </w:t>
            </w:r>
            <w:r w:rsidRPr="00214796">
              <w:rPr>
                <w:sz w:val="20"/>
                <w:szCs w:val="20"/>
              </w:rPr>
              <w:t>(premises provided by government – advocacy)</w:t>
            </w:r>
          </w:p>
          <w:p w14:paraId="69A8F847" w14:textId="77777777" w:rsidR="00826CE9" w:rsidRPr="007E2EBD" w:rsidRDefault="00826CE9" w:rsidP="007A2FA1">
            <w:pPr>
              <w:ind w:left="450"/>
              <w:rPr>
                <w:rFonts w:cs="Arial"/>
                <w:color w:val="000000"/>
                <w:sz w:val="20"/>
                <w:szCs w:val="20"/>
                <w:lang w:val="en-US" w:eastAsia="fr-FR"/>
              </w:rPr>
            </w:pPr>
          </w:p>
          <w:p w14:paraId="1249BD46" w14:textId="77777777" w:rsidR="00826CE9" w:rsidRPr="007E2EBD" w:rsidRDefault="00826CE9" w:rsidP="007A2FA1">
            <w:pPr>
              <w:ind w:left="90"/>
              <w:rPr>
                <w:rFonts w:cs="Arial"/>
                <w:color w:val="000000"/>
                <w:sz w:val="20"/>
                <w:szCs w:val="20"/>
                <w:lang w:val="en-US" w:eastAsia="fr-FR"/>
              </w:rPr>
            </w:pPr>
          </w:p>
          <w:p w14:paraId="31EED51C" w14:textId="77777777" w:rsidR="00826CE9" w:rsidRPr="00FB0EBC" w:rsidRDefault="00826CE9" w:rsidP="007A2FA1">
            <w:pPr>
              <w:ind w:left="90"/>
              <w:rPr>
                <w:rFonts w:cs="Arial"/>
                <w:b/>
                <w:color w:val="000000"/>
                <w:sz w:val="20"/>
                <w:szCs w:val="20"/>
                <w:lang w:val="en-US" w:eastAsia="fr-FR"/>
              </w:rPr>
            </w:pPr>
            <w:r w:rsidRPr="00FB0EBC">
              <w:rPr>
                <w:rFonts w:cs="Arial"/>
                <w:b/>
                <w:color w:val="000000"/>
                <w:sz w:val="20"/>
                <w:szCs w:val="20"/>
                <w:lang w:val="en-US" w:eastAsia="fr-FR"/>
              </w:rPr>
              <w:t>180,000 USD UNDP</w:t>
            </w:r>
          </w:p>
          <w:p w14:paraId="3272733B" w14:textId="77777777" w:rsidR="00826CE9" w:rsidRPr="00FB0EBC" w:rsidRDefault="00826CE9" w:rsidP="007A2FA1">
            <w:pPr>
              <w:ind w:left="90"/>
              <w:rPr>
                <w:rFonts w:cs="Arial"/>
                <w:b/>
                <w:color w:val="000000"/>
                <w:sz w:val="20"/>
                <w:szCs w:val="20"/>
                <w:lang w:val="en-US" w:eastAsia="fr-FR"/>
              </w:rPr>
            </w:pPr>
            <w:r w:rsidRPr="00FB0EBC">
              <w:rPr>
                <w:rFonts w:cs="Arial"/>
                <w:b/>
                <w:color w:val="000000"/>
                <w:sz w:val="20"/>
                <w:szCs w:val="20"/>
                <w:highlight w:val="yellow"/>
                <w:lang w:val="en-US" w:eastAsia="fr-FR"/>
              </w:rPr>
              <w:t>200,000 USD UNICEF</w:t>
            </w:r>
          </w:p>
          <w:p w14:paraId="6BBB7306" w14:textId="77777777" w:rsidR="00826CE9" w:rsidRPr="007E2EBD" w:rsidRDefault="00826CE9" w:rsidP="007A2FA1">
            <w:pPr>
              <w:ind w:left="90"/>
              <w:rPr>
                <w:rFonts w:cs="Arial"/>
                <w:color w:val="000000"/>
                <w:sz w:val="20"/>
                <w:szCs w:val="20"/>
                <w:lang w:val="en-US" w:eastAsia="fr-FR"/>
              </w:rPr>
            </w:pPr>
          </w:p>
          <w:p w14:paraId="1138B028" w14:textId="77777777" w:rsidR="00826CE9" w:rsidRPr="007E2EBD" w:rsidRDefault="00826CE9" w:rsidP="007A2FA1">
            <w:pPr>
              <w:rPr>
                <w:rFonts w:cs="Arial"/>
                <w:color w:val="000000"/>
                <w:sz w:val="20"/>
                <w:szCs w:val="20"/>
                <w:lang w:val="en-US" w:eastAsia="fr-FR"/>
              </w:rPr>
            </w:pPr>
          </w:p>
          <w:p w14:paraId="46CAB57D" w14:textId="77777777" w:rsidR="00826CE9" w:rsidRDefault="00826CE9" w:rsidP="007A2FA1">
            <w:pPr>
              <w:rPr>
                <w:rFonts w:cs="Arial"/>
                <w:color w:val="000000"/>
                <w:sz w:val="20"/>
                <w:szCs w:val="20"/>
                <w:lang w:val="en-US" w:eastAsia="fr-FR"/>
              </w:rPr>
            </w:pPr>
          </w:p>
          <w:p w14:paraId="69A156C5" w14:textId="77777777" w:rsidR="00826CE9" w:rsidRDefault="00826CE9" w:rsidP="007A2FA1">
            <w:pPr>
              <w:rPr>
                <w:rFonts w:cs="Arial"/>
                <w:color w:val="000000"/>
                <w:sz w:val="20"/>
                <w:szCs w:val="20"/>
                <w:lang w:val="en-US" w:eastAsia="fr-FR"/>
              </w:rPr>
            </w:pPr>
          </w:p>
          <w:p w14:paraId="6D8AC604" w14:textId="77777777" w:rsidR="00826CE9" w:rsidRDefault="00826CE9" w:rsidP="007A2FA1">
            <w:pPr>
              <w:rPr>
                <w:rFonts w:cs="Arial"/>
                <w:color w:val="000000"/>
                <w:sz w:val="20"/>
                <w:szCs w:val="20"/>
                <w:lang w:val="en-US" w:eastAsia="fr-FR"/>
              </w:rPr>
            </w:pPr>
          </w:p>
          <w:p w14:paraId="7FDB6A5B" w14:textId="77777777" w:rsidR="00826CE9" w:rsidRDefault="00826CE9" w:rsidP="007A2FA1">
            <w:pPr>
              <w:rPr>
                <w:rFonts w:cs="Arial"/>
                <w:color w:val="000000"/>
                <w:sz w:val="20"/>
                <w:szCs w:val="20"/>
                <w:lang w:val="en-US" w:eastAsia="fr-FR"/>
              </w:rPr>
            </w:pPr>
          </w:p>
          <w:p w14:paraId="1F8C1C46" w14:textId="77777777" w:rsidR="00826CE9" w:rsidRDefault="00826CE9" w:rsidP="007A2FA1">
            <w:pPr>
              <w:rPr>
                <w:rFonts w:cs="Arial"/>
                <w:color w:val="000000"/>
                <w:sz w:val="20"/>
                <w:szCs w:val="20"/>
                <w:lang w:val="en-US" w:eastAsia="fr-FR"/>
              </w:rPr>
            </w:pPr>
          </w:p>
          <w:p w14:paraId="5D255C9B" w14:textId="77777777" w:rsidR="00826CE9" w:rsidRDefault="00826CE9" w:rsidP="007A2FA1">
            <w:pPr>
              <w:rPr>
                <w:rFonts w:cs="Arial"/>
                <w:color w:val="000000"/>
                <w:sz w:val="20"/>
                <w:szCs w:val="20"/>
                <w:lang w:val="en-US" w:eastAsia="fr-FR"/>
              </w:rPr>
            </w:pPr>
          </w:p>
          <w:p w14:paraId="7D5E8278" w14:textId="77777777" w:rsidR="00826CE9" w:rsidRDefault="00826CE9" w:rsidP="007A2FA1">
            <w:pPr>
              <w:rPr>
                <w:rFonts w:cs="Arial"/>
                <w:color w:val="000000"/>
                <w:sz w:val="20"/>
                <w:szCs w:val="20"/>
                <w:lang w:val="en-US" w:eastAsia="fr-FR"/>
              </w:rPr>
            </w:pPr>
          </w:p>
          <w:p w14:paraId="2DC01F78" w14:textId="77777777" w:rsidR="00826CE9" w:rsidRDefault="00826CE9" w:rsidP="007A2FA1">
            <w:pPr>
              <w:rPr>
                <w:rFonts w:cs="Arial"/>
                <w:color w:val="000000"/>
                <w:sz w:val="20"/>
                <w:szCs w:val="20"/>
                <w:lang w:val="en-US" w:eastAsia="fr-FR"/>
              </w:rPr>
            </w:pPr>
          </w:p>
          <w:p w14:paraId="3E840B65" w14:textId="77777777" w:rsidR="00826CE9" w:rsidRDefault="00826CE9" w:rsidP="007A2FA1">
            <w:pPr>
              <w:rPr>
                <w:rFonts w:cs="Arial"/>
                <w:color w:val="000000"/>
                <w:sz w:val="20"/>
                <w:szCs w:val="20"/>
                <w:lang w:val="en-US" w:eastAsia="fr-FR"/>
              </w:rPr>
            </w:pPr>
          </w:p>
          <w:p w14:paraId="6AB6027F" w14:textId="77777777" w:rsidR="00826CE9" w:rsidRDefault="00826CE9" w:rsidP="007A2FA1">
            <w:pPr>
              <w:rPr>
                <w:rFonts w:cs="Arial"/>
                <w:color w:val="000000"/>
                <w:sz w:val="20"/>
                <w:szCs w:val="20"/>
                <w:lang w:val="en-US" w:eastAsia="fr-FR"/>
              </w:rPr>
            </w:pPr>
            <w:r>
              <w:rPr>
                <w:rFonts w:cs="Arial"/>
                <w:color w:val="000000"/>
                <w:sz w:val="20"/>
                <w:szCs w:val="20"/>
                <w:lang w:val="en-US" w:eastAsia="fr-FR"/>
              </w:rPr>
              <w:br/>
            </w:r>
            <w:r>
              <w:rPr>
                <w:rFonts w:cs="Arial"/>
                <w:color w:val="000000"/>
                <w:sz w:val="20"/>
                <w:szCs w:val="20"/>
                <w:lang w:val="en-US" w:eastAsia="fr-FR"/>
              </w:rPr>
              <w:br/>
            </w:r>
            <w:r>
              <w:rPr>
                <w:rFonts w:cs="Arial"/>
                <w:color w:val="000000"/>
                <w:sz w:val="20"/>
                <w:szCs w:val="20"/>
                <w:lang w:val="en-US" w:eastAsia="fr-FR"/>
              </w:rPr>
              <w:br/>
            </w:r>
          </w:p>
          <w:p w14:paraId="638AB60D" w14:textId="77777777" w:rsidR="00826CE9" w:rsidRPr="007E2EBD" w:rsidRDefault="00826CE9" w:rsidP="007A2FA1">
            <w:pPr>
              <w:rPr>
                <w:rFonts w:cs="Arial"/>
                <w:color w:val="000000"/>
                <w:sz w:val="20"/>
                <w:szCs w:val="20"/>
                <w:lang w:val="en-US" w:eastAsia="fr-FR"/>
              </w:rPr>
            </w:pPr>
          </w:p>
          <w:p w14:paraId="5B76EA7C" w14:textId="77777777" w:rsidR="00826CE9" w:rsidRPr="007E2EBD" w:rsidRDefault="00826CE9" w:rsidP="00826CE9">
            <w:pPr>
              <w:pStyle w:val="ListParagraph"/>
              <w:numPr>
                <w:ilvl w:val="0"/>
                <w:numId w:val="30"/>
              </w:numPr>
              <w:rPr>
                <w:rFonts w:cs="Arial"/>
                <w:color w:val="000000"/>
                <w:sz w:val="20"/>
                <w:szCs w:val="20"/>
                <w:lang w:val="en-US" w:eastAsia="fr-FR"/>
              </w:rPr>
            </w:pPr>
            <w:r w:rsidRPr="007E2EBD">
              <w:rPr>
                <w:rFonts w:cs="Arial"/>
                <w:color w:val="000000"/>
                <w:sz w:val="20"/>
                <w:szCs w:val="20"/>
                <w:lang w:val="en-US" w:eastAsia="fr-FR"/>
              </w:rPr>
              <w:t>Contracts/micro grants</w:t>
            </w:r>
          </w:p>
          <w:p w14:paraId="7C0E881C" w14:textId="77777777" w:rsidR="00826CE9" w:rsidRPr="007E2EBD" w:rsidRDefault="00826CE9" w:rsidP="00826CE9">
            <w:pPr>
              <w:pStyle w:val="ListParagraph"/>
              <w:numPr>
                <w:ilvl w:val="0"/>
                <w:numId w:val="30"/>
              </w:numPr>
              <w:rPr>
                <w:rFonts w:cs="Arial"/>
                <w:color w:val="000000"/>
                <w:sz w:val="20"/>
                <w:szCs w:val="20"/>
                <w:lang w:val="en-US" w:eastAsia="fr-FR"/>
              </w:rPr>
            </w:pPr>
            <w:r w:rsidRPr="007E2EBD">
              <w:rPr>
                <w:rFonts w:cs="Arial"/>
                <w:color w:val="000000"/>
                <w:sz w:val="20"/>
                <w:szCs w:val="20"/>
                <w:lang w:val="en-US" w:eastAsia="fr-FR"/>
              </w:rPr>
              <w:t>Training/documents/equipment</w:t>
            </w:r>
          </w:p>
          <w:p w14:paraId="54889E0B" w14:textId="77777777" w:rsidR="00826CE9" w:rsidRPr="007E2EBD" w:rsidRDefault="00826CE9" w:rsidP="007A2FA1">
            <w:pPr>
              <w:rPr>
                <w:rFonts w:cs="Arial"/>
                <w:color w:val="000000"/>
                <w:sz w:val="20"/>
                <w:szCs w:val="20"/>
                <w:lang w:val="en-US" w:eastAsia="fr-FR"/>
              </w:rPr>
            </w:pPr>
          </w:p>
          <w:p w14:paraId="18240036" w14:textId="77777777" w:rsidR="00826CE9" w:rsidRPr="00FB0EBC" w:rsidRDefault="00826CE9" w:rsidP="007A2FA1">
            <w:pPr>
              <w:rPr>
                <w:rFonts w:cs="Arial"/>
                <w:b/>
                <w:color w:val="000000"/>
                <w:sz w:val="20"/>
                <w:szCs w:val="20"/>
                <w:lang w:val="en-US" w:eastAsia="fr-FR"/>
              </w:rPr>
            </w:pPr>
            <w:r w:rsidRPr="00FB0EBC">
              <w:rPr>
                <w:rFonts w:cs="Arial"/>
                <w:b/>
                <w:color w:val="000000"/>
                <w:sz w:val="20"/>
                <w:szCs w:val="20"/>
                <w:lang w:val="en-US" w:eastAsia="fr-FR"/>
              </w:rPr>
              <w:t>130,000 USD UNDP</w:t>
            </w:r>
          </w:p>
          <w:p w14:paraId="3828E6E4" w14:textId="77777777" w:rsidR="00826CE9" w:rsidRDefault="00826CE9" w:rsidP="007A2FA1">
            <w:pPr>
              <w:jc w:val="center"/>
              <w:rPr>
                <w:rFonts w:cs="Arial"/>
                <w:color w:val="000000"/>
                <w:sz w:val="20"/>
                <w:szCs w:val="20"/>
                <w:lang w:val="en-US" w:eastAsia="fr-FR"/>
              </w:rPr>
            </w:pPr>
          </w:p>
          <w:p w14:paraId="142E996A" w14:textId="77777777" w:rsidR="00826CE9" w:rsidRDefault="00826CE9" w:rsidP="007A2FA1">
            <w:pPr>
              <w:jc w:val="center"/>
              <w:rPr>
                <w:rFonts w:cs="Arial"/>
                <w:color w:val="000000"/>
                <w:sz w:val="20"/>
                <w:szCs w:val="20"/>
                <w:lang w:val="en-US" w:eastAsia="fr-FR"/>
              </w:rPr>
            </w:pPr>
          </w:p>
          <w:p w14:paraId="5AC03027" w14:textId="77777777" w:rsidR="00826CE9" w:rsidRDefault="00826CE9" w:rsidP="007A2FA1">
            <w:pPr>
              <w:jc w:val="center"/>
              <w:rPr>
                <w:rFonts w:cs="Arial"/>
                <w:color w:val="000000"/>
                <w:sz w:val="20"/>
                <w:szCs w:val="20"/>
                <w:lang w:val="en-US" w:eastAsia="fr-FR"/>
              </w:rPr>
            </w:pPr>
          </w:p>
          <w:p w14:paraId="1A042E4C" w14:textId="77777777" w:rsidR="00826CE9" w:rsidRDefault="00826CE9" w:rsidP="007A2FA1">
            <w:pPr>
              <w:rPr>
                <w:rFonts w:cs="Arial"/>
                <w:color w:val="000000"/>
                <w:sz w:val="20"/>
                <w:szCs w:val="20"/>
                <w:lang w:val="en-US" w:eastAsia="fr-FR"/>
              </w:rPr>
            </w:pPr>
          </w:p>
          <w:p w14:paraId="2D70E331" w14:textId="77777777" w:rsidR="00826CE9" w:rsidRDefault="00826CE9" w:rsidP="007A2FA1">
            <w:pPr>
              <w:rPr>
                <w:rFonts w:cs="Arial"/>
                <w:color w:val="000000"/>
                <w:sz w:val="20"/>
                <w:szCs w:val="20"/>
                <w:lang w:val="en-US" w:eastAsia="fr-FR"/>
              </w:rPr>
            </w:pPr>
          </w:p>
          <w:p w14:paraId="5EC89083" w14:textId="77777777" w:rsidR="00826CE9" w:rsidRDefault="00826CE9" w:rsidP="007A2FA1">
            <w:pPr>
              <w:rPr>
                <w:rFonts w:cs="Arial"/>
                <w:color w:val="000000"/>
                <w:sz w:val="20"/>
                <w:szCs w:val="20"/>
                <w:lang w:val="en-US" w:eastAsia="fr-FR"/>
              </w:rPr>
            </w:pPr>
          </w:p>
          <w:p w14:paraId="4F5CD6E4" w14:textId="77777777" w:rsidR="00826CE9" w:rsidRDefault="00826CE9" w:rsidP="007A2FA1">
            <w:pPr>
              <w:rPr>
                <w:rFonts w:cs="Arial"/>
                <w:color w:val="000000"/>
                <w:sz w:val="20"/>
                <w:szCs w:val="20"/>
                <w:lang w:val="en-US" w:eastAsia="fr-FR"/>
              </w:rPr>
            </w:pPr>
          </w:p>
          <w:p w14:paraId="37ACD8D9" w14:textId="77777777" w:rsidR="00826CE9" w:rsidRDefault="00826CE9" w:rsidP="007A2FA1">
            <w:pPr>
              <w:rPr>
                <w:rFonts w:cs="Arial"/>
                <w:color w:val="000000"/>
                <w:sz w:val="20"/>
                <w:szCs w:val="20"/>
                <w:lang w:val="en-US" w:eastAsia="fr-FR"/>
              </w:rPr>
            </w:pPr>
          </w:p>
          <w:p w14:paraId="7D07C582" w14:textId="77777777" w:rsidR="00826CE9" w:rsidRDefault="00826CE9" w:rsidP="007A2FA1">
            <w:pPr>
              <w:rPr>
                <w:rFonts w:cs="Arial"/>
                <w:color w:val="000000"/>
                <w:sz w:val="20"/>
                <w:szCs w:val="20"/>
                <w:lang w:val="en-US" w:eastAsia="fr-FR"/>
              </w:rPr>
            </w:pPr>
          </w:p>
          <w:p w14:paraId="2E3113C6" w14:textId="77777777" w:rsidR="00826CE9" w:rsidRDefault="00826CE9" w:rsidP="007A2FA1">
            <w:pPr>
              <w:rPr>
                <w:rFonts w:cs="Arial"/>
                <w:color w:val="000000"/>
                <w:sz w:val="20"/>
                <w:szCs w:val="20"/>
                <w:lang w:val="en-US" w:eastAsia="fr-FR"/>
              </w:rPr>
            </w:pPr>
          </w:p>
          <w:p w14:paraId="2BD05D09" w14:textId="77777777" w:rsidR="00826CE9" w:rsidRDefault="00826CE9" w:rsidP="007A2FA1">
            <w:pPr>
              <w:rPr>
                <w:rFonts w:cs="Arial"/>
                <w:color w:val="000000"/>
                <w:sz w:val="20"/>
                <w:szCs w:val="20"/>
                <w:lang w:val="en-US" w:eastAsia="fr-FR"/>
              </w:rPr>
            </w:pPr>
          </w:p>
          <w:p w14:paraId="738DEE65" w14:textId="77777777" w:rsidR="00826CE9" w:rsidRPr="007E2EBD" w:rsidRDefault="00826CE9" w:rsidP="007A2FA1">
            <w:pPr>
              <w:rPr>
                <w:rFonts w:cs="Arial"/>
                <w:color w:val="000000"/>
                <w:sz w:val="20"/>
                <w:szCs w:val="20"/>
                <w:lang w:val="en-US" w:eastAsia="fr-FR"/>
              </w:rPr>
            </w:pPr>
          </w:p>
          <w:p w14:paraId="26FF8783" w14:textId="77777777" w:rsidR="00826CE9" w:rsidRPr="007E2EBD" w:rsidRDefault="00826CE9" w:rsidP="00826CE9">
            <w:pPr>
              <w:pStyle w:val="ListParagraph"/>
              <w:numPr>
                <w:ilvl w:val="0"/>
                <w:numId w:val="32"/>
              </w:numPr>
              <w:rPr>
                <w:rFonts w:cs="Arial"/>
                <w:color w:val="000000"/>
                <w:sz w:val="20"/>
                <w:szCs w:val="20"/>
                <w:lang w:val="en-US" w:eastAsia="fr-FR"/>
              </w:rPr>
            </w:pPr>
            <w:r w:rsidRPr="007E2EBD">
              <w:rPr>
                <w:rFonts w:cs="Arial"/>
                <w:color w:val="000000"/>
                <w:sz w:val="20"/>
                <w:szCs w:val="20"/>
                <w:lang w:val="en-US" w:eastAsia="fr-FR"/>
              </w:rPr>
              <w:t>International and national consultants</w:t>
            </w:r>
          </w:p>
          <w:p w14:paraId="33FE78F1" w14:textId="77777777" w:rsidR="00826CE9" w:rsidRDefault="00826CE9" w:rsidP="00826CE9">
            <w:pPr>
              <w:pStyle w:val="ListParagraph"/>
              <w:numPr>
                <w:ilvl w:val="0"/>
                <w:numId w:val="32"/>
              </w:numPr>
              <w:rPr>
                <w:rFonts w:cs="Arial"/>
                <w:color w:val="000000"/>
                <w:sz w:val="20"/>
                <w:szCs w:val="20"/>
                <w:lang w:val="en-US" w:eastAsia="fr-FR"/>
              </w:rPr>
            </w:pPr>
            <w:r w:rsidRPr="007E2EBD">
              <w:rPr>
                <w:rFonts w:cs="Arial"/>
                <w:color w:val="000000"/>
                <w:sz w:val="20"/>
                <w:szCs w:val="20"/>
                <w:lang w:val="en-US" w:eastAsia="fr-FR"/>
              </w:rPr>
              <w:t>Documents/equipment/supplies</w:t>
            </w:r>
          </w:p>
          <w:p w14:paraId="447292E9" w14:textId="77777777" w:rsidR="00826CE9" w:rsidRPr="007E2EBD" w:rsidRDefault="00826CE9" w:rsidP="007A2FA1">
            <w:pPr>
              <w:pStyle w:val="ListParagraph"/>
              <w:rPr>
                <w:rFonts w:cs="Arial"/>
                <w:color w:val="000000"/>
                <w:sz w:val="20"/>
                <w:szCs w:val="20"/>
                <w:lang w:val="en-US" w:eastAsia="fr-FR"/>
              </w:rPr>
            </w:pPr>
          </w:p>
          <w:p w14:paraId="7A7ADAEB" w14:textId="77777777" w:rsidR="00826CE9" w:rsidRPr="00FB0EBC" w:rsidRDefault="00826CE9" w:rsidP="007A2FA1">
            <w:pPr>
              <w:rPr>
                <w:rFonts w:cs="Arial"/>
                <w:b/>
                <w:color w:val="000000"/>
                <w:sz w:val="20"/>
                <w:szCs w:val="20"/>
                <w:lang w:val="en-US" w:eastAsia="fr-FR"/>
              </w:rPr>
            </w:pPr>
            <w:r w:rsidRPr="00FB0EBC">
              <w:rPr>
                <w:rFonts w:cs="Arial"/>
                <w:b/>
                <w:color w:val="000000"/>
                <w:sz w:val="20"/>
                <w:szCs w:val="20"/>
                <w:lang w:val="en-US" w:eastAsia="fr-FR"/>
              </w:rPr>
              <w:t>40,000 USD</w:t>
            </w:r>
          </w:p>
          <w:p w14:paraId="562D6740" w14:textId="77777777" w:rsidR="00826CE9" w:rsidRPr="007E2EBD" w:rsidRDefault="00826CE9" w:rsidP="007A2FA1">
            <w:pPr>
              <w:rPr>
                <w:rFonts w:cs="Arial"/>
                <w:color w:val="000000"/>
                <w:sz w:val="20"/>
                <w:szCs w:val="20"/>
                <w:lang w:val="en-US" w:eastAsia="fr-FR"/>
              </w:rPr>
            </w:pPr>
          </w:p>
          <w:p w14:paraId="26DEE216" w14:textId="77777777" w:rsidR="00826CE9" w:rsidRDefault="00826CE9" w:rsidP="007A2FA1">
            <w:pPr>
              <w:rPr>
                <w:rFonts w:cs="Arial"/>
                <w:color w:val="000000"/>
                <w:sz w:val="20"/>
                <w:szCs w:val="20"/>
                <w:lang w:val="en-US" w:eastAsia="fr-FR"/>
              </w:rPr>
            </w:pPr>
          </w:p>
          <w:p w14:paraId="4F9425AE" w14:textId="77777777" w:rsidR="0020695B" w:rsidRDefault="0020695B" w:rsidP="007A2FA1">
            <w:pPr>
              <w:rPr>
                <w:rFonts w:cs="Arial"/>
                <w:color w:val="000000"/>
                <w:sz w:val="20"/>
                <w:szCs w:val="20"/>
                <w:lang w:val="en-US" w:eastAsia="fr-FR"/>
              </w:rPr>
            </w:pPr>
          </w:p>
          <w:p w14:paraId="01766D31" w14:textId="77777777" w:rsidR="0020695B" w:rsidRDefault="0020695B" w:rsidP="007A2FA1">
            <w:pPr>
              <w:rPr>
                <w:rFonts w:cs="Arial"/>
                <w:color w:val="000000"/>
                <w:sz w:val="20"/>
                <w:szCs w:val="20"/>
                <w:lang w:val="en-US" w:eastAsia="fr-FR"/>
              </w:rPr>
            </w:pPr>
          </w:p>
          <w:p w14:paraId="37479046" w14:textId="77777777" w:rsidR="0020695B" w:rsidRDefault="0020695B" w:rsidP="007A2FA1">
            <w:pPr>
              <w:rPr>
                <w:rFonts w:cs="Arial"/>
                <w:color w:val="000000"/>
                <w:sz w:val="20"/>
                <w:szCs w:val="20"/>
                <w:lang w:val="en-US" w:eastAsia="fr-FR"/>
              </w:rPr>
            </w:pPr>
          </w:p>
          <w:p w14:paraId="4F768BFF" w14:textId="77777777" w:rsidR="0020695B" w:rsidRPr="007E2EBD" w:rsidRDefault="0020695B" w:rsidP="007A2FA1">
            <w:pPr>
              <w:rPr>
                <w:rFonts w:cs="Arial"/>
                <w:color w:val="000000"/>
                <w:sz w:val="20"/>
                <w:szCs w:val="20"/>
                <w:lang w:val="en-US" w:eastAsia="fr-FR"/>
              </w:rPr>
            </w:pPr>
          </w:p>
          <w:p w14:paraId="11E58E48" w14:textId="77777777" w:rsidR="00826CE9" w:rsidRDefault="00826CE9" w:rsidP="007A2FA1">
            <w:pPr>
              <w:rPr>
                <w:rFonts w:cs="Arial"/>
                <w:b/>
                <w:color w:val="000000"/>
                <w:sz w:val="20"/>
                <w:szCs w:val="20"/>
                <w:lang w:val="en-US" w:eastAsia="fr-FR"/>
              </w:rPr>
            </w:pPr>
            <w:r w:rsidRPr="007E2EBD">
              <w:rPr>
                <w:rFonts w:cs="Arial"/>
                <w:b/>
                <w:color w:val="000000"/>
                <w:sz w:val="20"/>
                <w:szCs w:val="20"/>
                <w:lang w:val="en-US" w:eastAsia="fr-FR"/>
              </w:rPr>
              <w:t xml:space="preserve">Total: </w:t>
            </w:r>
            <w:r>
              <w:rPr>
                <w:rFonts w:cs="Arial"/>
                <w:b/>
                <w:color w:val="000000"/>
                <w:sz w:val="20"/>
                <w:szCs w:val="20"/>
                <w:lang w:val="en-US" w:eastAsia="fr-FR"/>
              </w:rPr>
              <w:br/>
            </w:r>
            <w:r w:rsidRPr="007E2EBD">
              <w:rPr>
                <w:rFonts w:cs="Arial"/>
                <w:b/>
                <w:color w:val="000000"/>
                <w:sz w:val="20"/>
                <w:szCs w:val="20"/>
                <w:lang w:val="en-US" w:eastAsia="fr-FR"/>
              </w:rPr>
              <w:t xml:space="preserve">540,000 USD </w:t>
            </w:r>
            <w:r>
              <w:rPr>
                <w:rFonts w:cs="Arial"/>
                <w:b/>
                <w:color w:val="000000"/>
                <w:sz w:val="20"/>
                <w:szCs w:val="20"/>
                <w:lang w:val="en-US" w:eastAsia="fr-FR"/>
              </w:rPr>
              <w:t>UNDP</w:t>
            </w:r>
          </w:p>
          <w:p w14:paraId="2E900F10" w14:textId="77777777" w:rsidR="00826CE9" w:rsidRPr="00FB0EBC" w:rsidRDefault="00826CE9" w:rsidP="007A2FA1">
            <w:pPr>
              <w:rPr>
                <w:rFonts w:cs="Arial"/>
                <w:b/>
                <w:color w:val="000000"/>
                <w:sz w:val="20"/>
                <w:szCs w:val="20"/>
                <w:u w:val="single"/>
                <w:lang w:val="en-US" w:eastAsia="fr-FR"/>
              </w:rPr>
            </w:pPr>
            <w:r w:rsidRPr="00FB0EBC">
              <w:rPr>
                <w:rFonts w:cs="Arial"/>
                <w:b/>
                <w:color w:val="000000"/>
                <w:sz w:val="20"/>
                <w:szCs w:val="20"/>
                <w:highlight w:val="yellow"/>
                <w:u w:val="single"/>
                <w:lang w:val="en-US" w:eastAsia="fr-FR"/>
              </w:rPr>
              <w:t>260,000 USD UNICEF</w:t>
            </w:r>
          </w:p>
          <w:p w14:paraId="679EA769" w14:textId="77777777" w:rsidR="00826CE9" w:rsidRDefault="00826CE9" w:rsidP="007A2FA1">
            <w:pPr>
              <w:rPr>
                <w:rFonts w:cs="Arial"/>
                <w:b/>
                <w:color w:val="000000"/>
                <w:sz w:val="20"/>
                <w:szCs w:val="20"/>
                <w:lang w:val="en-US" w:eastAsia="fr-FR"/>
              </w:rPr>
            </w:pPr>
            <w:r>
              <w:rPr>
                <w:rFonts w:cs="Arial"/>
                <w:b/>
                <w:color w:val="000000"/>
                <w:sz w:val="20"/>
                <w:szCs w:val="20"/>
                <w:lang w:val="en-US" w:eastAsia="fr-FR"/>
              </w:rPr>
              <w:t>800,000 USD</w:t>
            </w:r>
          </w:p>
          <w:p w14:paraId="4C8955BD" w14:textId="77777777" w:rsidR="00826CE9" w:rsidRPr="007E2EBD" w:rsidRDefault="00826CE9" w:rsidP="007A2FA1">
            <w:pPr>
              <w:rPr>
                <w:rFonts w:cs="Arial"/>
                <w:b/>
                <w:color w:val="000000"/>
                <w:sz w:val="20"/>
                <w:szCs w:val="20"/>
                <w:lang w:val="en-US" w:eastAsia="fr-FR"/>
              </w:rPr>
            </w:pPr>
          </w:p>
        </w:tc>
        <w:tc>
          <w:tcPr>
            <w:tcW w:w="2010" w:type="dxa"/>
            <w:shd w:val="clear" w:color="auto" w:fill="auto"/>
          </w:tcPr>
          <w:p w14:paraId="4BAB1165" w14:textId="77777777" w:rsidR="00826CE9" w:rsidRPr="00762CCF" w:rsidRDefault="00826CE9" w:rsidP="007A2FA1">
            <w:pPr>
              <w:rPr>
                <w:rFonts w:cs="Arial"/>
                <w:color w:val="000000"/>
                <w:sz w:val="20"/>
                <w:szCs w:val="20"/>
              </w:rPr>
            </w:pPr>
            <w:r w:rsidRPr="00762CCF">
              <w:rPr>
                <w:rFonts w:cs="Arial"/>
                <w:color w:val="000000"/>
                <w:sz w:val="20"/>
                <w:szCs w:val="20"/>
              </w:rPr>
              <w:lastRenderedPageBreak/>
              <w:t>Gambia Prison Service</w:t>
            </w:r>
          </w:p>
          <w:p w14:paraId="7CC73272" w14:textId="77777777" w:rsidR="00826CE9" w:rsidRPr="00762CCF" w:rsidRDefault="00826CE9" w:rsidP="007A2FA1">
            <w:pPr>
              <w:rPr>
                <w:rFonts w:cs="Arial"/>
                <w:color w:val="000000"/>
                <w:sz w:val="20"/>
                <w:szCs w:val="20"/>
              </w:rPr>
            </w:pPr>
            <w:r w:rsidRPr="00762CCF">
              <w:rPr>
                <w:rFonts w:cs="Arial"/>
                <w:sz w:val="20"/>
                <w:szCs w:val="20"/>
              </w:rPr>
              <w:t>MOI</w:t>
            </w:r>
          </w:p>
          <w:p w14:paraId="00E728B1" w14:textId="77777777" w:rsidR="00826CE9" w:rsidRPr="00762CCF" w:rsidRDefault="00826CE9" w:rsidP="007A2FA1">
            <w:pPr>
              <w:rPr>
                <w:rFonts w:cs="Arial"/>
                <w:sz w:val="20"/>
                <w:szCs w:val="20"/>
              </w:rPr>
            </w:pPr>
            <w:r w:rsidRPr="00762CCF">
              <w:rPr>
                <w:rFonts w:cs="Arial"/>
                <w:sz w:val="20"/>
                <w:szCs w:val="20"/>
              </w:rPr>
              <w:t>Legal Aid Partners</w:t>
            </w:r>
          </w:p>
          <w:p w14:paraId="3F10C9B8" w14:textId="77777777" w:rsidR="00826CE9" w:rsidRPr="00762CCF" w:rsidRDefault="00826CE9" w:rsidP="007A2FA1">
            <w:pPr>
              <w:rPr>
                <w:rFonts w:cs="Arial"/>
                <w:sz w:val="20"/>
                <w:szCs w:val="20"/>
              </w:rPr>
            </w:pPr>
            <w:r w:rsidRPr="00762CCF">
              <w:rPr>
                <w:rFonts w:cs="Arial"/>
                <w:sz w:val="20"/>
                <w:szCs w:val="20"/>
              </w:rPr>
              <w:t>Cos/Cso’s</w:t>
            </w:r>
          </w:p>
          <w:p w14:paraId="02177343" w14:textId="77777777" w:rsidR="00826CE9" w:rsidRPr="00762CCF" w:rsidRDefault="00826CE9" w:rsidP="007A2FA1">
            <w:pPr>
              <w:rPr>
                <w:rFonts w:cs="Arial"/>
                <w:color w:val="000000"/>
                <w:sz w:val="20"/>
                <w:szCs w:val="20"/>
              </w:rPr>
            </w:pPr>
          </w:p>
        </w:tc>
      </w:tr>
      <w:tr w:rsidR="00826CE9" w:rsidRPr="007E2EBD" w14:paraId="723D34E6" w14:textId="77777777" w:rsidTr="007A2FA1">
        <w:tc>
          <w:tcPr>
            <w:tcW w:w="2390" w:type="dxa"/>
            <w:shd w:val="clear" w:color="auto" w:fill="auto"/>
          </w:tcPr>
          <w:p w14:paraId="133A7E33" w14:textId="77777777" w:rsidR="00826CE9" w:rsidRPr="007E2EBD" w:rsidRDefault="00826CE9" w:rsidP="007A2FA1">
            <w:pPr>
              <w:pStyle w:val="Default"/>
              <w:spacing w:after="120"/>
              <w:rPr>
                <w:rFonts w:eastAsia="Times New Roman"/>
                <w:b/>
                <w:sz w:val="20"/>
                <w:szCs w:val="20"/>
                <w:lang w:eastAsia="fr-FR"/>
              </w:rPr>
            </w:pPr>
            <w:r w:rsidRPr="007E2EBD">
              <w:rPr>
                <w:rFonts w:eastAsia="Times New Roman"/>
                <w:b/>
                <w:sz w:val="20"/>
                <w:szCs w:val="20"/>
                <w:lang w:eastAsia="fr-FR"/>
              </w:rPr>
              <w:lastRenderedPageBreak/>
              <w:t>Project Management</w:t>
            </w:r>
          </w:p>
          <w:p w14:paraId="4608208D" w14:textId="77777777" w:rsidR="00826CE9" w:rsidRPr="007E2EBD" w:rsidRDefault="00826CE9" w:rsidP="007A2FA1">
            <w:pPr>
              <w:pStyle w:val="Default"/>
              <w:spacing w:after="120"/>
              <w:rPr>
                <w:rFonts w:eastAsia="Times New Roman"/>
                <w:b/>
                <w:sz w:val="20"/>
                <w:szCs w:val="20"/>
                <w:lang w:eastAsia="fr-FR"/>
              </w:rPr>
            </w:pPr>
            <w:r w:rsidRPr="007E2EBD">
              <w:rPr>
                <w:rFonts w:eastAsia="Times New Roman"/>
                <w:b/>
                <w:sz w:val="20"/>
                <w:szCs w:val="20"/>
                <w:lang w:eastAsia="fr-FR"/>
              </w:rPr>
              <w:t>Operational costs</w:t>
            </w:r>
          </w:p>
          <w:p w14:paraId="40D599A3" w14:textId="77777777" w:rsidR="00826CE9" w:rsidRPr="007E2EBD" w:rsidRDefault="00826CE9" w:rsidP="007A2FA1">
            <w:pPr>
              <w:pStyle w:val="Default"/>
              <w:spacing w:after="120"/>
              <w:rPr>
                <w:rFonts w:eastAsia="Times New Roman"/>
                <w:b/>
                <w:sz w:val="20"/>
                <w:szCs w:val="20"/>
                <w:lang w:eastAsia="fr-FR"/>
              </w:rPr>
            </w:pPr>
            <w:r w:rsidRPr="007E2EBD">
              <w:rPr>
                <w:rFonts w:eastAsia="Times New Roman"/>
                <w:b/>
                <w:sz w:val="20"/>
                <w:szCs w:val="20"/>
                <w:lang w:eastAsia="fr-FR"/>
              </w:rPr>
              <w:t>Communication</w:t>
            </w:r>
          </w:p>
          <w:p w14:paraId="5D73E8F1" w14:textId="77777777" w:rsidR="00826CE9" w:rsidRPr="007E2EBD" w:rsidRDefault="00826CE9" w:rsidP="007A2FA1">
            <w:pPr>
              <w:pStyle w:val="Default"/>
              <w:spacing w:after="120"/>
              <w:rPr>
                <w:b/>
                <w:bCs/>
                <w:sz w:val="20"/>
                <w:szCs w:val="20"/>
              </w:rPr>
            </w:pPr>
            <w:r w:rsidRPr="007E2EBD">
              <w:rPr>
                <w:rFonts w:eastAsia="Times New Roman"/>
                <w:b/>
                <w:sz w:val="20"/>
                <w:szCs w:val="20"/>
                <w:lang w:eastAsia="fr-FR"/>
              </w:rPr>
              <w:t>Evaluation</w:t>
            </w:r>
          </w:p>
        </w:tc>
        <w:tc>
          <w:tcPr>
            <w:tcW w:w="2529" w:type="dxa"/>
            <w:shd w:val="clear" w:color="auto" w:fill="auto"/>
          </w:tcPr>
          <w:p w14:paraId="42BC4084" w14:textId="77777777" w:rsidR="00826CE9" w:rsidRPr="00B43CBA" w:rsidRDefault="00826CE9" w:rsidP="007A2FA1">
            <w:pPr>
              <w:jc w:val="left"/>
              <w:rPr>
                <w:rFonts w:eastAsia="Batang" w:cs="Arial"/>
                <w:b/>
                <w:sz w:val="20"/>
                <w:szCs w:val="20"/>
                <w:lang w:eastAsia="ko-KR"/>
              </w:rPr>
            </w:pPr>
          </w:p>
        </w:tc>
        <w:tc>
          <w:tcPr>
            <w:tcW w:w="3387" w:type="dxa"/>
            <w:shd w:val="clear" w:color="auto" w:fill="auto"/>
          </w:tcPr>
          <w:p w14:paraId="4B03CF0F" w14:textId="77777777" w:rsidR="00826CE9" w:rsidRPr="007E2EBD" w:rsidRDefault="00826CE9" w:rsidP="007A2FA1">
            <w:pPr>
              <w:rPr>
                <w:rFonts w:cs="Arial"/>
                <w:color w:val="000000"/>
                <w:sz w:val="20"/>
                <w:szCs w:val="20"/>
              </w:rPr>
            </w:pPr>
          </w:p>
        </w:tc>
        <w:tc>
          <w:tcPr>
            <w:tcW w:w="3727" w:type="dxa"/>
            <w:shd w:val="clear" w:color="auto" w:fill="auto"/>
          </w:tcPr>
          <w:p w14:paraId="6C2B5ABF" w14:textId="77777777" w:rsidR="00826CE9" w:rsidRPr="007E2EBD" w:rsidRDefault="00826CE9" w:rsidP="007A2FA1">
            <w:pPr>
              <w:spacing w:after="0"/>
              <w:jc w:val="left"/>
              <w:rPr>
                <w:rFonts w:cs="Arial"/>
                <w:color w:val="000000"/>
                <w:sz w:val="20"/>
                <w:szCs w:val="20"/>
                <w:lang w:val="en-US" w:eastAsia="fr-FR"/>
              </w:rPr>
            </w:pPr>
            <w:r w:rsidRPr="001F5B30">
              <w:rPr>
                <w:rFonts w:cs="Arial"/>
                <w:b/>
                <w:color w:val="000000"/>
                <w:sz w:val="20"/>
                <w:szCs w:val="20"/>
                <w:u w:val="single"/>
                <w:lang w:val="en-US" w:eastAsia="fr-FR"/>
              </w:rPr>
              <w:t>UNDP:</w:t>
            </w:r>
            <w:r w:rsidRPr="001F5B30">
              <w:rPr>
                <w:rFonts w:cs="Arial"/>
                <w:b/>
                <w:color w:val="000000"/>
                <w:sz w:val="20"/>
                <w:szCs w:val="20"/>
                <w:u w:val="single"/>
                <w:lang w:val="en-US" w:eastAsia="fr-FR"/>
              </w:rPr>
              <w:br/>
            </w:r>
            <w:r w:rsidRPr="007E2EBD">
              <w:rPr>
                <w:rFonts w:cs="Arial"/>
                <w:color w:val="000000"/>
                <w:sz w:val="20"/>
                <w:szCs w:val="20"/>
                <w:lang w:val="en-US" w:eastAsia="fr-FR"/>
              </w:rPr>
              <w:t>CTA/ Project Manager P4/P5 (to oversee whole ROLJSHR portfolio, beyond this project)</w:t>
            </w:r>
          </w:p>
          <w:p w14:paraId="56454B98"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Project coordinator NOC</w:t>
            </w:r>
          </w:p>
          <w:p w14:paraId="3B71E9F3"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National specialists (2) SC</w:t>
            </w:r>
          </w:p>
          <w:p w14:paraId="1C28E00D"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National Procurement officer</w:t>
            </w:r>
          </w:p>
          <w:p w14:paraId="67282537" w14:textId="77777777" w:rsidR="00826CE9"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International UNV for M&amp;E and Communication</w:t>
            </w:r>
          </w:p>
          <w:p w14:paraId="0A28AEA9" w14:textId="77777777" w:rsidR="00826CE9" w:rsidRDefault="00826CE9" w:rsidP="007A2FA1">
            <w:pPr>
              <w:spacing w:after="0"/>
              <w:jc w:val="left"/>
              <w:rPr>
                <w:rFonts w:cs="Arial"/>
                <w:color w:val="000000"/>
                <w:sz w:val="20"/>
                <w:szCs w:val="20"/>
                <w:lang w:val="en-US" w:eastAsia="fr-FR"/>
              </w:rPr>
            </w:pPr>
          </w:p>
          <w:p w14:paraId="55C150A6"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500,000 USD per year</w:t>
            </w:r>
            <w:r>
              <w:rPr>
                <w:rFonts w:cs="Arial"/>
                <w:color w:val="000000"/>
                <w:sz w:val="20"/>
                <w:szCs w:val="20"/>
                <w:lang w:val="en-US" w:eastAsia="fr-FR"/>
              </w:rPr>
              <w:t xml:space="preserve"> UNDP</w:t>
            </w:r>
          </w:p>
          <w:p w14:paraId="743FE68A" w14:textId="77777777" w:rsidR="00826CE9" w:rsidRDefault="00826CE9" w:rsidP="007A2FA1">
            <w:pPr>
              <w:spacing w:after="0"/>
              <w:jc w:val="left"/>
              <w:rPr>
                <w:rFonts w:cs="Arial"/>
                <w:b/>
                <w:color w:val="000000"/>
                <w:sz w:val="20"/>
                <w:szCs w:val="20"/>
                <w:lang w:val="en-US" w:eastAsia="fr-FR"/>
              </w:rPr>
            </w:pPr>
            <w:r w:rsidRPr="007E2EBD">
              <w:rPr>
                <w:rFonts w:cs="Arial"/>
                <w:b/>
                <w:color w:val="000000"/>
                <w:sz w:val="20"/>
                <w:szCs w:val="20"/>
                <w:lang w:val="en-US" w:eastAsia="fr-FR"/>
              </w:rPr>
              <w:t xml:space="preserve">1,500,000 USD </w:t>
            </w:r>
            <w:r>
              <w:rPr>
                <w:rFonts w:cs="Arial"/>
                <w:b/>
                <w:color w:val="000000"/>
                <w:sz w:val="20"/>
                <w:szCs w:val="20"/>
                <w:lang w:val="en-US" w:eastAsia="fr-FR"/>
              </w:rPr>
              <w:t xml:space="preserve">for </w:t>
            </w:r>
            <w:r w:rsidRPr="007E2EBD">
              <w:rPr>
                <w:rFonts w:cs="Arial"/>
                <w:b/>
                <w:color w:val="000000"/>
                <w:sz w:val="20"/>
                <w:szCs w:val="20"/>
                <w:lang w:val="en-US" w:eastAsia="fr-FR"/>
              </w:rPr>
              <w:t>three years</w:t>
            </w:r>
            <w:r>
              <w:rPr>
                <w:rFonts w:cs="Arial"/>
                <w:b/>
                <w:color w:val="000000"/>
                <w:sz w:val="20"/>
                <w:szCs w:val="20"/>
                <w:lang w:val="en-US" w:eastAsia="fr-FR"/>
              </w:rPr>
              <w:t xml:space="preserve"> UNDP</w:t>
            </w:r>
          </w:p>
          <w:p w14:paraId="527C2E19" w14:textId="77777777" w:rsidR="00826CE9" w:rsidRDefault="00826CE9" w:rsidP="007A2FA1">
            <w:pPr>
              <w:jc w:val="left"/>
              <w:rPr>
                <w:rFonts w:cs="Arial"/>
                <w:b/>
                <w:color w:val="000000"/>
                <w:sz w:val="20"/>
                <w:szCs w:val="20"/>
                <w:lang w:val="en-US" w:eastAsia="fr-FR"/>
              </w:rPr>
            </w:pPr>
          </w:p>
          <w:p w14:paraId="01015991" w14:textId="77777777" w:rsidR="00826CE9" w:rsidRPr="007E2EBD" w:rsidRDefault="00826CE9" w:rsidP="007A2FA1">
            <w:pPr>
              <w:spacing w:after="0"/>
              <w:jc w:val="left"/>
              <w:rPr>
                <w:rFonts w:cs="Arial"/>
                <w:color w:val="000000"/>
                <w:sz w:val="20"/>
                <w:szCs w:val="20"/>
                <w:lang w:val="en-US" w:eastAsia="fr-FR"/>
              </w:rPr>
            </w:pPr>
            <w:r>
              <w:rPr>
                <w:rFonts w:cs="Arial"/>
                <w:color w:val="000000"/>
                <w:sz w:val="20"/>
                <w:szCs w:val="20"/>
                <w:lang w:val="en-US" w:eastAsia="fr-FR"/>
              </w:rPr>
              <w:t>UNDP:</w:t>
            </w:r>
          </w:p>
          <w:p w14:paraId="2BD5B30B" w14:textId="77777777" w:rsidR="00826CE9" w:rsidRPr="007E2EBD" w:rsidRDefault="00826CE9" w:rsidP="007A2FA1">
            <w:pPr>
              <w:spacing w:after="0"/>
              <w:jc w:val="left"/>
              <w:rPr>
                <w:rFonts w:cs="Arial"/>
                <w:color w:val="000000"/>
                <w:sz w:val="20"/>
                <w:szCs w:val="20"/>
                <w:lang w:val="en-US" w:eastAsia="fr-FR"/>
              </w:rPr>
            </w:pPr>
            <w:r>
              <w:rPr>
                <w:rFonts w:cs="Arial"/>
                <w:color w:val="000000"/>
                <w:sz w:val="20"/>
                <w:szCs w:val="20"/>
                <w:lang w:val="en-US" w:eastAsia="fr-FR"/>
              </w:rPr>
              <w:t xml:space="preserve">1 </w:t>
            </w:r>
            <w:r w:rsidRPr="007E2EBD">
              <w:rPr>
                <w:rFonts w:cs="Arial"/>
                <w:color w:val="000000"/>
                <w:sz w:val="20"/>
                <w:szCs w:val="20"/>
                <w:lang w:val="en-US" w:eastAsia="fr-FR"/>
              </w:rPr>
              <w:t>Driver</w:t>
            </w:r>
          </w:p>
          <w:p w14:paraId="40427CA5"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2 Cars</w:t>
            </w:r>
          </w:p>
          <w:p w14:paraId="51B4AE81"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Mid-term evaluation</w:t>
            </w:r>
          </w:p>
          <w:p w14:paraId="1B9763E1"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End-term evaluation</w:t>
            </w:r>
          </w:p>
          <w:p w14:paraId="19DF807D" w14:textId="77777777" w:rsidR="00826CE9" w:rsidRPr="007E2EBD" w:rsidRDefault="00826CE9" w:rsidP="007A2FA1">
            <w:pPr>
              <w:spacing w:after="0"/>
              <w:jc w:val="left"/>
              <w:rPr>
                <w:rFonts w:cs="Arial"/>
                <w:color w:val="000000"/>
                <w:sz w:val="20"/>
                <w:szCs w:val="20"/>
                <w:lang w:val="en-US" w:eastAsia="fr-FR"/>
              </w:rPr>
            </w:pPr>
            <w:r w:rsidRPr="007E2EBD">
              <w:rPr>
                <w:rFonts w:cs="Arial"/>
                <w:color w:val="000000"/>
                <w:sz w:val="20"/>
                <w:szCs w:val="20"/>
                <w:lang w:val="en-US" w:eastAsia="fr-FR"/>
              </w:rPr>
              <w:t>Communication, publication, documentation</w:t>
            </w:r>
          </w:p>
          <w:p w14:paraId="2E50F568" w14:textId="77777777" w:rsidR="00826CE9" w:rsidRPr="007E2EBD" w:rsidRDefault="00826CE9" w:rsidP="007A2FA1">
            <w:pPr>
              <w:jc w:val="left"/>
              <w:rPr>
                <w:rFonts w:cs="Arial"/>
                <w:color w:val="000000"/>
                <w:sz w:val="20"/>
                <w:szCs w:val="20"/>
                <w:lang w:val="en-US" w:eastAsia="fr-FR"/>
              </w:rPr>
            </w:pPr>
            <w:r w:rsidRPr="007E2EBD">
              <w:rPr>
                <w:rFonts w:cs="Arial"/>
                <w:color w:val="000000"/>
                <w:sz w:val="20"/>
                <w:szCs w:val="20"/>
                <w:lang w:val="en-US" w:eastAsia="fr-FR"/>
              </w:rPr>
              <w:t>Staff travel</w:t>
            </w:r>
          </w:p>
          <w:p w14:paraId="72E360E2" w14:textId="77777777" w:rsidR="00826CE9" w:rsidRDefault="00826CE9" w:rsidP="007A2FA1">
            <w:pPr>
              <w:jc w:val="left"/>
              <w:rPr>
                <w:rFonts w:cs="Arial"/>
                <w:b/>
                <w:color w:val="000000"/>
                <w:sz w:val="20"/>
                <w:szCs w:val="20"/>
                <w:lang w:val="en-US" w:eastAsia="fr-FR"/>
              </w:rPr>
            </w:pPr>
            <w:r w:rsidRPr="007E2EBD">
              <w:rPr>
                <w:rFonts w:cs="Arial"/>
                <w:b/>
                <w:color w:val="000000"/>
                <w:sz w:val="20"/>
                <w:szCs w:val="20"/>
                <w:lang w:val="en-US" w:eastAsia="fr-FR"/>
              </w:rPr>
              <w:t>200,000 USD</w:t>
            </w:r>
            <w:r>
              <w:rPr>
                <w:rFonts w:cs="Arial"/>
                <w:b/>
                <w:color w:val="000000"/>
                <w:sz w:val="20"/>
                <w:szCs w:val="20"/>
                <w:lang w:val="en-US" w:eastAsia="fr-FR"/>
              </w:rPr>
              <w:t xml:space="preserve"> UNDP</w:t>
            </w:r>
          </w:p>
          <w:p w14:paraId="1808B098" w14:textId="77777777" w:rsidR="00826CE9" w:rsidRDefault="00826CE9" w:rsidP="007A2FA1">
            <w:pPr>
              <w:jc w:val="left"/>
              <w:rPr>
                <w:rFonts w:cs="Arial"/>
                <w:b/>
                <w:color w:val="000000"/>
                <w:sz w:val="20"/>
                <w:szCs w:val="20"/>
                <w:lang w:val="en-US" w:eastAsia="fr-FR"/>
              </w:rPr>
            </w:pPr>
          </w:p>
          <w:p w14:paraId="206B7FAD" w14:textId="77777777" w:rsidR="00826CE9" w:rsidRPr="007E2EBD" w:rsidRDefault="00826CE9" w:rsidP="007A2FA1">
            <w:pPr>
              <w:jc w:val="left"/>
              <w:rPr>
                <w:rFonts w:cs="Arial"/>
                <w:b/>
                <w:color w:val="000000"/>
                <w:sz w:val="20"/>
                <w:szCs w:val="20"/>
                <w:lang w:val="en-US" w:eastAsia="fr-FR"/>
              </w:rPr>
            </w:pPr>
            <w:r w:rsidRPr="007E2EBD">
              <w:rPr>
                <w:rFonts w:cs="Arial"/>
                <w:b/>
                <w:color w:val="000000"/>
                <w:sz w:val="20"/>
                <w:szCs w:val="20"/>
                <w:lang w:val="en-US" w:eastAsia="fr-FR"/>
              </w:rPr>
              <w:t xml:space="preserve">Operations and oversight, </w:t>
            </w:r>
            <w:r w:rsidRPr="007E2EBD">
              <w:rPr>
                <w:rFonts w:cs="Arial"/>
                <w:color w:val="000000"/>
                <w:sz w:val="20"/>
                <w:szCs w:val="20"/>
                <w:lang w:val="en-US" w:eastAsia="fr-FR"/>
              </w:rPr>
              <w:t>Operations,</w:t>
            </w:r>
            <w:r w:rsidRPr="007E2EBD">
              <w:rPr>
                <w:rFonts w:cs="Arial"/>
                <w:b/>
                <w:color w:val="000000"/>
                <w:sz w:val="20"/>
                <w:szCs w:val="20"/>
                <w:lang w:val="en-US" w:eastAsia="fr-FR"/>
              </w:rPr>
              <w:t xml:space="preserve"> </w:t>
            </w:r>
            <w:r w:rsidRPr="007E2EBD">
              <w:rPr>
                <w:rFonts w:cs="Arial"/>
                <w:color w:val="000000"/>
                <w:sz w:val="20"/>
                <w:szCs w:val="20"/>
                <w:lang w:val="en-US" w:eastAsia="fr-FR"/>
              </w:rPr>
              <w:t>Procurement, human resources support; Deputy Resident Representative- Operations and</w:t>
            </w:r>
            <w:r w:rsidRPr="007E2EBD">
              <w:rPr>
                <w:rFonts w:cs="Arial"/>
                <w:b/>
                <w:color w:val="000000"/>
                <w:sz w:val="20"/>
                <w:szCs w:val="20"/>
                <w:lang w:val="en-US" w:eastAsia="fr-FR"/>
              </w:rPr>
              <w:t xml:space="preserve"> </w:t>
            </w:r>
            <w:r w:rsidRPr="007E2EBD">
              <w:rPr>
                <w:rFonts w:cs="Arial"/>
                <w:color w:val="000000"/>
                <w:sz w:val="20"/>
                <w:szCs w:val="20"/>
                <w:lang w:val="en-US" w:eastAsia="fr-FR"/>
              </w:rPr>
              <w:t>Programme: $50,000 per annum:</w:t>
            </w:r>
            <w:r w:rsidRPr="007E2EBD">
              <w:rPr>
                <w:rFonts w:cs="Arial"/>
                <w:b/>
                <w:color w:val="000000"/>
                <w:sz w:val="20"/>
                <w:szCs w:val="20"/>
                <w:lang w:val="en-US" w:eastAsia="fr-FR"/>
              </w:rPr>
              <w:t xml:space="preserve"> </w:t>
            </w:r>
          </w:p>
          <w:p w14:paraId="570DDC20" w14:textId="77777777" w:rsidR="00826CE9" w:rsidRDefault="00826CE9" w:rsidP="007A2FA1">
            <w:pPr>
              <w:jc w:val="left"/>
              <w:rPr>
                <w:rFonts w:cs="Arial"/>
                <w:b/>
                <w:color w:val="000000"/>
                <w:sz w:val="20"/>
                <w:szCs w:val="20"/>
                <w:lang w:val="en-US" w:eastAsia="fr-FR"/>
              </w:rPr>
            </w:pPr>
          </w:p>
          <w:p w14:paraId="49C28E04" w14:textId="77777777" w:rsidR="00826CE9" w:rsidRDefault="00826CE9" w:rsidP="007A2FA1">
            <w:pPr>
              <w:jc w:val="left"/>
              <w:rPr>
                <w:rFonts w:cs="Arial"/>
                <w:b/>
                <w:color w:val="000000"/>
                <w:sz w:val="20"/>
                <w:szCs w:val="20"/>
                <w:lang w:val="en-US" w:eastAsia="fr-FR"/>
              </w:rPr>
            </w:pPr>
            <w:r w:rsidRPr="00E749E4">
              <w:rPr>
                <w:rFonts w:cs="Arial"/>
                <w:b/>
                <w:color w:val="000000"/>
                <w:sz w:val="20"/>
                <w:szCs w:val="20"/>
                <w:lang w:val="en-US" w:eastAsia="fr-FR"/>
              </w:rPr>
              <w:lastRenderedPageBreak/>
              <w:t xml:space="preserve">150,000 </w:t>
            </w:r>
            <w:r>
              <w:rPr>
                <w:rFonts w:cs="Arial"/>
                <w:b/>
                <w:color w:val="000000"/>
                <w:sz w:val="20"/>
                <w:szCs w:val="20"/>
                <w:lang w:val="en-US" w:eastAsia="fr-FR"/>
              </w:rPr>
              <w:t xml:space="preserve">USD </w:t>
            </w:r>
            <w:r w:rsidRPr="00E749E4">
              <w:rPr>
                <w:rFonts w:cs="Arial"/>
                <w:b/>
                <w:color w:val="000000"/>
                <w:sz w:val="20"/>
                <w:szCs w:val="20"/>
                <w:lang w:val="en-US" w:eastAsia="fr-FR"/>
              </w:rPr>
              <w:t>UNDP</w:t>
            </w:r>
          </w:p>
          <w:p w14:paraId="47CF19DA" w14:textId="77777777" w:rsidR="00826CE9" w:rsidRDefault="00826CE9" w:rsidP="007A2FA1">
            <w:pPr>
              <w:jc w:val="left"/>
              <w:rPr>
                <w:rFonts w:cs="Arial"/>
                <w:b/>
                <w:color w:val="000000"/>
                <w:sz w:val="20"/>
                <w:szCs w:val="20"/>
                <w:lang w:val="en-US" w:eastAsia="fr-FR"/>
              </w:rPr>
            </w:pPr>
          </w:p>
          <w:p w14:paraId="6F1F9756" w14:textId="77777777" w:rsidR="00826CE9" w:rsidRDefault="00826CE9" w:rsidP="007A2FA1">
            <w:pPr>
              <w:jc w:val="left"/>
              <w:rPr>
                <w:rFonts w:cs="Arial"/>
                <w:b/>
                <w:color w:val="000000"/>
                <w:sz w:val="20"/>
                <w:szCs w:val="20"/>
              </w:rPr>
            </w:pPr>
            <w:r w:rsidRPr="007E2EBD">
              <w:rPr>
                <w:rFonts w:cs="Arial"/>
                <w:b/>
                <w:color w:val="000000"/>
                <w:sz w:val="20"/>
                <w:szCs w:val="20"/>
                <w:lang w:val="en-US" w:eastAsia="fr-FR"/>
              </w:rPr>
              <w:t>T</w:t>
            </w:r>
            <w:r w:rsidRPr="007E2EBD">
              <w:rPr>
                <w:rFonts w:cs="Arial"/>
                <w:b/>
                <w:color w:val="000000"/>
                <w:sz w:val="20"/>
                <w:szCs w:val="20"/>
              </w:rPr>
              <w:t>otal 2,000,000</w:t>
            </w:r>
            <w:r>
              <w:rPr>
                <w:rFonts w:cs="Arial"/>
                <w:b/>
                <w:color w:val="000000"/>
                <w:sz w:val="20"/>
                <w:szCs w:val="20"/>
              </w:rPr>
              <w:t xml:space="preserve"> USD UNDP</w:t>
            </w:r>
          </w:p>
          <w:p w14:paraId="29FDA199" w14:textId="77777777" w:rsidR="00826CE9" w:rsidRPr="00936AAE" w:rsidRDefault="00826CE9" w:rsidP="007A2FA1">
            <w:pPr>
              <w:spacing w:after="0"/>
              <w:jc w:val="left"/>
              <w:rPr>
                <w:rFonts w:cs="Arial"/>
                <w:b/>
                <w:color w:val="000000"/>
                <w:sz w:val="20"/>
                <w:szCs w:val="20"/>
                <w:lang w:val="en-US" w:eastAsia="fr-FR"/>
              </w:rPr>
            </w:pPr>
            <w:r w:rsidRPr="00936AAE">
              <w:rPr>
                <w:rFonts w:cs="Arial"/>
                <w:b/>
                <w:color w:val="000000"/>
                <w:sz w:val="20"/>
                <w:szCs w:val="20"/>
                <w:highlight w:val="yellow"/>
                <w:lang w:val="en-US" w:eastAsia="fr-FR"/>
              </w:rPr>
              <w:t>UNICEF:</w:t>
            </w:r>
            <w:r w:rsidRPr="00936AAE">
              <w:rPr>
                <w:rFonts w:cs="Arial"/>
                <w:b/>
                <w:color w:val="000000"/>
                <w:sz w:val="20"/>
                <w:szCs w:val="20"/>
                <w:lang w:val="en-US" w:eastAsia="fr-FR"/>
              </w:rPr>
              <w:br/>
            </w:r>
          </w:p>
          <w:p w14:paraId="022D3F08"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Staffing to support programming, International consultants, national consultants, national project staff</w:t>
            </w:r>
          </w:p>
          <w:p w14:paraId="1CD7BE38" w14:textId="77777777" w:rsidR="00826CE9" w:rsidRDefault="00826CE9" w:rsidP="007A2FA1">
            <w:pPr>
              <w:spacing w:after="0"/>
              <w:jc w:val="left"/>
              <w:rPr>
                <w:rFonts w:cs="Arial"/>
                <w:color w:val="000000"/>
                <w:sz w:val="20"/>
                <w:szCs w:val="20"/>
                <w:lang w:val="en-US" w:eastAsia="fr-FR"/>
              </w:rPr>
            </w:pPr>
          </w:p>
          <w:p w14:paraId="1BA9398C" w14:textId="77777777" w:rsidR="00826CE9" w:rsidRDefault="00826CE9" w:rsidP="007A2FA1">
            <w:pPr>
              <w:spacing w:after="0"/>
              <w:jc w:val="left"/>
              <w:rPr>
                <w:rFonts w:cs="Arial"/>
                <w:b/>
                <w:color w:val="000000"/>
                <w:sz w:val="20"/>
                <w:szCs w:val="20"/>
                <w:lang w:val="en-US" w:eastAsia="fr-FR"/>
              </w:rPr>
            </w:pPr>
            <w:r w:rsidRPr="00B13E08">
              <w:rPr>
                <w:rFonts w:cs="Arial"/>
                <w:color w:val="000000"/>
                <w:sz w:val="20"/>
                <w:szCs w:val="20"/>
                <w:highlight w:val="yellow"/>
                <w:lang w:val="en-US" w:eastAsia="fr-FR"/>
              </w:rPr>
              <w:t>300,000 USD per year</w:t>
            </w:r>
            <w:r w:rsidRPr="00B13E08">
              <w:rPr>
                <w:rFonts w:cs="Arial"/>
                <w:color w:val="000000"/>
                <w:sz w:val="20"/>
                <w:szCs w:val="20"/>
                <w:highlight w:val="yellow"/>
                <w:lang w:val="en-US" w:eastAsia="fr-FR"/>
              </w:rPr>
              <w:br/>
            </w:r>
            <w:r>
              <w:rPr>
                <w:rFonts w:cs="Arial"/>
                <w:b/>
                <w:color w:val="000000"/>
                <w:sz w:val="20"/>
                <w:szCs w:val="20"/>
                <w:highlight w:val="yellow"/>
                <w:lang w:val="en-US" w:eastAsia="fr-FR"/>
              </w:rPr>
              <w:t>9</w:t>
            </w:r>
            <w:r w:rsidRPr="00B13E08">
              <w:rPr>
                <w:rFonts w:cs="Arial"/>
                <w:b/>
                <w:color w:val="000000"/>
                <w:sz w:val="20"/>
                <w:szCs w:val="20"/>
                <w:highlight w:val="yellow"/>
                <w:lang w:val="en-US" w:eastAsia="fr-FR"/>
              </w:rPr>
              <w:t>00,000 USD three years</w:t>
            </w:r>
            <w:r>
              <w:rPr>
                <w:rFonts w:cs="Arial"/>
                <w:b/>
                <w:color w:val="000000"/>
                <w:sz w:val="20"/>
                <w:szCs w:val="20"/>
                <w:lang w:val="en-US" w:eastAsia="fr-FR"/>
              </w:rPr>
              <w:t xml:space="preserve"> </w:t>
            </w:r>
            <w:r w:rsidRPr="00112015">
              <w:rPr>
                <w:rFonts w:cs="Arial"/>
                <w:b/>
                <w:color w:val="000000"/>
                <w:sz w:val="20"/>
                <w:szCs w:val="20"/>
                <w:highlight w:val="yellow"/>
                <w:lang w:val="en-US" w:eastAsia="fr-FR"/>
              </w:rPr>
              <w:t>(included in programme budget)</w:t>
            </w:r>
          </w:p>
          <w:p w14:paraId="46117A1D" w14:textId="77777777" w:rsidR="00826CE9" w:rsidRDefault="00826CE9" w:rsidP="007A2FA1">
            <w:pPr>
              <w:spacing w:after="0"/>
              <w:jc w:val="left"/>
              <w:rPr>
                <w:rFonts w:cs="Arial"/>
                <w:b/>
                <w:color w:val="000000"/>
                <w:sz w:val="20"/>
                <w:szCs w:val="20"/>
                <w:lang w:val="en-US" w:eastAsia="fr-FR"/>
              </w:rPr>
            </w:pPr>
          </w:p>
          <w:p w14:paraId="2786849A" w14:textId="77777777" w:rsidR="00826CE9" w:rsidRDefault="00826CE9" w:rsidP="007A2FA1">
            <w:pPr>
              <w:spacing w:after="0"/>
              <w:jc w:val="left"/>
              <w:rPr>
                <w:rFonts w:cs="Arial"/>
                <w:b/>
                <w:color w:val="000000"/>
                <w:sz w:val="20"/>
                <w:szCs w:val="20"/>
                <w:lang w:val="en-US" w:eastAsia="fr-FR"/>
              </w:rPr>
            </w:pPr>
            <w:r>
              <w:rPr>
                <w:rFonts w:cs="Arial"/>
                <w:b/>
                <w:color w:val="000000"/>
                <w:sz w:val="20"/>
                <w:szCs w:val="20"/>
                <w:lang w:val="en-US" w:eastAsia="fr-FR"/>
              </w:rPr>
              <w:t>UNICEF:</w:t>
            </w:r>
          </w:p>
          <w:p w14:paraId="6E99C828"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3 drivers</w:t>
            </w:r>
          </w:p>
          <w:p w14:paraId="1CA099EC"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3 cars</w:t>
            </w:r>
          </w:p>
          <w:p w14:paraId="583DC215"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MTR including CPIMS</w:t>
            </w:r>
          </w:p>
          <w:p w14:paraId="544B872E"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Final evaluation</w:t>
            </w:r>
          </w:p>
          <w:p w14:paraId="708DCA99" w14:textId="77777777" w:rsidR="00826CE9" w:rsidRDefault="00826CE9" w:rsidP="007A2FA1">
            <w:pPr>
              <w:spacing w:after="0"/>
              <w:jc w:val="left"/>
              <w:rPr>
                <w:rFonts w:cs="Arial"/>
                <w:color w:val="000000"/>
                <w:sz w:val="20"/>
                <w:szCs w:val="20"/>
                <w:lang w:val="en-US" w:eastAsia="fr-FR"/>
              </w:rPr>
            </w:pPr>
            <w:r>
              <w:rPr>
                <w:rFonts w:cs="Arial"/>
                <w:color w:val="000000"/>
                <w:sz w:val="20"/>
                <w:szCs w:val="20"/>
                <w:lang w:val="en-US" w:eastAsia="fr-FR"/>
              </w:rPr>
              <w:t>Communication, publication, documentation and learning</w:t>
            </w:r>
          </w:p>
          <w:p w14:paraId="0AA23616" w14:textId="77777777" w:rsidR="00826CE9" w:rsidRPr="007E2EBD" w:rsidRDefault="00826CE9" w:rsidP="007A2FA1">
            <w:pPr>
              <w:spacing w:after="0"/>
              <w:jc w:val="left"/>
              <w:rPr>
                <w:rFonts w:cs="Arial"/>
                <w:color w:val="000000"/>
                <w:sz w:val="20"/>
                <w:szCs w:val="20"/>
                <w:lang w:val="en-US" w:eastAsia="fr-FR"/>
              </w:rPr>
            </w:pPr>
            <w:r>
              <w:rPr>
                <w:rFonts w:cs="Arial"/>
                <w:color w:val="000000"/>
                <w:sz w:val="20"/>
                <w:szCs w:val="20"/>
                <w:lang w:val="en-US" w:eastAsia="fr-FR"/>
              </w:rPr>
              <w:t>Staff travel</w:t>
            </w:r>
          </w:p>
          <w:p w14:paraId="0C01B00E" w14:textId="77777777" w:rsidR="00826CE9" w:rsidRDefault="00826CE9" w:rsidP="007A2FA1">
            <w:pPr>
              <w:spacing w:after="0"/>
              <w:jc w:val="left"/>
              <w:rPr>
                <w:rFonts w:cs="Arial"/>
                <w:color w:val="000000"/>
                <w:sz w:val="20"/>
                <w:szCs w:val="20"/>
                <w:lang w:val="en-US" w:eastAsia="fr-FR"/>
              </w:rPr>
            </w:pPr>
          </w:p>
          <w:p w14:paraId="37CBB632" w14:textId="77777777" w:rsidR="00826CE9" w:rsidRDefault="00826CE9" w:rsidP="007A2FA1">
            <w:pPr>
              <w:jc w:val="left"/>
              <w:rPr>
                <w:rFonts w:cs="Arial"/>
                <w:b/>
                <w:color w:val="000000"/>
                <w:sz w:val="20"/>
                <w:szCs w:val="20"/>
                <w:lang w:val="en-US" w:eastAsia="fr-FR"/>
              </w:rPr>
            </w:pPr>
            <w:r>
              <w:rPr>
                <w:rFonts w:cs="Arial"/>
                <w:b/>
                <w:color w:val="000000"/>
                <w:sz w:val="20"/>
                <w:szCs w:val="20"/>
                <w:highlight w:val="yellow"/>
                <w:lang w:val="en-US" w:eastAsia="fr-FR"/>
              </w:rPr>
              <w:t>3</w:t>
            </w:r>
            <w:r w:rsidRPr="006D53A9">
              <w:rPr>
                <w:rFonts w:cs="Arial"/>
                <w:b/>
                <w:color w:val="000000"/>
                <w:sz w:val="20"/>
                <w:szCs w:val="20"/>
                <w:highlight w:val="yellow"/>
                <w:lang w:val="en-US" w:eastAsia="fr-FR"/>
              </w:rPr>
              <w:t>00,000 USD UNICEF</w:t>
            </w:r>
          </w:p>
          <w:p w14:paraId="1D195CFB" w14:textId="77777777" w:rsidR="00826CE9" w:rsidRDefault="00826CE9" w:rsidP="007A2FA1">
            <w:pPr>
              <w:jc w:val="left"/>
              <w:rPr>
                <w:rFonts w:cs="Arial"/>
                <w:b/>
                <w:color w:val="000000"/>
                <w:sz w:val="20"/>
                <w:szCs w:val="20"/>
                <w:lang w:val="en-US" w:eastAsia="fr-FR"/>
              </w:rPr>
            </w:pPr>
          </w:p>
          <w:p w14:paraId="7110C13A" w14:textId="77777777" w:rsidR="00826CE9" w:rsidRDefault="00826CE9" w:rsidP="007A2FA1">
            <w:pPr>
              <w:jc w:val="left"/>
              <w:rPr>
                <w:rFonts w:cs="Arial"/>
                <w:b/>
                <w:color w:val="000000"/>
                <w:sz w:val="20"/>
                <w:szCs w:val="20"/>
                <w:lang w:val="en-US" w:eastAsia="fr-FR"/>
              </w:rPr>
            </w:pPr>
            <w:r>
              <w:rPr>
                <w:rFonts w:cs="Arial"/>
                <w:b/>
                <w:color w:val="000000"/>
                <w:sz w:val="20"/>
                <w:szCs w:val="20"/>
                <w:lang w:val="en-US" w:eastAsia="fr-FR"/>
              </w:rPr>
              <w:t>Operations and oversight:</w:t>
            </w:r>
          </w:p>
          <w:p w14:paraId="2AD1C92E" w14:textId="77777777" w:rsidR="00826CE9" w:rsidRDefault="00826CE9" w:rsidP="007A2FA1">
            <w:pPr>
              <w:jc w:val="left"/>
              <w:rPr>
                <w:rFonts w:cs="Arial"/>
                <w:color w:val="000000"/>
                <w:sz w:val="20"/>
                <w:szCs w:val="20"/>
                <w:lang w:val="en-US" w:eastAsia="fr-FR"/>
              </w:rPr>
            </w:pPr>
            <w:r w:rsidRPr="007E2EBD">
              <w:rPr>
                <w:rFonts w:cs="Arial"/>
                <w:color w:val="000000"/>
                <w:sz w:val="20"/>
                <w:szCs w:val="20"/>
                <w:lang w:val="en-US" w:eastAsia="fr-FR"/>
              </w:rPr>
              <w:t>Operations,</w:t>
            </w:r>
            <w:r w:rsidRPr="007E2EBD">
              <w:rPr>
                <w:rFonts w:cs="Arial"/>
                <w:b/>
                <w:color w:val="000000"/>
                <w:sz w:val="20"/>
                <w:szCs w:val="20"/>
                <w:lang w:val="en-US" w:eastAsia="fr-FR"/>
              </w:rPr>
              <w:t xml:space="preserve"> </w:t>
            </w:r>
            <w:r w:rsidRPr="007E2EBD">
              <w:rPr>
                <w:rFonts w:cs="Arial"/>
                <w:color w:val="000000"/>
                <w:sz w:val="20"/>
                <w:szCs w:val="20"/>
                <w:lang w:val="en-US" w:eastAsia="fr-FR"/>
              </w:rPr>
              <w:t xml:space="preserve">Procurement, human resources support; Deputy Representative- </w:t>
            </w:r>
            <w:r>
              <w:rPr>
                <w:rFonts w:cs="Arial"/>
                <w:color w:val="000000"/>
                <w:sz w:val="20"/>
                <w:szCs w:val="20"/>
                <w:lang w:val="en-US" w:eastAsia="fr-FR"/>
              </w:rPr>
              <w:t xml:space="preserve">programme management oversight, C4D, </w:t>
            </w:r>
            <w:r w:rsidRPr="007E2EBD">
              <w:rPr>
                <w:rFonts w:cs="Arial"/>
                <w:color w:val="000000"/>
                <w:sz w:val="20"/>
                <w:szCs w:val="20"/>
                <w:lang w:val="en-US" w:eastAsia="fr-FR"/>
              </w:rPr>
              <w:t>Operations and</w:t>
            </w:r>
            <w:r w:rsidRPr="007E2EBD">
              <w:rPr>
                <w:rFonts w:cs="Arial"/>
                <w:b/>
                <w:color w:val="000000"/>
                <w:sz w:val="20"/>
                <w:szCs w:val="20"/>
                <w:lang w:val="en-US" w:eastAsia="fr-FR"/>
              </w:rPr>
              <w:t xml:space="preserve"> </w:t>
            </w:r>
            <w:r w:rsidRPr="007E2EBD">
              <w:rPr>
                <w:rFonts w:cs="Arial"/>
                <w:color w:val="000000"/>
                <w:sz w:val="20"/>
                <w:szCs w:val="20"/>
                <w:lang w:val="en-US" w:eastAsia="fr-FR"/>
              </w:rPr>
              <w:t>Programme: $50,000 per annum:</w:t>
            </w:r>
          </w:p>
          <w:p w14:paraId="4D1FADF8" w14:textId="77777777" w:rsidR="00826CE9" w:rsidRPr="00E749E4" w:rsidRDefault="00826CE9" w:rsidP="007A2FA1">
            <w:pPr>
              <w:jc w:val="left"/>
              <w:rPr>
                <w:rFonts w:cs="Arial"/>
                <w:b/>
                <w:color w:val="000000"/>
                <w:sz w:val="20"/>
                <w:szCs w:val="20"/>
                <w:lang w:val="en-US" w:eastAsia="fr-FR"/>
              </w:rPr>
            </w:pPr>
            <w:r w:rsidRPr="00E749E4">
              <w:rPr>
                <w:rFonts w:cs="Arial"/>
                <w:b/>
                <w:color w:val="000000"/>
                <w:sz w:val="20"/>
                <w:szCs w:val="20"/>
                <w:highlight w:val="yellow"/>
                <w:lang w:val="en-US" w:eastAsia="fr-FR"/>
              </w:rPr>
              <w:t xml:space="preserve">150,000 </w:t>
            </w:r>
            <w:r>
              <w:rPr>
                <w:rFonts w:cs="Arial"/>
                <w:b/>
                <w:color w:val="000000"/>
                <w:sz w:val="20"/>
                <w:szCs w:val="20"/>
                <w:highlight w:val="yellow"/>
                <w:lang w:val="en-US" w:eastAsia="fr-FR"/>
              </w:rPr>
              <w:t xml:space="preserve">USD </w:t>
            </w:r>
            <w:r w:rsidRPr="00E749E4">
              <w:rPr>
                <w:rFonts w:cs="Arial"/>
                <w:b/>
                <w:color w:val="000000"/>
                <w:sz w:val="20"/>
                <w:szCs w:val="20"/>
                <w:highlight w:val="yellow"/>
                <w:lang w:val="en-US" w:eastAsia="fr-FR"/>
              </w:rPr>
              <w:t>UNICEF</w:t>
            </w:r>
          </w:p>
          <w:p w14:paraId="5361EF24" w14:textId="77777777" w:rsidR="00826CE9" w:rsidRDefault="00826CE9" w:rsidP="007A2FA1">
            <w:pPr>
              <w:jc w:val="left"/>
              <w:rPr>
                <w:rFonts w:cs="Arial"/>
                <w:b/>
                <w:color w:val="000000"/>
                <w:sz w:val="20"/>
                <w:szCs w:val="20"/>
                <w:highlight w:val="yellow"/>
                <w:lang w:val="en-US" w:eastAsia="fr-FR"/>
              </w:rPr>
            </w:pPr>
          </w:p>
          <w:p w14:paraId="6F200F11" w14:textId="77777777" w:rsidR="00826CE9" w:rsidRPr="00E749E4" w:rsidRDefault="00826CE9" w:rsidP="007A2FA1">
            <w:pPr>
              <w:jc w:val="left"/>
              <w:rPr>
                <w:rFonts w:cs="Arial"/>
                <w:b/>
                <w:color w:val="000000"/>
                <w:sz w:val="20"/>
                <w:szCs w:val="20"/>
                <w:lang w:val="en-US" w:eastAsia="fr-FR"/>
              </w:rPr>
            </w:pPr>
            <w:r w:rsidRPr="00E749E4">
              <w:rPr>
                <w:rFonts w:cs="Arial"/>
                <w:b/>
                <w:color w:val="000000"/>
                <w:sz w:val="20"/>
                <w:szCs w:val="20"/>
                <w:highlight w:val="yellow"/>
                <w:lang w:val="en-US" w:eastAsia="fr-FR"/>
              </w:rPr>
              <w:t>UNICEF:</w:t>
            </w:r>
          </w:p>
          <w:p w14:paraId="3BEEFAF5" w14:textId="77777777" w:rsidR="00826CE9" w:rsidRPr="001F5B30" w:rsidRDefault="00826CE9" w:rsidP="007A2FA1">
            <w:pPr>
              <w:jc w:val="left"/>
              <w:rPr>
                <w:rFonts w:cs="Arial"/>
                <w:color w:val="000000"/>
                <w:sz w:val="20"/>
                <w:szCs w:val="20"/>
                <w:highlight w:val="yellow"/>
                <w:lang w:val="en-US" w:eastAsia="fr-FR"/>
              </w:rPr>
            </w:pPr>
            <w:r>
              <w:rPr>
                <w:rFonts w:cs="Arial"/>
                <w:color w:val="000000"/>
                <w:sz w:val="20"/>
                <w:szCs w:val="20"/>
                <w:highlight w:val="yellow"/>
                <w:lang w:val="en-US" w:eastAsia="fr-FR"/>
              </w:rPr>
              <w:t>O</w:t>
            </w:r>
            <w:r w:rsidRPr="001F5B30">
              <w:rPr>
                <w:rFonts w:cs="Arial"/>
                <w:color w:val="000000"/>
                <w:sz w:val="20"/>
                <w:szCs w:val="20"/>
                <w:highlight w:val="yellow"/>
                <w:lang w:val="en-US" w:eastAsia="fr-FR"/>
              </w:rPr>
              <w:t>utputs</w:t>
            </w:r>
            <w:r>
              <w:rPr>
                <w:rFonts w:cs="Arial"/>
                <w:color w:val="000000"/>
                <w:sz w:val="20"/>
                <w:szCs w:val="20"/>
                <w:highlight w:val="yellow"/>
                <w:lang w:val="en-US" w:eastAsia="fr-FR"/>
              </w:rPr>
              <w:t xml:space="preserve"> incl staff     </w:t>
            </w:r>
            <w:r w:rsidRPr="001F5B30">
              <w:rPr>
                <w:rFonts w:cs="Arial"/>
                <w:color w:val="000000"/>
                <w:sz w:val="20"/>
                <w:szCs w:val="20"/>
                <w:highlight w:val="yellow"/>
                <w:lang w:val="en-US" w:eastAsia="fr-FR"/>
              </w:rPr>
              <w:t>2,2</w:t>
            </w:r>
            <w:r>
              <w:rPr>
                <w:rFonts w:cs="Arial"/>
                <w:color w:val="000000"/>
                <w:sz w:val="20"/>
                <w:szCs w:val="20"/>
                <w:highlight w:val="yellow"/>
                <w:lang w:val="en-US" w:eastAsia="fr-FR"/>
              </w:rPr>
              <w:t>25</w:t>
            </w:r>
            <w:r w:rsidRPr="001F5B30">
              <w:rPr>
                <w:rFonts w:cs="Arial"/>
                <w:color w:val="000000"/>
                <w:sz w:val="20"/>
                <w:szCs w:val="20"/>
                <w:highlight w:val="yellow"/>
                <w:lang w:val="en-US" w:eastAsia="fr-FR"/>
              </w:rPr>
              <w:t>.000 USD</w:t>
            </w:r>
          </w:p>
          <w:p w14:paraId="5A1E658A" w14:textId="77777777" w:rsidR="00826CE9" w:rsidRPr="001F5B30" w:rsidRDefault="00826CE9" w:rsidP="007A2FA1">
            <w:pPr>
              <w:jc w:val="left"/>
              <w:rPr>
                <w:rFonts w:cs="Arial"/>
                <w:color w:val="000000"/>
                <w:sz w:val="20"/>
                <w:szCs w:val="20"/>
                <w:highlight w:val="yellow"/>
                <w:lang w:val="en-US" w:eastAsia="fr-FR"/>
              </w:rPr>
            </w:pPr>
            <w:r>
              <w:rPr>
                <w:rFonts w:cs="Arial"/>
                <w:color w:val="000000"/>
                <w:sz w:val="20"/>
                <w:szCs w:val="20"/>
                <w:highlight w:val="yellow"/>
                <w:lang w:val="en-US" w:eastAsia="fr-FR"/>
              </w:rPr>
              <w:t>Operations</w:t>
            </w:r>
            <w:r w:rsidRPr="001F5B30">
              <w:rPr>
                <w:rFonts w:cs="Arial"/>
                <w:color w:val="000000"/>
                <w:sz w:val="20"/>
                <w:szCs w:val="20"/>
                <w:highlight w:val="yellow"/>
                <w:lang w:val="en-US" w:eastAsia="fr-FR"/>
              </w:rPr>
              <w:t xml:space="preserve">, M&amp;E      </w:t>
            </w:r>
            <w:r>
              <w:rPr>
                <w:rFonts w:cs="Arial"/>
                <w:color w:val="000000"/>
                <w:sz w:val="20"/>
                <w:szCs w:val="20"/>
                <w:highlight w:val="yellow"/>
                <w:lang w:val="en-US" w:eastAsia="fr-FR"/>
              </w:rPr>
              <w:t xml:space="preserve"> </w:t>
            </w:r>
            <w:r w:rsidRPr="001F5B30">
              <w:rPr>
                <w:rFonts w:cs="Arial"/>
                <w:color w:val="000000"/>
                <w:sz w:val="20"/>
                <w:szCs w:val="20"/>
                <w:highlight w:val="yellow"/>
                <w:lang w:val="en-US" w:eastAsia="fr-FR"/>
              </w:rPr>
              <w:t>450,000 USD</w:t>
            </w:r>
          </w:p>
          <w:p w14:paraId="5B2A457C" w14:textId="77777777" w:rsidR="00826CE9" w:rsidRPr="001F5B30" w:rsidRDefault="00826CE9" w:rsidP="007A2FA1">
            <w:pPr>
              <w:jc w:val="left"/>
              <w:rPr>
                <w:rFonts w:cs="Arial"/>
                <w:color w:val="000000"/>
                <w:sz w:val="20"/>
                <w:szCs w:val="20"/>
                <w:highlight w:val="yellow"/>
                <w:lang w:val="en-US" w:eastAsia="fr-FR"/>
              </w:rPr>
            </w:pPr>
            <w:r>
              <w:rPr>
                <w:rFonts w:cs="Arial"/>
                <w:color w:val="000000"/>
                <w:sz w:val="20"/>
                <w:szCs w:val="20"/>
                <w:highlight w:val="yellow"/>
                <w:lang w:val="en-US" w:eastAsia="fr-FR"/>
              </w:rPr>
              <w:t xml:space="preserve">Sub-total      </w:t>
            </w:r>
            <w:r w:rsidRPr="001F5B30">
              <w:rPr>
                <w:rFonts w:cs="Arial"/>
                <w:color w:val="000000"/>
                <w:sz w:val="20"/>
                <w:szCs w:val="20"/>
                <w:highlight w:val="yellow"/>
                <w:lang w:val="en-US" w:eastAsia="fr-FR"/>
              </w:rPr>
              <w:t xml:space="preserve">           2,</w:t>
            </w:r>
            <w:r>
              <w:rPr>
                <w:rFonts w:cs="Arial"/>
                <w:color w:val="000000"/>
                <w:sz w:val="20"/>
                <w:szCs w:val="20"/>
                <w:highlight w:val="yellow"/>
                <w:lang w:val="en-US" w:eastAsia="fr-FR"/>
              </w:rPr>
              <w:t>675</w:t>
            </w:r>
            <w:r w:rsidRPr="001F5B30">
              <w:rPr>
                <w:rFonts w:cs="Arial"/>
                <w:color w:val="000000"/>
                <w:sz w:val="20"/>
                <w:szCs w:val="20"/>
                <w:highlight w:val="yellow"/>
                <w:lang w:val="en-US" w:eastAsia="fr-FR"/>
              </w:rPr>
              <w:t>,000 USD</w:t>
            </w:r>
          </w:p>
          <w:p w14:paraId="7FB88487" w14:textId="77777777" w:rsidR="00826CE9" w:rsidRPr="001F5B30" w:rsidRDefault="00826CE9" w:rsidP="007A2FA1">
            <w:pPr>
              <w:jc w:val="left"/>
              <w:rPr>
                <w:rFonts w:cs="Arial"/>
                <w:color w:val="000000"/>
                <w:sz w:val="20"/>
                <w:szCs w:val="20"/>
                <w:highlight w:val="yellow"/>
                <w:u w:val="single"/>
                <w:lang w:val="en-US" w:eastAsia="fr-FR"/>
              </w:rPr>
            </w:pPr>
            <w:r w:rsidRPr="001F5B30">
              <w:rPr>
                <w:rFonts w:cs="Arial"/>
                <w:color w:val="000000"/>
                <w:sz w:val="20"/>
                <w:szCs w:val="20"/>
                <w:highlight w:val="yellow"/>
                <w:u w:val="single"/>
                <w:lang w:val="en-US" w:eastAsia="fr-FR"/>
              </w:rPr>
              <w:t xml:space="preserve">GMS 7%          </w:t>
            </w:r>
            <w:r>
              <w:rPr>
                <w:rFonts w:cs="Arial"/>
                <w:color w:val="000000"/>
                <w:sz w:val="20"/>
                <w:szCs w:val="20"/>
                <w:highlight w:val="yellow"/>
                <w:u w:val="single"/>
                <w:lang w:val="en-US" w:eastAsia="fr-FR"/>
              </w:rPr>
              <w:t xml:space="preserve">          187,250</w:t>
            </w:r>
            <w:r w:rsidRPr="001F5B30">
              <w:rPr>
                <w:rFonts w:cs="Arial"/>
                <w:color w:val="000000"/>
                <w:sz w:val="20"/>
                <w:szCs w:val="20"/>
                <w:highlight w:val="yellow"/>
                <w:u w:val="single"/>
                <w:lang w:val="en-US" w:eastAsia="fr-FR"/>
              </w:rPr>
              <w:t xml:space="preserve"> USD </w:t>
            </w:r>
          </w:p>
          <w:p w14:paraId="64C1311E" w14:textId="77777777" w:rsidR="00826CE9" w:rsidRPr="00513A04" w:rsidRDefault="00826CE9" w:rsidP="007A2FA1">
            <w:pPr>
              <w:jc w:val="left"/>
              <w:rPr>
                <w:rFonts w:cs="Arial"/>
                <w:b/>
                <w:color w:val="000000"/>
                <w:sz w:val="20"/>
                <w:szCs w:val="20"/>
                <w:lang w:val="en-US" w:eastAsia="fr-FR"/>
              </w:rPr>
            </w:pPr>
            <w:r w:rsidRPr="006D53A9">
              <w:rPr>
                <w:rFonts w:cs="Arial"/>
                <w:color w:val="000000"/>
                <w:sz w:val="20"/>
                <w:szCs w:val="20"/>
                <w:highlight w:val="yellow"/>
                <w:lang w:val="en-US" w:eastAsia="fr-FR"/>
              </w:rPr>
              <w:lastRenderedPageBreak/>
              <w:t xml:space="preserve"> </w:t>
            </w:r>
            <w:r>
              <w:rPr>
                <w:rFonts w:cs="Arial"/>
                <w:b/>
                <w:color w:val="000000"/>
                <w:sz w:val="20"/>
                <w:szCs w:val="20"/>
                <w:highlight w:val="yellow"/>
                <w:lang w:val="en-US" w:eastAsia="fr-FR"/>
              </w:rPr>
              <w:t>Grand total           2,862,250 USD</w:t>
            </w:r>
            <w:r w:rsidRPr="00513A04">
              <w:rPr>
                <w:rFonts w:cs="Arial"/>
                <w:b/>
                <w:color w:val="000000"/>
                <w:sz w:val="20"/>
                <w:szCs w:val="20"/>
                <w:lang w:val="en-US" w:eastAsia="fr-FR"/>
              </w:rPr>
              <w:t xml:space="preserve"> </w:t>
            </w:r>
          </w:p>
          <w:p w14:paraId="62863253" w14:textId="77777777" w:rsidR="00826CE9" w:rsidRPr="007E2EBD" w:rsidRDefault="00826CE9" w:rsidP="007A2FA1">
            <w:pPr>
              <w:jc w:val="left"/>
              <w:rPr>
                <w:rFonts w:cs="Arial"/>
                <w:b/>
                <w:color w:val="000000"/>
                <w:sz w:val="20"/>
                <w:szCs w:val="20"/>
                <w:lang w:val="en-US" w:eastAsia="fr-FR"/>
              </w:rPr>
            </w:pPr>
          </w:p>
        </w:tc>
        <w:tc>
          <w:tcPr>
            <w:tcW w:w="2010" w:type="dxa"/>
            <w:shd w:val="clear" w:color="auto" w:fill="auto"/>
          </w:tcPr>
          <w:p w14:paraId="51457F9B" w14:textId="77777777" w:rsidR="00826CE9" w:rsidRPr="007E2EBD" w:rsidRDefault="00826CE9" w:rsidP="007A2FA1">
            <w:pPr>
              <w:rPr>
                <w:rFonts w:cs="Arial"/>
                <w:color w:val="000000"/>
                <w:sz w:val="20"/>
                <w:szCs w:val="20"/>
              </w:rPr>
            </w:pPr>
          </w:p>
        </w:tc>
      </w:tr>
      <w:tr w:rsidR="00826CE9" w:rsidRPr="007E2EBD" w14:paraId="466561A7" w14:textId="77777777" w:rsidTr="007A2FA1">
        <w:tc>
          <w:tcPr>
            <w:tcW w:w="8306" w:type="dxa"/>
            <w:gridSpan w:val="3"/>
            <w:shd w:val="clear" w:color="auto" w:fill="auto"/>
          </w:tcPr>
          <w:p w14:paraId="3123425C" w14:textId="77777777" w:rsidR="00826CE9" w:rsidRPr="00B43CBA" w:rsidRDefault="00826CE9" w:rsidP="007A2FA1">
            <w:pPr>
              <w:rPr>
                <w:rFonts w:cs="Arial"/>
                <w:color w:val="000000"/>
                <w:sz w:val="20"/>
                <w:szCs w:val="20"/>
              </w:rPr>
            </w:pPr>
            <w:r w:rsidRPr="00B43CBA">
              <w:rPr>
                <w:rFonts w:cs="Arial"/>
                <w:b/>
                <w:bCs/>
                <w:sz w:val="20"/>
                <w:szCs w:val="20"/>
              </w:rPr>
              <w:lastRenderedPageBreak/>
              <w:t>SUB-TOTAL</w:t>
            </w:r>
            <w:r>
              <w:rPr>
                <w:rFonts w:cs="Arial"/>
                <w:b/>
                <w:bCs/>
                <w:sz w:val="20"/>
                <w:szCs w:val="20"/>
              </w:rPr>
              <w:t xml:space="preserve"> UNDP</w:t>
            </w:r>
          </w:p>
        </w:tc>
        <w:tc>
          <w:tcPr>
            <w:tcW w:w="3727" w:type="dxa"/>
            <w:shd w:val="clear" w:color="auto" w:fill="auto"/>
          </w:tcPr>
          <w:p w14:paraId="30B57EFE" w14:textId="77777777" w:rsidR="00826CE9" w:rsidRPr="007E2EBD" w:rsidRDefault="00826CE9" w:rsidP="007A2FA1">
            <w:pPr>
              <w:rPr>
                <w:rFonts w:cs="Arial"/>
                <w:b/>
                <w:color w:val="000000"/>
                <w:sz w:val="20"/>
                <w:szCs w:val="20"/>
              </w:rPr>
            </w:pPr>
            <w:r w:rsidRPr="007E2EBD">
              <w:rPr>
                <w:rFonts w:cs="Arial"/>
                <w:b/>
                <w:color w:val="000000"/>
                <w:sz w:val="20"/>
                <w:szCs w:val="20"/>
              </w:rPr>
              <w:t>6,040,000 USD</w:t>
            </w:r>
            <w:r>
              <w:rPr>
                <w:rFonts w:cs="Arial"/>
                <w:b/>
                <w:color w:val="000000"/>
                <w:sz w:val="20"/>
                <w:szCs w:val="20"/>
              </w:rPr>
              <w:t xml:space="preserve">                 </w:t>
            </w:r>
          </w:p>
        </w:tc>
        <w:tc>
          <w:tcPr>
            <w:tcW w:w="2010" w:type="dxa"/>
            <w:shd w:val="clear" w:color="auto" w:fill="auto"/>
          </w:tcPr>
          <w:p w14:paraId="3DD59943" w14:textId="77777777" w:rsidR="00826CE9" w:rsidRPr="007E2EBD" w:rsidRDefault="00826CE9" w:rsidP="007A2FA1">
            <w:pPr>
              <w:rPr>
                <w:rFonts w:cs="Arial"/>
                <w:color w:val="000000"/>
                <w:sz w:val="20"/>
                <w:szCs w:val="20"/>
              </w:rPr>
            </w:pPr>
          </w:p>
        </w:tc>
      </w:tr>
      <w:tr w:rsidR="00826CE9" w:rsidRPr="007E2EBD" w14:paraId="58659563" w14:textId="77777777" w:rsidTr="007A2FA1">
        <w:tc>
          <w:tcPr>
            <w:tcW w:w="8306" w:type="dxa"/>
            <w:gridSpan w:val="3"/>
            <w:shd w:val="clear" w:color="auto" w:fill="auto"/>
          </w:tcPr>
          <w:p w14:paraId="3A6013FE" w14:textId="77777777" w:rsidR="00826CE9" w:rsidRPr="00B43CBA" w:rsidRDefault="00826CE9" w:rsidP="007A2FA1">
            <w:pPr>
              <w:pStyle w:val="Default"/>
              <w:jc w:val="both"/>
              <w:rPr>
                <w:b/>
                <w:color w:val="auto"/>
                <w:sz w:val="20"/>
                <w:szCs w:val="20"/>
              </w:rPr>
            </w:pPr>
            <w:r w:rsidRPr="00B43CBA">
              <w:rPr>
                <w:b/>
                <w:bCs/>
                <w:sz w:val="20"/>
                <w:szCs w:val="20"/>
              </w:rPr>
              <w:t>GMS (8%)</w:t>
            </w:r>
            <w:r>
              <w:rPr>
                <w:b/>
                <w:bCs/>
                <w:sz w:val="20"/>
                <w:szCs w:val="20"/>
              </w:rPr>
              <w:t xml:space="preserve"> UNDP</w:t>
            </w:r>
          </w:p>
        </w:tc>
        <w:tc>
          <w:tcPr>
            <w:tcW w:w="3727" w:type="dxa"/>
            <w:shd w:val="clear" w:color="auto" w:fill="auto"/>
          </w:tcPr>
          <w:p w14:paraId="12EBC653" w14:textId="77777777" w:rsidR="00826CE9" w:rsidRPr="007E2EBD" w:rsidRDefault="00826CE9" w:rsidP="007A2FA1">
            <w:pPr>
              <w:rPr>
                <w:rFonts w:cs="Arial"/>
                <w:b/>
                <w:color w:val="000000"/>
                <w:sz w:val="20"/>
                <w:szCs w:val="20"/>
              </w:rPr>
            </w:pPr>
            <w:r>
              <w:rPr>
                <w:rFonts w:cs="Arial"/>
                <w:b/>
                <w:color w:val="000000"/>
                <w:sz w:val="20"/>
                <w:szCs w:val="20"/>
              </w:rPr>
              <w:t xml:space="preserve">   </w:t>
            </w:r>
            <w:r w:rsidRPr="007E2EBD">
              <w:rPr>
                <w:rFonts w:cs="Arial"/>
                <w:b/>
                <w:color w:val="000000"/>
                <w:sz w:val="20"/>
                <w:szCs w:val="20"/>
              </w:rPr>
              <w:t>483,200 USD</w:t>
            </w:r>
          </w:p>
        </w:tc>
        <w:tc>
          <w:tcPr>
            <w:tcW w:w="2010" w:type="dxa"/>
            <w:shd w:val="clear" w:color="auto" w:fill="auto"/>
          </w:tcPr>
          <w:p w14:paraId="7A2429D4" w14:textId="77777777" w:rsidR="00826CE9" w:rsidRPr="007E2EBD" w:rsidRDefault="00826CE9" w:rsidP="007A2FA1">
            <w:pPr>
              <w:rPr>
                <w:rFonts w:cs="Arial"/>
                <w:color w:val="000000"/>
                <w:sz w:val="20"/>
                <w:szCs w:val="20"/>
              </w:rPr>
            </w:pPr>
          </w:p>
        </w:tc>
      </w:tr>
      <w:tr w:rsidR="00826CE9" w:rsidRPr="007E2EBD" w14:paraId="26733E0A" w14:textId="77777777" w:rsidTr="007A2FA1">
        <w:tc>
          <w:tcPr>
            <w:tcW w:w="8306" w:type="dxa"/>
            <w:gridSpan w:val="3"/>
            <w:shd w:val="clear" w:color="auto" w:fill="auto"/>
          </w:tcPr>
          <w:p w14:paraId="4C20DC0B" w14:textId="77777777" w:rsidR="00826CE9" w:rsidRPr="00B43CBA" w:rsidRDefault="00826CE9" w:rsidP="007A2FA1">
            <w:pPr>
              <w:pStyle w:val="Default"/>
              <w:jc w:val="both"/>
              <w:rPr>
                <w:b/>
                <w:bCs/>
                <w:sz w:val="20"/>
                <w:szCs w:val="20"/>
              </w:rPr>
            </w:pPr>
            <w:r>
              <w:rPr>
                <w:b/>
                <w:bCs/>
                <w:sz w:val="20"/>
                <w:szCs w:val="20"/>
              </w:rPr>
              <w:t>TOTAL UNDP</w:t>
            </w:r>
          </w:p>
        </w:tc>
        <w:tc>
          <w:tcPr>
            <w:tcW w:w="3727" w:type="dxa"/>
            <w:shd w:val="clear" w:color="auto" w:fill="auto"/>
          </w:tcPr>
          <w:p w14:paraId="23A66D1C" w14:textId="77777777" w:rsidR="00826CE9" w:rsidRPr="007E2EBD" w:rsidDel="00AA3C91" w:rsidRDefault="00826CE9" w:rsidP="007A2FA1">
            <w:pPr>
              <w:rPr>
                <w:rFonts w:cs="Arial"/>
                <w:b/>
                <w:color w:val="000000"/>
                <w:sz w:val="20"/>
                <w:szCs w:val="20"/>
              </w:rPr>
            </w:pPr>
            <w:r w:rsidRPr="007E2EBD">
              <w:rPr>
                <w:rFonts w:cs="Arial"/>
                <w:b/>
                <w:color w:val="000000"/>
                <w:sz w:val="20"/>
                <w:szCs w:val="20"/>
              </w:rPr>
              <w:t>6,523,200 USD</w:t>
            </w:r>
          </w:p>
        </w:tc>
        <w:tc>
          <w:tcPr>
            <w:tcW w:w="2010" w:type="dxa"/>
            <w:shd w:val="clear" w:color="auto" w:fill="auto"/>
          </w:tcPr>
          <w:p w14:paraId="42B4A037" w14:textId="77777777" w:rsidR="00826CE9" w:rsidRPr="007E2EBD" w:rsidRDefault="00826CE9" w:rsidP="007A2FA1">
            <w:pPr>
              <w:rPr>
                <w:rFonts w:cs="Arial"/>
                <w:color w:val="000000"/>
                <w:sz w:val="20"/>
                <w:szCs w:val="20"/>
              </w:rPr>
            </w:pPr>
          </w:p>
        </w:tc>
      </w:tr>
      <w:tr w:rsidR="00826CE9" w:rsidRPr="007E2EBD" w14:paraId="194032C6" w14:textId="77777777" w:rsidTr="007A2FA1">
        <w:tc>
          <w:tcPr>
            <w:tcW w:w="8306" w:type="dxa"/>
            <w:gridSpan w:val="3"/>
            <w:shd w:val="clear" w:color="auto" w:fill="auto"/>
          </w:tcPr>
          <w:p w14:paraId="2E1FDA3A" w14:textId="77777777" w:rsidR="00826CE9" w:rsidRDefault="00826CE9" w:rsidP="007A2FA1">
            <w:pPr>
              <w:pStyle w:val="Default"/>
              <w:jc w:val="both"/>
              <w:rPr>
                <w:b/>
                <w:bCs/>
                <w:sz w:val="20"/>
                <w:szCs w:val="20"/>
              </w:rPr>
            </w:pPr>
            <w:r w:rsidRPr="00A70B16">
              <w:rPr>
                <w:b/>
                <w:bCs/>
                <w:sz w:val="20"/>
                <w:szCs w:val="20"/>
                <w:highlight w:val="yellow"/>
              </w:rPr>
              <w:t>UNICEF GRAND TOTAL incl. 7%</w:t>
            </w:r>
          </w:p>
        </w:tc>
        <w:tc>
          <w:tcPr>
            <w:tcW w:w="3727" w:type="dxa"/>
            <w:shd w:val="clear" w:color="auto" w:fill="auto"/>
          </w:tcPr>
          <w:p w14:paraId="1703BFAF" w14:textId="77777777" w:rsidR="00826CE9" w:rsidRPr="007E2EBD" w:rsidRDefault="00826CE9" w:rsidP="007A2FA1">
            <w:pPr>
              <w:rPr>
                <w:rFonts w:cs="Arial"/>
                <w:b/>
                <w:color w:val="000000"/>
                <w:sz w:val="20"/>
                <w:szCs w:val="20"/>
              </w:rPr>
            </w:pPr>
            <w:r>
              <w:rPr>
                <w:rFonts w:cs="Arial"/>
                <w:b/>
                <w:color w:val="000000"/>
                <w:sz w:val="20"/>
                <w:szCs w:val="20"/>
                <w:highlight w:val="yellow"/>
                <w:lang w:val="en-US" w:eastAsia="fr-FR"/>
              </w:rPr>
              <w:t>2,862,250</w:t>
            </w:r>
            <w:r>
              <w:rPr>
                <w:rFonts w:cs="Arial"/>
                <w:b/>
                <w:color w:val="000000"/>
                <w:sz w:val="20"/>
                <w:szCs w:val="20"/>
                <w:lang w:val="en-US" w:eastAsia="fr-FR"/>
              </w:rPr>
              <w:t xml:space="preserve"> USD</w:t>
            </w:r>
          </w:p>
        </w:tc>
        <w:tc>
          <w:tcPr>
            <w:tcW w:w="2010" w:type="dxa"/>
            <w:shd w:val="clear" w:color="auto" w:fill="auto"/>
          </w:tcPr>
          <w:p w14:paraId="05DD6389" w14:textId="77777777" w:rsidR="00826CE9" w:rsidRPr="007E2EBD" w:rsidRDefault="00826CE9" w:rsidP="007A2FA1">
            <w:pPr>
              <w:rPr>
                <w:rFonts w:cs="Arial"/>
                <w:color w:val="000000"/>
                <w:sz w:val="20"/>
                <w:szCs w:val="20"/>
              </w:rPr>
            </w:pPr>
          </w:p>
        </w:tc>
      </w:tr>
      <w:tr w:rsidR="00826CE9" w:rsidRPr="007E2EBD" w14:paraId="0FBA90B8" w14:textId="77777777" w:rsidTr="007A2FA1">
        <w:tc>
          <w:tcPr>
            <w:tcW w:w="8306" w:type="dxa"/>
            <w:gridSpan w:val="3"/>
            <w:shd w:val="clear" w:color="auto" w:fill="auto"/>
          </w:tcPr>
          <w:p w14:paraId="4EE88BA7" w14:textId="77777777" w:rsidR="00826CE9" w:rsidRDefault="00826CE9" w:rsidP="007A2FA1">
            <w:pPr>
              <w:pStyle w:val="Default"/>
              <w:jc w:val="both"/>
              <w:rPr>
                <w:b/>
                <w:bCs/>
                <w:sz w:val="20"/>
                <w:szCs w:val="20"/>
              </w:rPr>
            </w:pPr>
            <w:r>
              <w:rPr>
                <w:b/>
                <w:bCs/>
                <w:sz w:val="20"/>
                <w:szCs w:val="20"/>
              </w:rPr>
              <w:t>GRAND TOTAL UNDP and UNICEF</w:t>
            </w:r>
          </w:p>
        </w:tc>
        <w:tc>
          <w:tcPr>
            <w:tcW w:w="3727" w:type="dxa"/>
            <w:shd w:val="clear" w:color="auto" w:fill="auto"/>
          </w:tcPr>
          <w:p w14:paraId="4A426893" w14:textId="77777777" w:rsidR="00826CE9" w:rsidRPr="007E2EBD" w:rsidRDefault="00826CE9" w:rsidP="007A2FA1">
            <w:pPr>
              <w:rPr>
                <w:rFonts w:cs="Arial"/>
                <w:b/>
                <w:color w:val="000000"/>
                <w:sz w:val="20"/>
                <w:szCs w:val="20"/>
              </w:rPr>
            </w:pPr>
            <w:r>
              <w:rPr>
                <w:rFonts w:cs="Arial"/>
                <w:b/>
                <w:color w:val="000000"/>
                <w:sz w:val="20"/>
                <w:szCs w:val="20"/>
              </w:rPr>
              <w:t>9,385,450 USD</w:t>
            </w:r>
          </w:p>
        </w:tc>
        <w:tc>
          <w:tcPr>
            <w:tcW w:w="2010" w:type="dxa"/>
            <w:shd w:val="clear" w:color="auto" w:fill="auto"/>
          </w:tcPr>
          <w:p w14:paraId="70B2A03F" w14:textId="77777777" w:rsidR="00826CE9" w:rsidRPr="007E2EBD" w:rsidRDefault="00826CE9" w:rsidP="007A2FA1">
            <w:pPr>
              <w:rPr>
                <w:rFonts w:cs="Arial"/>
                <w:color w:val="000000"/>
                <w:sz w:val="20"/>
                <w:szCs w:val="20"/>
              </w:rPr>
            </w:pPr>
          </w:p>
        </w:tc>
      </w:tr>
    </w:tbl>
    <w:p w14:paraId="034E91D4" w14:textId="77777777" w:rsidR="00594142" w:rsidRPr="00594142" w:rsidRDefault="00594142" w:rsidP="00594142">
      <w:pPr>
        <w:rPr>
          <w:highlight w:val="lightGray"/>
        </w:rPr>
        <w:sectPr w:rsidR="00594142" w:rsidRPr="00594142" w:rsidSect="00894D47">
          <w:headerReference w:type="first" r:id="rId18"/>
          <w:pgSz w:w="16838" w:h="11906" w:orient="landscape" w:code="9"/>
          <w:pgMar w:top="1152" w:right="864" w:bottom="1152" w:left="864" w:header="720" w:footer="432" w:gutter="0"/>
          <w:cols w:space="708"/>
          <w:titlePg/>
          <w:docGrid w:linePitch="360"/>
        </w:sectPr>
      </w:pPr>
    </w:p>
    <w:p w14:paraId="783D2138" w14:textId="77777777" w:rsidR="00B67E67" w:rsidRPr="00BC5521" w:rsidRDefault="00B67E67" w:rsidP="00BC5521">
      <w:pPr>
        <w:pStyle w:val="Heading1"/>
        <w:spacing w:line="276" w:lineRule="auto"/>
        <w:rPr>
          <w:rFonts w:ascii="Arial" w:hAnsi="Arial" w:cs="Arial"/>
          <w:sz w:val="22"/>
          <w:szCs w:val="22"/>
        </w:rPr>
      </w:pPr>
      <w:r w:rsidRPr="00BC5521">
        <w:rPr>
          <w:rFonts w:ascii="Arial" w:hAnsi="Arial" w:cs="Arial"/>
          <w:sz w:val="22"/>
          <w:szCs w:val="22"/>
        </w:rPr>
        <w:lastRenderedPageBreak/>
        <w:t>Monitoring And Evaluation</w:t>
      </w:r>
    </w:p>
    <w:p w14:paraId="5C304BD1" w14:textId="77777777" w:rsidR="00B67E67" w:rsidRPr="00BC5521" w:rsidRDefault="00B67E67" w:rsidP="00BC5521">
      <w:pPr>
        <w:spacing w:line="276" w:lineRule="auto"/>
        <w:rPr>
          <w:rFonts w:cs="Arial"/>
          <w:szCs w:val="22"/>
        </w:rPr>
      </w:pPr>
      <w:r w:rsidRPr="00BC5521">
        <w:rPr>
          <w:rFonts w:cs="Arial"/>
          <w:szCs w:val="22"/>
        </w:rPr>
        <w:t xml:space="preserve">In accordance with </w:t>
      </w:r>
      <w:r w:rsidR="00767DE4" w:rsidRPr="00BC5521">
        <w:rPr>
          <w:rFonts w:cs="Arial"/>
          <w:szCs w:val="22"/>
        </w:rPr>
        <w:t xml:space="preserve">both </w:t>
      </w:r>
      <w:r w:rsidRPr="00BC5521">
        <w:rPr>
          <w:rFonts w:cs="Arial"/>
          <w:szCs w:val="22"/>
        </w:rPr>
        <w:t>UNDP</w:t>
      </w:r>
      <w:r w:rsidR="00767DE4" w:rsidRPr="00BC5521">
        <w:rPr>
          <w:rFonts w:cs="Arial"/>
          <w:szCs w:val="22"/>
        </w:rPr>
        <w:t xml:space="preserve"> and UNICEF</w:t>
      </w:r>
      <w:r w:rsidRPr="00BC5521">
        <w:rPr>
          <w:rFonts w:cs="Arial"/>
          <w:szCs w:val="22"/>
        </w:rPr>
        <w:t xml:space="preserve"> programming policies and procedures, the project will be monitored through the following monitoring and evaluation plans: </w:t>
      </w:r>
      <w:r w:rsidRPr="00BC5521">
        <w:rPr>
          <w:rFonts w:cs="Arial"/>
          <w:i/>
          <w:szCs w:val="22"/>
        </w:rPr>
        <w:t>[Note: monitoring and evaluation plans should be adapted to project context, as needed]</w:t>
      </w:r>
    </w:p>
    <w:p w14:paraId="43D9860A" w14:textId="77777777" w:rsidR="00B67E67" w:rsidRPr="00BC5521" w:rsidRDefault="00B67E67" w:rsidP="00BC5521">
      <w:pPr>
        <w:spacing w:line="276" w:lineRule="auto"/>
        <w:rPr>
          <w:rFonts w:cs="Arial"/>
          <w:szCs w:val="22"/>
        </w:rPr>
      </w:pPr>
    </w:p>
    <w:p w14:paraId="0AF803CE" w14:textId="77777777" w:rsidR="00B67E67" w:rsidRPr="00BC5521" w:rsidRDefault="00B67E67" w:rsidP="00BC5521">
      <w:pPr>
        <w:spacing w:line="276" w:lineRule="auto"/>
        <w:rPr>
          <w:rFonts w:cs="Arial"/>
          <w:b/>
          <w:szCs w:val="22"/>
        </w:rPr>
      </w:pPr>
      <w:r w:rsidRPr="00BC5521">
        <w:rPr>
          <w:rFonts w:cs="Arial"/>
          <w:b/>
          <w:szCs w:val="22"/>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3364"/>
        <w:gridCol w:w="1692"/>
        <w:gridCol w:w="1164"/>
      </w:tblGrid>
      <w:tr w:rsidR="00B67E67" w:rsidRPr="00BC5521" w14:paraId="4E8AC675" w14:textId="77777777" w:rsidTr="009B7EA2">
        <w:tc>
          <w:tcPr>
            <w:tcW w:w="2358" w:type="dxa"/>
            <w:shd w:val="clear" w:color="auto" w:fill="auto"/>
            <w:vAlign w:val="center"/>
          </w:tcPr>
          <w:p w14:paraId="67B6A4F7" w14:textId="77777777" w:rsidR="00B67E67" w:rsidRPr="00BC5521" w:rsidRDefault="00B67E67" w:rsidP="00BC5521">
            <w:pPr>
              <w:spacing w:after="0" w:line="276" w:lineRule="auto"/>
              <w:jc w:val="center"/>
              <w:rPr>
                <w:rFonts w:cs="Arial"/>
                <w:b/>
                <w:szCs w:val="22"/>
              </w:rPr>
            </w:pPr>
            <w:r w:rsidRPr="00BC5521">
              <w:rPr>
                <w:rFonts w:cs="Arial"/>
                <w:b/>
                <w:szCs w:val="22"/>
              </w:rPr>
              <w:t>Monitoring Activity</w:t>
            </w:r>
          </w:p>
        </w:tc>
        <w:tc>
          <w:tcPr>
            <w:tcW w:w="4590" w:type="dxa"/>
            <w:shd w:val="clear" w:color="auto" w:fill="auto"/>
            <w:vAlign w:val="center"/>
          </w:tcPr>
          <w:p w14:paraId="64E37B3C" w14:textId="77777777" w:rsidR="00B67E67" w:rsidRPr="00BC5521" w:rsidRDefault="00B67E67" w:rsidP="00BC5521">
            <w:pPr>
              <w:spacing w:after="0" w:line="276" w:lineRule="auto"/>
              <w:jc w:val="center"/>
              <w:rPr>
                <w:rFonts w:cs="Arial"/>
                <w:b/>
                <w:szCs w:val="22"/>
              </w:rPr>
            </w:pPr>
            <w:r w:rsidRPr="00BC5521">
              <w:rPr>
                <w:rFonts w:cs="Arial"/>
                <w:b/>
                <w:szCs w:val="22"/>
              </w:rPr>
              <w:t>Purpose</w:t>
            </w:r>
          </w:p>
        </w:tc>
        <w:tc>
          <w:tcPr>
            <w:tcW w:w="2070" w:type="dxa"/>
            <w:shd w:val="clear" w:color="auto" w:fill="auto"/>
            <w:vAlign w:val="center"/>
          </w:tcPr>
          <w:p w14:paraId="05FB8F08" w14:textId="77777777" w:rsidR="00B67E67" w:rsidRPr="00BC5521" w:rsidRDefault="00B67E67" w:rsidP="00BC5521">
            <w:pPr>
              <w:spacing w:after="0" w:line="276" w:lineRule="auto"/>
              <w:jc w:val="center"/>
              <w:rPr>
                <w:rFonts w:cs="Arial"/>
                <w:b/>
                <w:szCs w:val="22"/>
              </w:rPr>
            </w:pPr>
            <w:r w:rsidRPr="00BC5521">
              <w:rPr>
                <w:rFonts w:cs="Arial"/>
                <w:b/>
                <w:szCs w:val="22"/>
              </w:rPr>
              <w:t>Frequency</w:t>
            </w:r>
          </w:p>
        </w:tc>
        <w:tc>
          <w:tcPr>
            <w:tcW w:w="3420" w:type="dxa"/>
            <w:shd w:val="clear" w:color="auto" w:fill="auto"/>
            <w:vAlign w:val="center"/>
          </w:tcPr>
          <w:p w14:paraId="1EAADE68" w14:textId="77777777" w:rsidR="00B67E67" w:rsidRPr="00BC5521" w:rsidRDefault="00B67E67" w:rsidP="00BC5521">
            <w:pPr>
              <w:spacing w:after="0" w:line="276" w:lineRule="auto"/>
              <w:jc w:val="center"/>
              <w:rPr>
                <w:rFonts w:cs="Arial"/>
                <w:b/>
                <w:szCs w:val="22"/>
              </w:rPr>
            </w:pPr>
            <w:r w:rsidRPr="00BC5521">
              <w:rPr>
                <w:rFonts w:cs="Arial"/>
                <w:b/>
                <w:szCs w:val="22"/>
              </w:rPr>
              <w:t>Expected Action</w:t>
            </w:r>
          </w:p>
        </w:tc>
        <w:tc>
          <w:tcPr>
            <w:tcW w:w="1710" w:type="dxa"/>
            <w:shd w:val="clear" w:color="auto" w:fill="auto"/>
            <w:vAlign w:val="center"/>
          </w:tcPr>
          <w:p w14:paraId="1C22ED9C" w14:textId="77777777" w:rsidR="00B67E67" w:rsidRPr="00BC5521" w:rsidRDefault="00B67E67" w:rsidP="00BC5521">
            <w:pPr>
              <w:spacing w:after="0" w:line="276" w:lineRule="auto"/>
              <w:jc w:val="center"/>
              <w:rPr>
                <w:rFonts w:cs="Arial"/>
                <w:b/>
                <w:szCs w:val="22"/>
              </w:rPr>
            </w:pPr>
            <w:r w:rsidRPr="00BC5521">
              <w:rPr>
                <w:rFonts w:cs="Arial"/>
                <w:b/>
                <w:szCs w:val="22"/>
              </w:rPr>
              <w:t xml:space="preserve">Partners </w:t>
            </w:r>
          </w:p>
          <w:p w14:paraId="03024B7F" w14:textId="77777777" w:rsidR="00B67E67" w:rsidRPr="00BC5521" w:rsidRDefault="00B67E67" w:rsidP="00BC5521">
            <w:pPr>
              <w:spacing w:after="0" w:line="276" w:lineRule="auto"/>
              <w:jc w:val="center"/>
              <w:rPr>
                <w:rFonts w:cs="Arial"/>
                <w:b/>
                <w:szCs w:val="22"/>
              </w:rPr>
            </w:pPr>
            <w:r w:rsidRPr="00BC5521">
              <w:rPr>
                <w:rFonts w:cs="Arial"/>
                <w:b/>
                <w:szCs w:val="22"/>
              </w:rPr>
              <w:t>(if joint)</w:t>
            </w:r>
          </w:p>
        </w:tc>
        <w:tc>
          <w:tcPr>
            <w:tcW w:w="1178" w:type="dxa"/>
            <w:shd w:val="clear" w:color="auto" w:fill="auto"/>
            <w:vAlign w:val="center"/>
          </w:tcPr>
          <w:p w14:paraId="0A17081A" w14:textId="77777777" w:rsidR="00B67E67" w:rsidRPr="00BC5521" w:rsidRDefault="00B67E67" w:rsidP="00BC5521">
            <w:pPr>
              <w:spacing w:after="0" w:line="276" w:lineRule="auto"/>
              <w:jc w:val="center"/>
              <w:rPr>
                <w:rFonts w:cs="Arial"/>
                <w:b/>
                <w:szCs w:val="22"/>
              </w:rPr>
            </w:pPr>
            <w:r w:rsidRPr="00BC5521">
              <w:rPr>
                <w:rFonts w:cs="Arial"/>
                <w:b/>
                <w:szCs w:val="22"/>
              </w:rPr>
              <w:t xml:space="preserve">Cost </w:t>
            </w:r>
          </w:p>
          <w:p w14:paraId="309E936F" w14:textId="77777777" w:rsidR="00B67E67" w:rsidRPr="00BC5521" w:rsidRDefault="00B67E67" w:rsidP="00BC5521">
            <w:pPr>
              <w:spacing w:after="0" w:line="276" w:lineRule="auto"/>
              <w:jc w:val="center"/>
              <w:rPr>
                <w:rFonts w:cs="Arial"/>
                <w:b/>
                <w:szCs w:val="22"/>
              </w:rPr>
            </w:pPr>
            <w:r w:rsidRPr="00BC5521">
              <w:rPr>
                <w:rFonts w:cs="Arial"/>
                <w:b/>
                <w:szCs w:val="22"/>
              </w:rPr>
              <w:t>(if any)</w:t>
            </w:r>
          </w:p>
        </w:tc>
      </w:tr>
      <w:tr w:rsidR="00B67E67" w:rsidRPr="00BC5521" w14:paraId="5BC89140" w14:textId="77777777" w:rsidTr="009B7EA2">
        <w:tc>
          <w:tcPr>
            <w:tcW w:w="2358" w:type="dxa"/>
            <w:shd w:val="clear" w:color="auto" w:fill="auto"/>
            <w:vAlign w:val="center"/>
          </w:tcPr>
          <w:p w14:paraId="3CEC497D" w14:textId="77777777" w:rsidR="00B67E67" w:rsidRPr="00BC5521" w:rsidRDefault="00B67E67" w:rsidP="00BC5521">
            <w:pPr>
              <w:spacing w:after="0" w:line="276" w:lineRule="auto"/>
              <w:jc w:val="left"/>
              <w:rPr>
                <w:rFonts w:cs="Arial"/>
                <w:b/>
                <w:szCs w:val="22"/>
              </w:rPr>
            </w:pPr>
            <w:r w:rsidRPr="00BC5521">
              <w:rPr>
                <w:rFonts w:cs="Arial"/>
                <w:b/>
                <w:szCs w:val="22"/>
              </w:rPr>
              <w:t>Track results progress</w:t>
            </w:r>
          </w:p>
        </w:tc>
        <w:tc>
          <w:tcPr>
            <w:tcW w:w="4590" w:type="dxa"/>
            <w:shd w:val="clear" w:color="auto" w:fill="auto"/>
          </w:tcPr>
          <w:p w14:paraId="4FCC0D70" w14:textId="77777777" w:rsidR="00B67E67" w:rsidRPr="00BC5521" w:rsidRDefault="00B67E67" w:rsidP="00BC5521">
            <w:pPr>
              <w:spacing w:after="0" w:line="276" w:lineRule="auto"/>
              <w:jc w:val="left"/>
              <w:rPr>
                <w:rFonts w:cs="Arial"/>
                <w:szCs w:val="22"/>
              </w:rPr>
            </w:pPr>
            <w:r w:rsidRPr="00BC5521">
              <w:rPr>
                <w:rFonts w:cs="Arial"/>
                <w:szCs w:val="22"/>
              </w:rPr>
              <w:t>Progress data against the results indicators in the RRF will be collected and analysed to assess the progress of the project in achieving the agreed outputs.</w:t>
            </w:r>
          </w:p>
        </w:tc>
        <w:tc>
          <w:tcPr>
            <w:tcW w:w="2070" w:type="dxa"/>
            <w:shd w:val="clear" w:color="auto" w:fill="auto"/>
          </w:tcPr>
          <w:p w14:paraId="622C5109" w14:textId="77777777" w:rsidR="00B67E67" w:rsidRPr="00BC5521" w:rsidRDefault="00B67E67" w:rsidP="00BC5521">
            <w:pPr>
              <w:spacing w:after="0" w:line="276" w:lineRule="auto"/>
              <w:jc w:val="left"/>
              <w:rPr>
                <w:rFonts w:cs="Arial"/>
                <w:szCs w:val="22"/>
              </w:rPr>
            </w:pPr>
            <w:r w:rsidRPr="00BC5521">
              <w:rPr>
                <w:rFonts w:cs="Arial"/>
                <w:szCs w:val="22"/>
              </w:rPr>
              <w:t>Quarterly, or in the frequency required for each indicator.</w:t>
            </w:r>
          </w:p>
        </w:tc>
        <w:tc>
          <w:tcPr>
            <w:tcW w:w="3420" w:type="dxa"/>
            <w:shd w:val="clear" w:color="auto" w:fill="auto"/>
          </w:tcPr>
          <w:p w14:paraId="592DADD2" w14:textId="77777777" w:rsidR="00B67E67" w:rsidRPr="00BC5521" w:rsidRDefault="00B67E67" w:rsidP="00BC5521">
            <w:pPr>
              <w:spacing w:after="0" w:line="276" w:lineRule="auto"/>
              <w:jc w:val="left"/>
              <w:rPr>
                <w:rFonts w:cs="Arial"/>
                <w:szCs w:val="22"/>
              </w:rPr>
            </w:pPr>
            <w:r w:rsidRPr="00BC5521">
              <w:rPr>
                <w:rFonts w:cs="Arial"/>
                <w:szCs w:val="22"/>
              </w:rPr>
              <w:t>Slower than expected progress will be addressed by project management.</w:t>
            </w:r>
          </w:p>
        </w:tc>
        <w:tc>
          <w:tcPr>
            <w:tcW w:w="1710" w:type="dxa"/>
            <w:shd w:val="clear" w:color="auto" w:fill="auto"/>
          </w:tcPr>
          <w:p w14:paraId="48722C2D" w14:textId="77777777" w:rsidR="00B67E67" w:rsidRPr="00BC5521" w:rsidRDefault="00B67E67" w:rsidP="00BC5521">
            <w:pPr>
              <w:spacing w:after="0" w:line="276" w:lineRule="auto"/>
              <w:rPr>
                <w:rFonts w:cs="Arial"/>
                <w:szCs w:val="22"/>
              </w:rPr>
            </w:pPr>
          </w:p>
        </w:tc>
        <w:tc>
          <w:tcPr>
            <w:tcW w:w="1178" w:type="dxa"/>
            <w:shd w:val="clear" w:color="auto" w:fill="auto"/>
          </w:tcPr>
          <w:p w14:paraId="5F15A0D9" w14:textId="77777777" w:rsidR="00B67E67" w:rsidRPr="00BC5521" w:rsidRDefault="00B67E67" w:rsidP="00BC5521">
            <w:pPr>
              <w:spacing w:after="0" w:line="276" w:lineRule="auto"/>
              <w:rPr>
                <w:rFonts w:cs="Arial"/>
                <w:szCs w:val="22"/>
              </w:rPr>
            </w:pPr>
          </w:p>
        </w:tc>
      </w:tr>
      <w:tr w:rsidR="00B67E67" w:rsidRPr="00BC5521" w14:paraId="47F27448" w14:textId="77777777" w:rsidTr="009B7EA2">
        <w:tc>
          <w:tcPr>
            <w:tcW w:w="2358" w:type="dxa"/>
            <w:shd w:val="clear" w:color="auto" w:fill="auto"/>
            <w:vAlign w:val="center"/>
          </w:tcPr>
          <w:p w14:paraId="38793E16" w14:textId="77777777" w:rsidR="00B67E67" w:rsidRPr="00BC5521" w:rsidRDefault="00B67E67" w:rsidP="00BC5521">
            <w:pPr>
              <w:spacing w:after="0" w:line="276" w:lineRule="auto"/>
              <w:jc w:val="left"/>
              <w:rPr>
                <w:rFonts w:cs="Arial"/>
                <w:b/>
                <w:szCs w:val="22"/>
              </w:rPr>
            </w:pPr>
            <w:r w:rsidRPr="00BC5521">
              <w:rPr>
                <w:rFonts w:cs="Arial"/>
                <w:b/>
                <w:szCs w:val="22"/>
              </w:rPr>
              <w:t>Monitor and Manage Risk</w:t>
            </w:r>
          </w:p>
        </w:tc>
        <w:tc>
          <w:tcPr>
            <w:tcW w:w="4590" w:type="dxa"/>
            <w:shd w:val="clear" w:color="auto" w:fill="auto"/>
          </w:tcPr>
          <w:p w14:paraId="1E4F92CF" w14:textId="77777777" w:rsidR="00B67E67" w:rsidRPr="00BC5521" w:rsidRDefault="00B67E67" w:rsidP="00BC5521">
            <w:pPr>
              <w:spacing w:after="0" w:line="276" w:lineRule="auto"/>
              <w:jc w:val="left"/>
              <w:rPr>
                <w:rFonts w:cs="Arial"/>
                <w:szCs w:val="22"/>
                <w:lang w:val="en-US"/>
              </w:rPr>
            </w:pPr>
            <w:r w:rsidRPr="00BC5521">
              <w:rPr>
                <w:rFonts w:cs="Arial"/>
                <w:szCs w:val="22"/>
              </w:rPr>
              <w:t xml:space="preserve">Identify specific risks that may threaten achievement of intended results. Identify and monitor risk management actions using a risk log. </w:t>
            </w:r>
            <w:r w:rsidRPr="00BC5521">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6DBFC73E" w14:textId="77777777" w:rsidR="00B67E67" w:rsidRPr="00BC5521" w:rsidRDefault="00B67E67" w:rsidP="00BC5521">
            <w:pPr>
              <w:spacing w:after="0" w:line="276" w:lineRule="auto"/>
              <w:jc w:val="center"/>
              <w:rPr>
                <w:rFonts w:cs="Arial"/>
                <w:szCs w:val="22"/>
              </w:rPr>
            </w:pPr>
            <w:r w:rsidRPr="00BC5521">
              <w:rPr>
                <w:rFonts w:cs="Arial"/>
                <w:szCs w:val="22"/>
              </w:rPr>
              <w:t>Quarterly</w:t>
            </w:r>
          </w:p>
        </w:tc>
        <w:tc>
          <w:tcPr>
            <w:tcW w:w="3420" w:type="dxa"/>
            <w:shd w:val="clear" w:color="auto" w:fill="auto"/>
          </w:tcPr>
          <w:p w14:paraId="714B90A1" w14:textId="77777777" w:rsidR="00B67E67" w:rsidRPr="00BC5521" w:rsidRDefault="00B67E67" w:rsidP="00BC5521">
            <w:pPr>
              <w:spacing w:after="0" w:line="276" w:lineRule="auto"/>
              <w:jc w:val="left"/>
              <w:rPr>
                <w:rFonts w:cs="Arial"/>
                <w:szCs w:val="22"/>
              </w:rPr>
            </w:pPr>
            <w:r w:rsidRPr="00BC5521">
              <w:rPr>
                <w:rFonts w:cs="Arial"/>
                <w:szCs w:val="22"/>
              </w:rPr>
              <w:t>Risks are identified by project management and actions are taken to manage risk. The risk log is actively maintained to keep track of identified risks and actions taken.</w:t>
            </w:r>
          </w:p>
        </w:tc>
        <w:tc>
          <w:tcPr>
            <w:tcW w:w="1710" w:type="dxa"/>
            <w:shd w:val="clear" w:color="auto" w:fill="auto"/>
          </w:tcPr>
          <w:p w14:paraId="7AF85B1C" w14:textId="77777777" w:rsidR="00B67E67" w:rsidRPr="00BC5521" w:rsidRDefault="00B67E67" w:rsidP="00BC5521">
            <w:pPr>
              <w:spacing w:after="0" w:line="276" w:lineRule="auto"/>
              <w:rPr>
                <w:rFonts w:cs="Arial"/>
                <w:szCs w:val="22"/>
              </w:rPr>
            </w:pPr>
          </w:p>
        </w:tc>
        <w:tc>
          <w:tcPr>
            <w:tcW w:w="1178" w:type="dxa"/>
            <w:shd w:val="clear" w:color="auto" w:fill="auto"/>
          </w:tcPr>
          <w:p w14:paraId="24CC2D4C" w14:textId="77777777" w:rsidR="00B67E67" w:rsidRPr="00BC5521" w:rsidRDefault="00B67E67" w:rsidP="00BC5521">
            <w:pPr>
              <w:spacing w:after="0" w:line="276" w:lineRule="auto"/>
              <w:rPr>
                <w:rFonts w:cs="Arial"/>
                <w:szCs w:val="22"/>
              </w:rPr>
            </w:pPr>
          </w:p>
        </w:tc>
      </w:tr>
      <w:tr w:rsidR="00B67E67" w:rsidRPr="00BC5521" w14:paraId="0DDDBCA6" w14:textId="77777777" w:rsidTr="009B7EA2">
        <w:tc>
          <w:tcPr>
            <w:tcW w:w="2358" w:type="dxa"/>
            <w:shd w:val="clear" w:color="auto" w:fill="auto"/>
            <w:vAlign w:val="center"/>
          </w:tcPr>
          <w:p w14:paraId="3B63C66C" w14:textId="77777777" w:rsidR="00B67E67" w:rsidRPr="00BC5521" w:rsidRDefault="00B67E67" w:rsidP="00BC5521">
            <w:pPr>
              <w:spacing w:after="0" w:line="276" w:lineRule="auto"/>
              <w:jc w:val="left"/>
              <w:rPr>
                <w:rFonts w:cs="Arial"/>
                <w:b/>
                <w:szCs w:val="22"/>
              </w:rPr>
            </w:pPr>
            <w:r w:rsidRPr="00BC5521">
              <w:rPr>
                <w:rFonts w:cs="Arial"/>
                <w:b/>
                <w:szCs w:val="22"/>
              </w:rPr>
              <w:t xml:space="preserve">Learn </w:t>
            </w:r>
          </w:p>
        </w:tc>
        <w:tc>
          <w:tcPr>
            <w:tcW w:w="4590" w:type="dxa"/>
            <w:shd w:val="clear" w:color="auto" w:fill="auto"/>
            <w:vAlign w:val="center"/>
          </w:tcPr>
          <w:p w14:paraId="7DBFF605" w14:textId="77777777" w:rsidR="00B67E67" w:rsidRPr="00BC5521" w:rsidRDefault="00B67E67" w:rsidP="00BC5521">
            <w:pPr>
              <w:spacing w:after="0" w:line="276" w:lineRule="auto"/>
              <w:jc w:val="left"/>
              <w:rPr>
                <w:rFonts w:cs="Arial"/>
                <w:szCs w:val="22"/>
              </w:rPr>
            </w:pPr>
            <w:r w:rsidRPr="00BC5521">
              <w:rPr>
                <w:rFonts w:cs="Arial"/>
                <w:szCs w:val="22"/>
                <w:lang w:val="en-US"/>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484E2762" w14:textId="77777777" w:rsidR="00B67E67" w:rsidRPr="00BC5521" w:rsidRDefault="00B67E67" w:rsidP="00BC5521">
            <w:pPr>
              <w:spacing w:after="0" w:line="276" w:lineRule="auto"/>
              <w:jc w:val="center"/>
              <w:rPr>
                <w:rFonts w:cs="Arial"/>
                <w:szCs w:val="22"/>
              </w:rPr>
            </w:pPr>
            <w:r w:rsidRPr="00BC5521">
              <w:rPr>
                <w:rFonts w:cs="Arial"/>
                <w:szCs w:val="22"/>
              </w:rPr>
              <w:t>At least annually</w:t>
            </w:r>
          </w:p>
        </w:tc>
        <w:tc>
          <w:tcPr>
            <w:tcW w:w="3420" w:type="dxa"/>
            <w:shd w:val="clear" w:color="auto" w:fill="auto"/>
            <w:vAlign w:val="center"/>
          </w:tcPr>
          <w:p w14:paraId="7949C752" w14:textId="77777777" w:rsidR="00B67E67" w:rsidRPr="00BC5521" w:rsidRDefault="00B67E67" w:rsidP="00BC5521">
            <w:pPr>
              <w:spacing w:after="0" w:line="276" w:lineRule="auto"/>
              <w:jc w:val="left"/>
              <w:rPr>
                <w:rFonts w:cs="Arial"/>
                <w:szCs w:val="22"/>
              </w:rPr>
            </w:pPr>
            <w:r w:rsidRPr="00BC5521">
              <w:rPr>
                <w:rFonts w:cs="Arial"/>
                <w:szCs w:val="22"/>
              </w:rPr>
              <w:t>Relevant lessons are captured by the project team and used to inform management decisions.</w:t>
            </w:r>
          </w:p>
        </w:tc>
        <w:tc>
          <w:tcPr>
            <w:tcW w:w="1710" w:type="dxa"/>
            <w:shd w:val="clear" w:color="auto" w:fill="auto"/>
          </w:tcPr>
          <w:p w14:paraId="1E708423" w14:textId="77777777" w:rsidR="00B67E67" w:rsidRPr="00BC5521" w:rsidRDefault="00B67E67" w:rsidP="00BC5521">
            <w:pPr>
              <w:spacing w:after="0" w:line="276" w:lineRule="auto"/>
              <w:rPr>
                <w:rFonts w:cs="Arial"/>
                <w:szCs w:val="22"/>
              </w:rPr>
            </w:pPr>
          </w:p>
        </w:tc>
        <w:tc>
          <w:tcPr>
            <w:tcW w:w="1178" w:type="dxa"/>
            <w:shd w:val="clear" w:color="auto" w:fill="auto"/>
          </w:tcPr>
          <w:p w14:paraId="5D89E331" w14:textId="77777777" w:rsidR="00B67E67" w:rsidRPr="00BC5521" w:rsidRDefault="00B67E67" w:rsidP="00BC5521">
            <w:pPr>
              <w:spacing w:after="0" w:line="276" w:lineRule="auto"/>
              <w:rPr>
                <w:rFonts w:cs="Arial"/>
                <w:szCs w:val="22"/>
              </w:rPr>
            </w:pPr>
          </w:p>
        </w:tc>
      </w:tr>
      <w:tr w:rsidR="00B67E67" w:rsidRPr="00BC5521" w14:paraId="4382F954" w14:textId="77777777" w:rsidTr="009B7EA2">
        <w:tc>
          <w:tcPr>
            <w:tcW w:w="2358" w:type="dxa"/>
            <w:shd w:val="clear" w:color="auto" w:fill="auto"/>
            <w:vAlign w:val="center"/>
          </w:tcPr>
          <w:p w14:paraId="0E9AEAB9" w14:textId="77777777" w:rsidR="00B67E67" w:rsidRPr="00BC5521" w:rsidRDefault="00B67E67" w:rsidP="00BC5521">
            <w:pPr>
              <w:spacing w:after="0" w:line="276" w:lineRule="auto"/>
              <w:jc w:val="left"/>
              <w:rPr>
                <w:rFonts w:cs="Arial"/>
                <w:b/>
                <w:szCs w:val="22"/>
              </w:rPr>
            </w:pPr>
            <w:r w:rsidRPr="00BC5521">
              <w:rPr>
                <w:rFonts w:cs="Arial"/>
                <w:b/>
                <w:szCs w:val="22"/>
              </w:rPr>
              <w:t>Annual Project Quality Assurance</w:t>
            </w:r>
          </w:p>
        </w:tc>
        <w:tc>
          <w:tcPr>
            <w:tcW w:w="4590" w:type="dxa"/>
            <w:shd w:val="clear" w:color="auto" w:fill="auto"/>
            <w:vAlign w:val="center"/>
          </w:tcPr>
          <w:p w14:paraId="682B7A72" w14:textId="77777777" w:rsidR="00B67E67" w:rsidRPr="00BC5521" w:rsidRDefault="00B67E67" w:rsidP="00BC5521">
            <w:pPr>
              <w:spacing w:after="0" w:line="276" w:lineRule="auto"/>
              <w:jc w:val="left"/>
              <w:rPr>
                <w:rFonts w:cs="Arial"/>
                <w:szCs w:val="22"/>
                <w:lang w:val="en-US"/>
              </w:rPr>
            </w:pPr>
            <w:r w:rsidRPr="00BC5521">
              <w:rPr>
                <w:rFonts w:cs="Arial"/>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67054CF1" w14:textId="77777777" w:rsidR="00B67E67" w:rsidRPr="00BC5521" w:rsidRDefault="00B67E67" w:rsidP="00BC5521">
            <w:pPr>
              <w:spacing w:after="0" w:line="276" w:lineRule="auto"/>
              <w:jc w:val="center"/>
              <w:rPr>
                <w:rFonts w:cs="Arial"/>
                <w:szCs w:val="22"/>
              </w:rPr>
            </w:pPr>
            <w:r w:rsidRPr="00BC5521">
              <w:rPr>
                <w:rFonts w:cs="Arial"/>
                <w:szCs w:val="22"/>
              </w:rPr>
              <w:t>Annually</w:t>
            </w:r>
          </w:p>
        </w:tc>
        <w:tc>
          <w:tcPr>
            <w:tcW w:w="3420" w:type="dxa"/>
            <w:shd w:val="clear" w:color="auto" w:fill="auto"/>
            <w:vAlign w:val="center"/>
          </w:tcPr>
          <w:p w14:paraId="5165981C" w14:textId="77777777" w:rsidR="00B67E67" w:rsidRPr="00BC5521" w:rsidRDefault="00B67E67" w:rsidP="00BC5521">
            <w:pPr>
              <w:spacing w:after="0" w:line="276" w:lineRule="auto"/>
              <w:jc w:val="left"/>
              <w:rPr>
                <w:rFonts w:cs="Arial"/>
                <w:szCs w:val="22"/>
              </w:rPr>
            </w:pPr>
            <w:r w:rsidRPr="00BC5521">
              <w:rPr>
                <w:rFonts w:cs="Arial"/>
                <w:szCs w:val="22"/>
              </w:rPr>
              <w:t>Areas of strength and weakness will be reviewed by project management and used to inform decisions to improve project performance.</w:t>
            </w:r>
          </w:p>
        </w:tc>
        <w:tc>
          <w:tcPr>
            <w:tcW w:w="1710" w:type="dxa"/>
            <w:shd w:val="clear" w:color="auto" w:fill="auto"/>
          </w:tcPr>
          <w:p w14:paraId="41894CDA" w14:textId="77777777" w:rsidR="00B67E67" w:rsidRPr="00BC5521" w:rsidRDefault="00B67E67" w:rsidP="00BC5521">
            <w:pPr>
              <w:spacing w:after="0" w:line="276" w:lineRule="auto"/>
              <w:rPr>
                <w:rFonts w:cs="Arial"/>
                <w:szCs w:val="22"/>
              </w:rPr>
            </w:pPr>
          </w:p>
        </w:tc>
        <w:tc>
          <w:tcPr>
            <w:tcW w:w="1178" w:type="dxa"/>
            <w:shd w:val="clear" w:color="auto" w:fill="auto"/>
          </w:tcPr>
          <w:p w14:paraId="4B562980" w14:textId="77777777" w:rsidR="00B67E67" w:rsidRPr="00BC5521" w:rsidRDefault="00B67E67" w:rsidP="00BC5521">
            <w:pPr>
              <w:spacing w:after="0" w:line="276" w:lineRule="auto"/>
              <w:rPr>
                <w:rFonts w:cs="Arial"/>
                <w:szCs w:val="22"/>
              </w:rPr>
            </w:pPr>
          </w:p>
        </w:tc>
      </w:tr>
      <w:tr w:rsidR="00B67E67" w:rsidRPr="00BC5521" w14:paraId="4F37923D" w14:textId="77777777" w:rsidTr="009B7EA2">
        <w:tc>
          <w:tcPr>
            <w:tcW w:w="2358" w:type="dxa"/>
            <w:shd w:val="clear" w:color="auto" w:fill="auto"/>
            <w:vAlign w:val="center"/>
          </w:tcPr>
          <w:p w14:paraId="12A3DF97" w14:textId="77777777" w:rsidR="00B67E67" w:rsidRPr="00BC5521" w:rsidRDefault="00B67E67" w:rsidP="00BC5521">
            <w:pPr>
              <w:spacing w:after="0" w:line="276" w:lineRule="auto"/>
              <w:jc w:val="left"/>
              <w:rPr>
                <w:rFonts w:cs="Arial"/>
                <w:b/>
                <w:szCs w:val="22"/>
              </w:rPr>
            </w:pPr>
            <w:r w:rsidRPr="00BC5521">
              <w:rPr>
                <w:rFonts w:cs="Arial"/>
                <w:b/>
                <w:szCs w:val="22"/>
              </w:rPr>
              <w:lastRenderedPageBreak/>
              <w:t>Review and Make Course Corrections</w:t>
            </w:r>
          </w:p>
        </w:tc>
        <w:tc>
          <w:tcPr>
            <w:tcW w:w="4590" w:type="dxa"/>
            <w:shd w:val="clear" w:color="auto" w:fill="auto"/>
            <w:vAlign w:val="center"/>
          </w:tcPr>
          <w:p w14:paraId="33C54FB1" w14:textId="77777777" w:rsidR="00B67E67" w:rsidRPr="00BC5521" w:rsidRDefault="00B67E67" w:rsidP="00BC5521">
            <w:pPr>
              <w:spacing w:after="0" w:line="276" w:lineRule="auto"/>
              <w:jc w:val="left"/>
              <w:rPr>
                <w:rFonts w:cs="Arial"/>
                <w:szCs w:val="22"/>
              </w:rPr>
            </w:pPr>
            <w:r w:rsidRPr="00BC5521">
              <w:rPr>
                <w:rFonts w:cs="Arial"/>
                <w:szCs w:val="22"/>
              </w:rPr>
              <w:t>Internal review of data and evidence from all monitoring actions to inform decision making.</w:t>
            </w:r>
          </w:p>
        </w:tc>
        <w:tc>
          <w:tcPr>
            <w:tcW w:w="2070" w:type="dxa"/>
            <w:shd w:val="clear" w:color="auto" w:fill="auto"/>
            <w:vAlign w:val="center"/>
          </w:tcPr>
          <w:p w14:paraId="338EF6BE" w14:textId="77777777" w:rsidR="00B67E67" w:rsidRPr="00BC5521" w:rsidRDefault="00B67E67" w:rsidP="00BC5521">
            <w:pPr>
              <w:spacing w:after="0" w:line="276" w:lineRule="auto"/>
              <w:jc w:val="center"/>
              <w:rPr>
                <w:rFonts w:cs="Arial"/>
                <w:szCs w:val="22"/>
              </w:rPr>
            </w:pPr>
            <w:r w:rsidRPr="00BC5521">
              <w:rPr>
                <w:rFonts w:cs="Arial"/>
                <w:szCs w:val="22"/>
              </w:rPr>
              <w:t>At least annually</w:t>
            </w:r>
          </w:p>
        </w:tc>
        <w:tc>
          <w:tcPr>
            <w:tcW w:w="3420" w:type="dxa"/>
            <w:shd w:val="clear" w:color="auto" w:fill="auto"/>
          </w:tcPr>
          <w:p w14:paraId="0E9CAEC5" w14:textId="77777777" w:rsidR="00B67E67" w:rsidRPr="00BC5521" w:rsidRDefault="00B67E67" w:rsidP="00BC5521">
            <w:pPr>
              <w:spacing w:after="0" w:line="276" w:lineRule="auto"/>
              <w:jc w:val="left"/>
              <w:rPr>
                <w:rFonts w:cs="Arial"/>
                <w:szCs w:val="22"/>
              </w:rPr>
            </w:pPr>
            <w:r w:rsidRPr="00BC5521">
              <w:rPr>
                <w:rFonts w:cs="Arial"/>
                <w:szCs w:val="22"/>
              </w:rPr>
              <w:t>Performance data, risks, lessons and quality will be discussed by the project board and used to make course corrections.</w:t>
            </w:r>
          </w:p>
        </w:tc>
        <w:tc>
          <w:tcPr>
            <w:tcW w:w="1710" w:type="dxa"/>
            <w:shd w:val="clear" w:color="auto" w:fill="auto"/>
          </w:tcPr>
          <w:p w14:paraId="2BE96394" w14:textId="77777777" w:rsidR="00B67E67" w:rsidRPr="00BC5521" w:rsidRDefault="00B67E67" w:rsidP="00BC5521">
            <w:pPr>
              <w:spacing w:after="0" w:line="276" w:lineRule="auto"/>
              <w:rPr>
                <w:rFonts w:cs="Arial"/>
                <w:szCs w:val="22"/>
              </w:rPr>
            </w:pPr>
          </w:p>
        </w:tc>
        <w:tc>
          <w:tcPr>
            <w:tcW w:w="1178" w:type="dxa"/>
            <w:shd w:val="clear" w:color="auto" w:fill="auto"/>
          </w:tcPr>
          <w:p w14:paraId="339DFE75" w14:textId="77777777" w:rsidR="00B67E67" w:rsidRPr="00BC5521" w:rsidRDefault="00B67E67" w:rsidP="00BC5521">
            <w:pPr>
              <w:spacing w:after="0" w:line="276" w:lineRule="auto"/>
              <w:rPr>
                <w:rFonts w:cs="Arial"/>
                <w:szCs w:val="22"/>
              </w:rPr>
            </w:pPr>
          </w:p>
        </w:tc>
      </w:tr>
      <w:tr w:rsidR="00B67E67" w:rsidRPr="00BC5521" w14:paraId="4B63E04F" w14:textId="77777777" w:rsidTr="009B7EA2">
        <w:tc>
          <w:tcPr>
            <w:tcW w:w="2358" w:type="dxa"/>
            <w:shd w:val="clear" w:color="auto" w:fill="auto"/>
            <w:vAlign w:val="center"/>
          </w:tcPr>
          <w:p w14:paraId="21F20FCB" w14:textId="77777777" w:rsidR="00B67E67" w:rsidRPr="00BC5521" w:rsidRDefault="00B67E67" w:rsidP="00BC5521">
            <w:pPr>
              <w:spacing w:after="0" w:line="276" w:lineRule="auto"/>
              <w:jc w:val="left"/>
              <w:rPr>
                <w:rFonts w:cs="Arial"/>
                <w:b/>
                <w:szCs w:val="22"/>
              </w:rPr>
            </w:pPr>
            <w:r w:rsidRPr="00BC5521">
              <w:rPr>
                <w:rFonts w:cs="Arial"/>
                <w:b/>
                <w:szCs w:val="22"/>
              </w:rPr>
              <w:t>Project Report</w:t>
            </w:r>
          </w:p>
        </w:tc>
        <w:tc>
          <w:tcPr>
            <w:tcW w:w="4590" w:type="dxa"/>
            <w:shd w:val="clear" w:color="auto" w:fill="auto"/>
            <w:vAlign w:val="center"/>
          </w:tcPr>
          <w:p w14:paraId="5E54AC38" w14:textId="77777777" w:rsidR="00B67E67" w:rsidRPr="00BC5521" w:rsidRDefault="00B67E67" w:rsidP="00BC5521">
            <w:pPr>
              <w:spacing w:after="0" w:line="276" w:lineRule="auto"/>
              <w:jc w:val="left"/>
              <w:rPr>
                <w:rFonts w:cs="Arial"/>
                <w:szCs w:val="22"/>
              </w:rPr>
            </w:pPr>
            <w:r w:rsidRPr="00BC5521">
              <w:rPr>
                <w:rFonts w:cs="Arial"/>
                <w:szCs w:val="22"/>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715FD980" w14:textId="77777777" w:rsidR="00B67E67" w:rsidRPr="00BC5521" w:rsidRDefault="00B67E67" w:rsidP="00BC5521">
            <w:pPr>
              <w:spacing w:after="0" w:line="276" w:lineRule="auto"/>
              <w:jc w:val="center"/>
              <w:rPr>
                <w:rFonts w:cs="Arial"/>
                <w:szCs w:val="22"/>
              </w:rPr>
            </w:pPr>
            <w:r w:rsidRPr="00BC5521">
              <w:rPr>
                <w:rFonts w:cs="Arial"/>
                <w:szCs w:val="22"/>
              </w:rPr>
              <w:t>Annually, and at the end of the project (final report)</w:t>
            </w:r>
          </w:p>
        </w:tc>
        <w:tc>
          <w:tcPr>
            <w:tcW w:w="3420" w:type="dxa"/>
            <w:shd w:val="clear" w:color="auto" w:fill="auto"/>
          </w:tcPr>
          <w:p w14:paraId="0527F8B1" w14:textId="77777777" w:rsidR="00B67E67" w:rsidRPr="00BC5521" w:rsidRDefault="00B67E67" w:rsidP="00BC5521">
            <w:pPr>
              <w:spacing w:after="0" w:line="276" w:lineRule="auto"/>
              <w:rPr>
                <w:rFonts w:cs="Arial"/>
                <w:szCs w:val="22"/>
              </w:rPr>
            </w:pPr>
          </w:p>
        </w:tc>
        <w:tc>
          <w:tcPr>
            <w:tcW w:w="1710" w:type="dxa"/>
            <w:shd w:val="clear" w:color="auto" w:fill="auto"/>
          </w:tcPr>
          <w:p w14:paraId="697C5512" w14:textId="77777777" w:rsidR="00B67E67" w:rsidRPr="00BC5521" w:rsidRDefault="00B67E67" w:rsidP="00BC5521">
            <w:pPr>
              <w:spacing w:after="0" w:line="276" w:lineRule="auto"/>
              <w:rPr>
                <w:rFonts w:cs="Arial"/>
                <w:szCs w:val="22"/>
              </w:rPr>
            </w:pPr>
          </w:p>
        </w:tc>
        <w:tc>
          <w:tcPr>
            <w:tcW w:w="1178" w:type="dxa"/>
            <w:shd w:val="clear" w:color="auto" w:fill="auto"/>
          </w:tcPr>
          <w:p w14:paraId="61D88B46" w14:textId="77777777" w:rsidR="00B67E67" w:rsidRPr="00BC5521" w:rsidRDefault="00B67E67" w:rsidP="00BC5521">
            <w:pPr>
              <w:spacing w:after="0" w:line="276" w:lineRule="auto"/>
              <w:rPr>
                <w:rFonts w:cs="Arial"/>
                <w:szCs w:val="22"/>
              </w:rPr>
            </w:pPr>
          </w:p>
        </w:tc>
      </w:tr>
      <w:tr w:rsidR="00B67E67" w:rsidRPr="00BC5521" w14:paraId="51F48FC3" w14:textId="77777777" w:rsidTr="009B7EA2">
        <w:tc>
          <w:tcPr>
            <w:tcW w:w="2358" w:type="dxa"/>
            <w:shd w:val="clear" w:color="auto" w:fill="auto"/>
            <w:vAlign w:val="center"/>
          </w:tcPr>
          <w:p w14:paraId="51A11568" w14:textId="77777777" w:rsidR="00B67E67" w:rsidRPr="00BC5521" w:rsidRDefault="00B67E67" w:rsidP="00BC5521">
            <w:pPr>
              <w:spacing w:after="0" w:line="276" w:lineRule="auto"/>
              <w:jc w:val="left"/>
              <w:rPr>
                <w:rFonts w:cs="Arial"/>
                <w:b/>
                <w:szCs w:val="22"/>
              </w:rPr>
            </w:pPr>
            <w:r w:rsidRPr="00BC5521">
              <w:rPr>
                <w:rFonts w:cs="Arial"/>
                <w:b/>
                <w:szCs w:val="22"/>
              </w:rPr>
              <w:t>Project Review (Project Board)</w:t>
            </w:r>
          </w:p>
        </w:tc>
        <w:tc>
          <w:tcPr>
            <w:tcW w:w="4590" w:type="dxa"/>
            <w:shd w:val="clear" w:color="auto" w:fill="auto"/>
            <w:vAlign w:val="center"/>
          </w:tcPr>
          <w:p w14:paraId="2BBF2766" w14:textId="77777777" w:rsidR="00B67E67" w:rsidRPr="00BC5521" w:rsidRDefault="00B67E67" w:rsidP="00BC5521">
            <w:pPr>
              <w:spacing w:after="0" w:line="276" w:lineRule="auto"/>
              <w:jc w:val="left"/>
              <w:rPr>
                <w:rFonts w:cs="Arial"/>
                <w:szCs w:val="22"/>
              </w:rPr>
            </w:pPr>
            <w:r w:rsidRPr="00BC5521">
              <w:rPr>
                <w:rFonts w:cs="Arial"/>
                <w:szCs w:val="22"/>
                <w:lang w:val="en-US"/>
              </w:rPr>
              <w:t xml:space="preserve">The project’s governance mechanism (i.e., project board) will hold regular project reviews to assess the performance of the project and review the Multi-Year Work Plan to ensure realistic budgeting over the life of the project. </w:t>
            </w:r>
            <w:r w:rsidRPr="00BC5521">
              <w:rPr>
                <w:rFonts w:cs="Arial"/>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5F574E1E" w14:textId="77777777" w:rsidR="00B67E67" w:rsidRPr="00BC5521" w:rsidRDefault="00B67E67" w:rsidP="00BC5521">
            <w:pPr>
              <w:spacing w:after="0" w:line="276" w:lineRule="auto"/>
              <w:jc w:val="center"/>
              <w:rPr>
                <w:rFonts w:cs="Arial"/>
                <w:szCs w:val="22"/>
              </w:rPr>
            </w:pPr>
            <w:r w:rsidRPr="00BC5521">
              <w:rPr>
                <w:rFonts w:cs="Arial"/>
                <w:szCs w:val="22"/>
              </w:rPr>
              <w:t>Specify frequency (i.e., at least annually)</w:t>
            </w:r>
          </w:p>
        </w:tc>
        <w:tc>
          <w:tcPr>
            <w:tcW w:w="3420" w:type="dxa"/>
            <w:shd w:val="clear" w:color="auto" w:fill="auto"/>
            <w:vAlign w:val="center"/>
          </w:tcPr>
          <w:p w14:paraId="335CBB7A" w14:textId="77777777" w:rsidR="00B67E67" w:rsidRPr="00BC5521" w:rsidRDefault="00B67E67" w:rsidP="00BC5521">
            <w:pPr>
              <w:spacing w:line="276" w:lineRule="auto"/>
              <w:jc w:val="left"/>
              <w:rPr>
                <w:rFonts w:cs="Arial"/>
                <w:b/>
                <w:szCs w:val="22"/>
              </w:rPr>
            </w:pPr>
            <w:r w:rsidRPr="00BC5521">
              <w:rPr>
                <w:rFonts w:cs="Arial"/>
                <w:szCs w:val="22"/>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0791045A" w14:textId="77777777" w:rsidR="00B67E67" w:rsidRPr="00BC5521" w:rsidRDefault="00B67E67" w:rsidP="00BC5521">
            <w:pPr>
              <w:spacing w:after="0" w:line="276" w:lineRule="auto"/>
              <w:rPr>
                <w:rFonts w:cs="Arial"/>
                <w:szCs w:val="22"/>
              </w:rPr>
            </w:pPr>
          </w:p>
        </w:tc>
        <w:tc>
          <w:tcPr>
            <w:tcW w:w="1178" w:type="dxa"/>
            <w:shd w:val="clear" w:color="auto" w:fill="auto"/>
          </w:tcPr>
          <w:p w14:paraId="616099AE" w14:textId="77777777" w:rsidR="00B67E67" w:rsidRPr="00BC5521" w:rsidRDefault="00B67E67" w:rsidP="00BC5521">
            <w:pPr>
              <w:spacing w:after="0" w:line="276" w:lineRule="auto"/>
              <w:rPr>
                <w:rFonts w:cs="Arial"/>
                <w:szCs w:val="22"/>
              </w:rPr>
            </w:pPr>
          </w:p>
        </w:tc>
      </w:tr>
    </w:tbl>
    <w:p w14:paraId="2E3C06BB" w14:textId="77777777" w:rsidR="00B67E67" w:rsidRPr="00BC5521" w:rsidRDefault="00B67E67" w:rsidP="00BC5521">
      <w:pPr>
        <w:spacing w:line="276" w:lineRule="auto"/>
        <w:rPr>
          <w:rFonts w:cs="Arial"/>
          <w:szCs w:val="22"/>
        </w:rPr>
      </w:pPr>
    </w:p>
    <w:p w14:paraId="4FDAF412" w14:textId="77777777" w:rsidR="00B67E67" w:rsidRPr="00BC5521" w:rsidRDefault="00B67E67" w:rsidP="00BC5521">
      <w:pPr>
        <w:spacing w:line="276" w:lineRule="auto"/>
        <w:rPr>
          <w:rFonts w:cs="Arial"/>
          <w:szCs w:val="22"/>
        </w:rPr>
      </w:pPr>
    </w:p>
    <w:p w14:paraId="1DD242F6" w14:textId="77777777" w:rsidR="00B67E67" w:rsidRPr="00BC5521" w:rsidRDefault="00B67E67" w:rsidP="00BC5521">
      <w:pPr>
        <w:spacing w:line="276" w:lineRule="auto"/>
        <w:rPr>
          <w:rFonts w:cs="Arial"/>
          <w:b/>
          <w:szCs w:val="22"/>
        </w:rPr>
      </w:pPr>
      <w:r w:rsidRPr="00BC5521">
        <w:rPr>
          <w:rFonts w:cs="Arial"/>
          <w:b/>
          <w:szCs w:val="22"/>
        </w:rPr>
        <w:t>Evaluation Plan</w:t>
      </w:r>
      <w:r w:rsidRPr="00BC5521">
        <w:rPr>
          <w:rStyle w:val="FootnoteReference"/>
          <w:rFonts w:cs="Arial"/>
          <w:b/>
          <w:sz w:val="22"/>
          <w:szCs w:val="22"/>
        </w:rPr>
        <w:footnoteReference w:id="33"/>
      </w:r>
      <w:r w:rsidRPr="00BC5521">
        <w:rPr>
          <w:rFonts w:cs="Arial"/>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B67E67" w:rsidRPr="00BC5521" w14:paraId="32C78729" w14:textId="77777777" w:rsidTr="009B7EA2">
        <w:trPr>
          <w:trHeight w:val="422"/>
        </w:trPr>
        <w:tc>
          <w:tcPr>
            <w:tcW w:w="2988" w:type="dxa"/>
            <w:shd w:val="clear" w:color="auto" w:fill="auto"/>
            <w:vAlign w:val="center"/>
          </w:tcPr>
          <w:p w14:paraId="265FAAD7" w14:textId="77777777" w:rsidR="00B67E67" w:rsidRPr="00BC5521" w:rsidRDefault="00B67E67" w:rsidP="00BC5521">
            <w:pPr>
              <w:spacing w:line="276" w:lineRule="auto"/>
              <w:jc w:val="center"/>
              <w:rPr>
                <w:rFonts w:cs="Arial"/>
                <w:b/>
                <w:szCs w:val="22"/>
              </w:rPr>
            </w:pPr>
            <w:r w:rsidRPr="00BC5521">
              <w:rPr>
                <w:rFonts w:cs="Arial"/>
                <w:b/>
                <w:szCs w:val="22"/>
              </w:rPr>
              <w:lastRenderedPageBreak/>
              <w:t>Evaluation Title</w:t>
            </w:r>
          </w:p>
        </w:tc>
        <w:tc>
          <w:tcPr>
            <w:tcW w:w="2340" w:type="dxa"/>
            <w:shd w:val="clear" w:color="auto" w:fill="auto"/>
            <w:vAlign w:val="center"/>
          </w:tcPr>
          <w:p w14:paraId="3F29BAEB" w14:textId="77777777" w:rsidR="00B67E67" w:rsidRPr="00BC5521" w:rsidRDefault="00B67E67" w:rsidP="00BC5521">
            <w:pPr>
              <w:spacing w:line="276" w:lineRule="auto"/>
              <w:jc w:val="center"/>
              <w:rPr>
                <w:rFonts w:cs="Arial"/>
                <w:b/>
                <w:szCs w:val="22"/>
              </w:rPr>
            </w:pPr>
            <w:r w:rsidRPr="00BC5521">
              <w:rPr>
                <w:rFonts w:cs="Arial"/>
                <w:b/>
                <w:szCs w:val="22"/>
              </w:rPr>
              <w:t>Partners (if joint)</w:t>
            </w:r>
          </w:p>
        </w:tc>
        <w:tc>
          <w:tcPr>
            <w:tcW w:w="1530" w:type="dxa"/>
            <w:shd w:val="clear" w:color="auto" w:fill="auto"/>
            <w:vAlign w:val="center"/>
          </w:tcPr>
          <w:p w14:paraId="3EF4A7C8" w14:textId="77777777" w:rsidR="00B67E67" w:rsidRPr="00BC5521" w:rsidRDefault="00B67E67" w:rsidP="00BC5521">
            <w:pPr>
              <w:spacing w:line="276" w:lineRule="auto"/>
              <w:jc w:val="center"/>
              <w:rPr>
                <w:rFonts w:cs="Arial"/>
                <w:b/>
                <w:szCs w:val="22"/>
              </w:rPr>
            </w:pPr>
            <w:r w:rsidRPr="00BC5521">
              <w:rPr>
                <w:rFonts w:cs="Arial"/>
                <w:b/>
                <w:szCs w:val="22"/>
              </w:rPr>
              <w:t>Related Strategic Plan Output</w:t>
            </w:r>
          </w:p>
        </w:tc>
        <w:tc>
          <w:tcPr>
            <w:tcW w:w="1890" w:type="dxa"/>
            <w:shd w:val="clear" w:color="auto" w:fill="auto"/>
            <w:vAlign w:val="center"/>
          </w:tcPr>
          <w:p w14:paraId="4AD57866" w14:textId="77777777" w:rsidR="00B67E67" w:rsidRPr="00BC5521" w:rsidRDefault="00B67E67" w:rsidP="00BC5521">
            <w:pPr>
              <w:spacing w:line="276" w:lineRule="auto"/>
              <w:jc w:val="center"/>
              <w:rPr>
                <w:rFonts w:cs="Arial"/>
                <w:b/>
                <w:szCs w:val="22"/>
              </w:rPr>
            </w:pPr>
            <w:r w:rsidRPr="00BC5521">
              <w:rPr>
                <w:rFonts w:cs="Arial"/>
                <w:b/>
                <w:szCs w:val="22"/>
              </w:rPr>
              <w:t>UNDAF/CPD Outcome</w:t>
            </w:r>
          </w:p>
        </w:tc>
        <w:tc>
          <w:tcPr>
            <w:tcW w:w="1710" w:type="dxa"/>
            <w:shd w:val="clear" w:color="auto" w:fill="auto"/>
            <w:vAlign w:val="center"/>
          </w:tcPr>
          <w:p w14:paraId="7A78CB99" w14:textId="77777777" w:rsidR="00B67E67" w:rsidRPr="00BC5521" w:rsidRDefault="00B67E67" w:rsidP="00BC5521">
            <w:pPr>
              <w:spacing w:line="276" w:lineRule="auto"/>
              <w:jc w:val="center"/>
              <w:rPr>
                <w:rFonts w:cs="Arial"/>
                <w:b/>
                <w:szCs w:val="22"/>
              </w:rPr>
            </w:pPr>
            <w:r w:rsidRPr="00BC5521">
              <w:rPr>
                <w:rFonts w:cs="Arial"/>
                <w:b/>
                <w:szCs w:val="22"/>
              </w:rPr>
              <w:t>Planned Completion Date</w:t>
            </w:r>
          </w:p>
        </w:tc>
        <w:tc>
          <w:tcPr>
            <w:tcW w:w="1980" w:type="dxa"/>
            <w:shd w:val="clear" w:color="auto" w:fill="auto"/>
            <w:vAlign w:val="center"/>
          </w:tcPr>
          <w:p w14:paraId="0727B807" w14:textId="77777777" w:rsidR="00B67E67" w:rsidRPr="00BC5521" w:rsidRDefault="00B67E67" w:rsidP="00BC5521">
            <w:pPr>
              <w:spacing w:line="276" w:lineRule="auto"/>
              <w:jc w:val="center"/>
              <w:rPr>
                <w:rFonts w:cs="Arial"/>
                <w:b/>
                <w:szCs w:val="22"/>
              </w:rPr>
            </w:pPr>
            <w:r w:rsidRPr="00BC5521">
              <w:rPr>
                <w:rFonts w:cs="Arial"/>
                <w:b/>
                <w:szCs w:val="22"/>
              </w:rPr>
              <w:t>Key Evaluation Stakeholders</w:t>
            </w:r>
          </w:p>
        </w:tc>
        <w:tc>
          <w:tcPr>
            <w:tcW w:w="1980" w:type="dxa"/>
            <w:shd w:val="clear" w:color="auto" w:fill="auto"/>
            <w:vAlign w:val="center"/>
          </w:tcPr>
          <w:p w14:paraId="19CB995F" w14:textId="77777777" w:rsidR="00B67E67" w:rsidRPr="00BC5521" w:rsidRDefault="00B67E67" w:rsidP="00BC5521">
            <w:pPr>
              <w:spacing w:line="276" w:lineRule="auto"/>
              <w:jc w:val="center"/>
              <w:rPr>
                <w:rFonts w:cs="Arial"/>
                <w:b/>
                <w:szCs w:val="22"/>
              </w:rPr>
            </w:pPr>
            <w:r w:rsidRPr="00BC5521">
              <w:rPr>
                <w:rFonts w:cs="Arial"/>
                <w:b/>
                <w:szCs w:val="22"/>
              </w:rPr>
              <w:t>Cost and Source of Funding</w:t>
            </w:r>
          </w:p>
        </w:tc>
      </w:tr>
      <w:tr w:rsidR="00B67E67" w:rsidRPr="00BC5521" w14:paraId="457C5191" w14:textId="77777777" w:rsidTr="009B7EA2">
        <w:trPr>
          <w:trHeight w:val="440"/>
        </w:trPr>
        <w:tc>
          <w:tcPr>
            <w:tcW w:w="2988" w:type="dxa"/>
            <w:shd w:val="clear" w:color="auto" w:fill="auto"/>
            <w:vAlign w:val="center"/>
          </w:tcPr>
          <w:p w14:paraId="2B990BD5" w14:textId="77777777" w:rsidR="00B67E67" w:rsidRPr="00BC5521" w:rsidRDefault="00B67E67" w:rsidP="00BC5521">
            <w:pPr>
              <w:spacing w:line="276" w:lineRule="auto"/>
              <w:jc w:val="center"/>
              <w:rPr>
                <w:rFonts w:cs="Arial"/>
                <w:szCs w:val="22"/>
              </w:rPr>
            </w:pPr>
            <w:r w:rsidRPr="00BC5521">
              <w:rPr>
                <w:rFonts w:cs="Arial"/>
                <w:szCs w:val="22"/>
              </w:rPr>
              <w:t>e.g., Mid-Term Evaluation</w:t>
            </w:r>
          </w:p>
        </w:tc>
        <w:tc>
          <w:tcPr>
            <w:tcW w:w="2340" w:type="dxa"/>
            <w:shd w:val="clear" w:color="auto" w:fill="auto"/>
            <w:vAlign w:val="center"/>
          </w:tcPr>
          <w:p w14:paraId="2967BF59" w14:textId="77777777" w:rsidR="00B67E67" w:rsidRPr="00BC5521" w:rsidRDefault="00B67E67" w:rsidP="00BC5521">
            <w:pPr>
              <w:spacing w:line="276" w:lineRule="auto"/>
              <w:jc w:val="center"/>
              <w:rPr>
                <w:rFonts w:cs="Arial"/>
                <w:szCs w:val="22"/>
              </w:rPr>
            </w:pPr>
          </w:p>
        </w:tc>
        <w:tc>
          <w:tcPr>
            <w:tcW w:w="1530" w:type="dxa"/>
            <w:shd w:val="clear" w:color="auto" w:fill="auto"/>
            <w:vAlign w:val="center"/>
          </w:tcPr>
          <w:p w14:paraId="0C24926D" w14:textId="77777777" w:rsidR="00B67E67" w:rsidRPr="00BC5521" w:rsidRDefault="00B67E67" w:rsidP="00BC5521">
            <w:pPr>
              <w:spacing w:line="276" w:lineRule="auto"/>
              <w:jc w:val="center"/>
              <w:rPr>
                <w:rFonts w:cs="Arial"/>
                <w:szCs w:val="22"/>
              </w:rPr>
            </w:pPr>
          </w:p>
        </w:tc>
        <w:tc>
          <w:tcPr>
            <w:tcW w:w="1890" w:type="dxa"/>
            <w:shd w:val="clear" w:color="auto" w:fill="auto"/>
            <w:vAlign w:val="center"/>
          </w:tcPr>
          <w:p w14:paraId="721211F2" w14:textId="77777777" w:rsidR="00B67E67" w:rsidRPr="00BC5521" w:rsidRDefault="00B67E67" w:rsidP="00BC5521">
            <w:pPr>
              <w:spacing w:line="276" w:lineRule="auto"/>
              <w:jc w:val="center"/>
              <w:rPr>
                <w:rFonts w:cs="Arial"/>
                <w:szCs w:val="22"/>
              </w:rPr>
            </w:pPr>
          </w:p>
        </w:tc>
        <w:tc>
          <w:tcPr>
            <w:tcW w:w="1710" w:type="dxa"/>
            <w:shd w:val="clear" w:color="auto" w:fill="auto"/>
            <w:vAlign w:val="center"/>
          </w:tcPr>
          <w:p w14:paraId="3A477384" w14:textId="77777777" w:rsidR="00B67E67" w:rsidRPr="00BC5521" w:rsidRDefault="00B67E67" w:rsidP="00BC5521">
            <w:pPr>
              <w:spacing w:line="276" w:lineRule="auto"/>
              <w:jc w:val="center"/>
              <w:rPr>
                <w:rFonts w:cs="Arial"/>
                <w:szCs w:val="22"/>
              </w:rPr>
            </w:pPr>
          </w:p>
        </w:tc>
        <w:tc>
          <w:tcPr>
            <w:tcW w:w="1980" w:type="dxa"/>
            <w:shd w:val="clear" w:color="auto" w:fill="auto"/>
            <w:vAlign w:val="center"/>
          </w:tcPr>
          <w:p w14:paraId="62275981" w14:textId="77777777" w:rsidR="00B67E67" w:rsidRPr="00BC5521" w:rsidRDefault="00B67E67" w:rsidP="00BC5521">
            <w:pPr>
              <w:spacing w:line="276" w:lineRule="auto"/>
              <w:jc w:val="center"/>
              <w:rPr>
                <w:rFonts w:cs="Arial"/>
                <w:szCs w:val="22"/>
              </w:rPr>
            </w:pPr>
          </w:p>
        </w:tc>
        <w:tc>
          <w:tcPr>
            <w:tcW w:w="1980" w:type="dxa"/>
            <w:shd w:val="clear" w:color="auto" w:fill="auto"/>
            <w:vAlign w:val="center"/>
          </w:tcPr>
          <w:p w14:paraId="1AA19FCE" w14:textId="77777777" w:rsidR="00B67E67" w:rsidRPr="00BC5521" w:rsidRDefault="00B67E67" w:rsidP="00BC5521">
            <w:pPr>
              <w:spacing w:line="276" w:lineRule="auto"/>
              <w:jc w:val="center"/>
              <w:rPr>
                <w:rFonts w:cs="Arial"/>
                <w:szCs w:val="22"/>
              </w:rPr>
            </w:pPr>
          </w:p>
        </w:tc>
      </w:tr>
    </w:tbl>
    <w:p w14:paraId="4D51F633" w14:textId="77777777" w:rsidR="00B67E67" w:rsidRPr="00BC5521" w:rsidRDefault="00B67E67" w:rsidP="00BC5521">
      <w:pPr>
        <w:spacing w:line="276" w:lineRule="auto"/>
        <w:rPr>
          <w:rFonts w:cs="Arial"/>
          <w:szCs w:val="22"/>
        </w:rPr>
        <w:sectPr w:rsidR="00B67E67" w:rsidRPr="00BC5521" w:rsidSect="00955924">
          <w:pgSz w:w="16838" w:h="11906" w:orient="landscape" w:code="9"/>
          <w:pgMar w:top="1152" w:right="864" w:bottom="1152" w:left="864" w:header="720" w:footer="432" w:gutter="0"/>
          <w:cols w:space="708"/>
          <w:titlePg/>
          <w:docGrid w:linePitch="360"/>
        </w:sectPr>
      </w:pPr>
    </w:p>
    <w:p w14:paraId="5C5EEA27" w14:textId="77777777" w:rsidR="00AB40C1" w:rsidRPr="00BC5521" w:rsidRDefault="00AB40C1" w:rsidP="00BC5521">
      <w:pPr>
        <w:pStyle w:val="Heading1"/>
        <w:spacing w:line="276" w:lineRule="auto"/>
        <w:rPr>
          <w:rFonts w:ascii="Arial" w:hAnsi="Arial" w:cs="Arial"/>
          <w:sz w:val="22"/>
          <w:szCs w:val="22"/>
        </w:rPr>
        <w:sectPr w:rsidR="00AB40C1" w:rsidRPr="00BC5521" w:rsidSect="00AB40C1">
          <w:pgSz w:w="16838" w:h="11906" w:orient="landscape" w:code="9"/>
          <w:pgMar w:top="1152" w:right="864" w:bottom="1152" w:left="864" w:header="720" w:footer="432" w:gutter="0"/>
          <w:cols w:space="708"/>
          <w:titlePg/>
          <w:docGrid w:linePitch="360"/>
        </w:sectPr>
      </w:pPr>
    </w:p>
    <w:p w14:paraId="4049BC06" w14:textId="77777777" w:rsidR="00B67E67" w:rsidRPr="00BC5521" w:rsidRDefault="00B67E67" w:rsidP="00BC5521">
      <w:pPr>
        <w:pStyle w:val="Heading1"/>
        <w:spacing w:line="276" w:lineRule="auto"/>
        <w:rPr>
          <w:rFonts w:ascii="Arial" w:hAnsi="Arial" w:cs="Arial"/>
          <w:sz w:val="22"/>
          <w:szCs w:val="22"/>
        </w:rPr>
      </w:pPr>
      <w:r w:rsidRPr="00BC5521">
        <w:rPr>
          <w:rFonts w:ascii="Arial" w:hAnsi="Arial" w:cs="Arial"/>
          <w:sz w:val="22"/>
          <w:szCs w:val="22"/>
        </w:rPr>
        <w:lastRenderedPageBreak/>
        <w:t xml:space="preserve">Legal Context </w:t>
      </w:r>
    </w:p>
    <w:p w14:paraId="67BF148F" w14:textId="77777777" w:rsidR="00B67E67" w:rsidRPr="00BC5521" w:rsidRDefault="00B67E67" w:rsidP="00BC5521">
      <w:pPr>
        <w:tabs>
          <w:tab w:val="left" w:pos="10080"/>
        </w:tabs>
        <w:spacing w:line="276" w:lineRule="auto"/>
        <w:ind w:right="242"/>
        <w:rPr>
          <w:rFonts w:cs="Arial"/>
          <w:szCs w:val="22"/>
        </w:rPr>
      </w:pPr>
      <w:r w:rsidRPr="00BC5521">
        <w:rPr>
          <w:rFonts w:cs="Arial"/>
          <w:i/>
          <w:szCs w:val="22"/>
        </w:rPr>
        <w:t xml:space="preserve">[NOTE: Please choose </w:t>
      </w:r>
      <w:r w:rsidRPr="00BC5521">
        <w:rPr>
          <w:rFonts w:cs="Arial"/>
          <w:b/>
          <w:i/>
          <w:szCs w:val="22"/>
          <w:u w:val="single"/>
        </w:rPr>
        <w:t>one</w:t>
      </w:r>
      <w:r w:rsidRPr="00BC5521">
        <w:rPr>
          <w:rFonts w:cs="Arial"/>
          <w:i/>
          <w:szCs w:val="22"/>
        </w:rPr>
        <w:t xml:space="preserve"> of the following options, as applicable. Delete all other options from the document] </w:t>
      </w:r>
    </w:p>
    <w:p w14:paraId="28849EBF" w14:textId="77777777" w:rsidR="00B67E67" w:rsidRPr="00BC5521" w:rsidRDefault="00B67E67" w:rsidP="00BC5521">
      <w:pPr>
        <w:spacing w:line="276" w:lineRule="auto"/>
        <w:rPr>
          <w:rFonts w:cs="Arial"/>
          <w:szCs w:val="22"/>
        </w:rPr>
      </w:pPr>
    </w:p>
    <w:p w14:paraId="02CAD557" w14:textId="77777777" w:rsidR="00B67E67" w:rsidRPr="00BC5521" w:rsidRDefault="00B67E67" w:rsidP="00BC5521">
      <w:pPr>
        <w:spacing w:line="276" w:lineRule="auto"/>
        <w:outlineLvl w:val="0"/>
        <w:rPr>
          <w:rFonts w:cs="Arial"/>
          <w:b/>
          <w:szCs w:val="22"/>
        </w:rPr>
      </w:pPr>
      <w:r w:rsidRPr="00BC5521">
        <w:rPr>
          <w:rFonts w:cs="Arial"/>
          <w:b/>
          <w:szCs w:val="22"/>
        </w:rPr>
        <w:t xml:space="preserve">Option a. Where the country has signed the </w:t>
      </w:r>
      <w:hyperlink r:id="rId19" w:tooltip="outbind://44/reference_centre/chapter5/sbaa.pdf" w:history="1">
        <w:r w:rsidRPr="00BC5521">
          <w:rPr>
            <w:rStyle w:val="Hyperlink"/>
            <w:rFonts w:cs="Arial"/>
            <w:b/>
            <w:spacing w:val="-3"/>
            <w:szCs w:val="22"/>
          </w:rPr>
          <w:t>Standard Basic Assistance Agreement (SBAA)</w:t>
        </w:r>
      </w:hyperlink>
      <w:r w:rsidRPr="00BC5521">
        <w:rPr>
          <w:rFonts w:cs="Arial"/>
          <w:b/>
          <w:szCs w:val="22"/>
        </w:rPr>
        <w:t xml:space="preserve"> </w:t>
      </w:r>
    </w:p>
    <w:p w14:paraId="3A6716D0" w14:textId="77777777" w:rsidR="00B67E67" w:rsidRPr="00BC5521" w:rsidRDefault="00B67E67" w:rsidP="00BC5521">
      <w:pPr>
        <w:spacing w:line="276" w:lineRule="auto"/>
        <w:rPr>
          <w:rFonts w:cs="Arial"/>
          <w:szCs w:val="22"/>
        </w:rPr>
      </w:pPr>
      <w:r w:rsidRPr="00BC5521">
        <w:rPr>
          <w:rFonts w:cs="Arial"/>
          <w:szCs w:val="22"/>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1FE309DA" w14:textId="77777777" w:rsidR="00B67E67" w:rsidRPr="00BC5521" w:rsidRDefault="00B67E67" w:rsidP="00BC5521">
      <w:pPr>
        <w:spacing w:line="276" w:lineRule="auto"/>
        <w:rPr>
          <w:rFonts w:cs="Arial"/>
          <w:szCs w:val="22"/>
        </w:rPr>
      </w:pPr>
    </w:p>
    <w:p w14:paraId="63FDA3F8" w14:textId="77777777" w:rsidR="00B67E67" w:rsidRPr="00BC5521" w:rsidRDefault="00B67E67" w:rsidP="00BC5521">
      <w:pPr>
        <w:spacing w:line="276" w:lineRule="auto"/>
        <w:rPr>
          <w:rFonts w:cs="Arial"/>
          <w:szCs w:val="22"/>
        </w:rPr>
      </w:pPr>
      <w:r w:rsidRPr="00BC5521">
        <w:rPr>
          <w:rFonts w:cs="Arial"/>
          <w:szCs w:val="22"/>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14884EA4" w14:textId="77777777" w:rsidR="00B67E67" w:rsidRPr="00BC5521" w:rsidRDefault="00B67E67" w:rsidP="00BC5521">
      <w:pPr>
        <w:spacing w:line="276" w:lineRule="auto"/>
        <w:rPr>
          <w:rFonts w:cs="Arial"/>
          <w:szCs w:val="22"/>
        </w:rPr>
      </w:pPr>
    </w:p>
    <w:p w14:paraId="4C3DB27C" w14:textId="77777777" w:rsidR="00B67E67" w:rsidRPr="00BC5521" w:rsidRDefault="00B67E67" w:rsidP="00BC5521">
      <w:pPr>
        <w:spacing w:line="276" w:lineRule="auto"/>
        <w:rPr>
          <w:rFonts w:cs="Arial"/>
          <w:szCs w:val="22"/>
        </w:rPr>
      </w:pPr>
      <w:r w:rsidRPr="00BC5521">
        <w:rPr>
          <w:rFonts w:cs="Arial"/>
          <w:b/>
          <w:szCs w:val="22"/>
        </w:rPr>
        <w:t xml:space="preserve">Option b. Where the country has NOT signed the </w:t>
      </w:r>
      <w:hyperlink r:id="rId20" w:tooltip="outbind://44/reference_centre/chapter5/sbaa.pdf" w:history="1">
        <w:r w:rsidRPr="00BC5521">
          <w:rPr>
            <w:rStyle w:val="Hyperlink"/>
            <w:rFonts w:cs="Arial"/>
            <w:b/>
            <w:spacing w:val="-3"/>
            <w:szCs w:val="22"/>
          </w:rPr>
          <w:t>Standard Basic Assistance Agreement (SBAA)</w:t>
        </w:r>
      </w:hyperlink>
    </w:p>
    <w:p w14:paraId="75F50EC5" w14:textId="77777777" w:rsidR="00B67E67" w:rsidRPr="00BC5521" w:rsidRDefault="00B67E67" w:rsidP="00BC5521">
      <w:pPr>
        <w:spacing w:line="276" w:lineRule="auto"/>
        <w:rPr>
          <w:rFonts w:cs="Arial"/>
          <w:szCs w:val="22"/>
        </w:rPr>
      </w:pPr>
      <w:r w:rsidRPr="00BC5521">
        <w:rPr>
          <w:rFonts w:cs="Arial"/>
          <w:szCs w:val="22"/>
        </w:rPr>
        <w:t xml:space="preserve">The project document shall be the instrument envisaged and defined in the </w:t>
      </w:r>
      <w:hyperlink r:id="rId21" w:history="1">
        <w:r w:rsidRPr="00BC5521">
          <w:rPr>
            <w:rStyle w:val="Hyperlink"/>
            <w:rFonts w:cs="Arial"/>
            <w:szCs w:val="22"/>
          </w:rPr>
          <w:t>Supplemental Provisions</w:t>
        </w:r>
      </w:hyperlink>
      <w:r w:rsidRPr="00BC5521">
        <w:rPr>
          <w:rFonts w:cs="Arial"/>
          <w:szCs w:val="22"/>
        </w:rPr>
        <w:t xml:space="preserve"> to the Project Document, attached hereto and forming an integral part hereof, as “the Project Document”.</w:t>
      </w:r>
    </w:p>
    <w:p w14:paraId="55447F98" w14:textId="77777777" w:rsidR="00B67E67" w:rsidRPr="00BC5521" w:rsidRDefault="00B67E67" w:rsidP="00BC5521">
      <w:pPr>
        <w:spacing w:line="276" w:lineRule="auto"/>
        <w:rPr>
          <w:rFonts w:cs="Arial"/>
          <w:szCs w:val="22"/>
        </w:rPr>
      </w:pPr>
    </w:p>
    <w:p w14:paraId="3FDFD6F1" w14:textId="77777777" w:rsidR="00B67E67" w:rsidRPr="00BC5521" w:rsidRDefault="00B67E67" w:rsidP="00BC5521">
      <w:pPr>
        <w:spacing w:line="276" w:lineRule="auto"/>
        <w:rPr>
          <w:rFonts w:cs="Arial"/>
          <w:szCs w:val="22"/>
        </w:rPr>
      </w:pPr>
      <w:r w:rsidRPr="00BC5521">
        <w:rPr>
          <w:rFonts w:cs="Arial"/>
          <w:szCs w:val="22"/>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0945A489" w14:textId="77777777" w:rsidR="00B67E67" w:rsidRPr="00BC5521" w:rsidRDefault="00B67E67" w:rsidP="00BC5521">
      <w:pPr>
        <w:spacing w:line="276" w:lineRule="auto"/>
        <w:rPr>
          <w:rFonts w:cs="Arial"/>
          <w:szCs w:val="22"/>
        </w:rPr>
      </w:pPr>
    </w:p>
    <w:p w14:paraId="4FC5CC19" w14:textId="77777777" w:rsidR="00B67E67" w:rsidRPr="00BC5521" w:rsidRDefault="00B67E67" w:rsidP="00BC5521">
      <w:pPr>
        <w:spacing w:line="276" w:lineRule="auto"/>
        <w:rPr>
          <w:rFonts w:cs="Arial"/>
          <w:b/>
          <w:szCs w:val="22"/>
        </w:rPr>
      </w:pPr>
      <w:r w:rsidRPr="00BC5521">
        <w:rPr>
          <w:rFonts w:cs="Arial"/>
          <w:b/>
          <w:szCs w:val="22"/>
        </w:rPr>
        <w:t>Option c. For Global and Regional Projects</w:t>
      </w:r>
    </w:p>
    <w:p w14:paraId="7233BAFD" w14:textId="77777777" w:rsidR="00B67E67" w:rsidRPr="00BC5521" w:rsidRDefault="00B67E67" w:rsidP="00BC5521">
      <w:pPr>
        <w:spacing w:line="276" w:lineRule="auto"/>
        <w:rPr>
          <w:rFonts w:cs="Arial"/>
          <w:iCs/>
          <w:szCs w:val="22"/>
        </w:rPr>
      </w:pPr>
      <w:r w:rsidRPr="00BC5521">
        <w:rPr>
          <w:rFonts w:cs="Arial"/>
          <w:iCs/>
          <w:szCs w:val="22"/>
        </w:rPr>
        <w:t xml:space="preserve">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in the </w:t>
      </w:r>
      <w:hyperlink r:id="rId22" w:history="1">
        <w:r w:rsidRPr="00BC5521">
          <w:rPr>
            <w:rStyle w:val="Hyperlink"/>
            <w:rFonts w:cs="Arial"/>
            <w:szCs w:val="22"/>
          </w:rPr>
          <w:t>Supplemental Provisions</w:t>
        </w:r>
      </w:hyperlink>
      <w:r w:rsidRPr="00BC5521">
        <w:rPr>
          <w:rStyle w:val="Hyperlink"/>
          <w:rFonts w:cs="Arial"/>
          <w:szCs w:val="22"/>
        </w:rPr>
        <w:t xml:space="preserve"> to the Project Document</w:t>
      </w:r>
      <w:r w:rsidRPr="00BC5521">
        <w:rPr>
          <w:rFonts w:cs="Arial"/>
          <w:iCs/>
          <w:szCs w:val="22"/>
        </w:rPr>
        <w:t xml:space="preserve"> attached to the Project Document in cases where the recipient country has not signed an SBAA with UNDP, attached hereto and forming an integral part hereof. </w:t>
      </w:r>
      <w:r w:rsidRPr="00BC5521">
        <w:rPr>
          <w:rFonts w:cs="Arial"/>
          <w:szCs w:val="22"/>
        </w:rPr>
        <w:t> All references in the SBAA to “Executing Agency” shall be deemed to refer to “Implementing Partner.”</w:t>
      </w:r>
    </w:p>
    <w:p w14:paraId="459968EE" w14:textId="77777777" w:rsidR="00B67E67" w:rsidRPr="00BC5521" w:rsidRDefault="00B67E67" w:rsidP="00BC5521">
      <w:pPr>
        <w:spacing w:line="276" w:lineRule="auto"/>
        <w:ind w:left="450" w:hanging="450"/>
        <w:rPr>
          <w:rFonts w:cs="Arial"/>
          <w:iCs/>
          <w:szCs w:val="22"/>
        </w:rPr>
      </w:pPr>
    </w:p>
    <w:p w14:paraId="295B5764" w14:textId="77777777" w:rsidR="00B67E67" w:rsidRPr="00BC5521" w:rsidRDefault="00B67E67" w:rsidP="00BC5521">
      <w:pPr>
        <w:spacing w:line="276" w:lineRule="auto"/>
        <w:rPr>
          <w:rFonts w:cs="Arial"/>
          <w:b/>
          <w:iCs/>
          <w:szCs w:val="22"/>
        </w:rPr>
      </w:pPr>
      <w:r w:rsidRPr="00BC5521">
        <w:rPr>
          <w:rFonts w:cs="Arial"/>
          <w:iCs/>
          <w:szCs w:val="22"/>
        </w:rPr>
        <w:t xml:space="preserve">This project will be implemented by </w:t>
      </w:r>
      <w:r w:rsidRPr="00BC5521">
        <w:rPr>
          <w:rFonts w:cs="Arial"/>
          <w:szCs w:val="22"/>
        </w:rPr>
        <w:t>[name of entity</w:t>
      </w:r>
      <w:r w:rsidR="007C3746" w:rsidRPr="00BC5521">
        <w:rPr>
          <w:rFonts w:cs="Arial"/>
          <w:szCs w:val="22"/>
        </w:rPr>
        <w:t xml:space="preserve">] </w:t>
      </w:r>
      <w:r w:rsidR="007C3746" w:rsidRPr="00BC5521">
        <w:rPr>
          <w:rFonts w:cs="Arial"/>
          <w:iCs/>
          <w:szCs w:val="22"/>
        </w:rPr>
        <w:t>(</w:t>
      </w:r>
      <w:r w:rsidRPr="00BC5521">
        <w:rPr>
          <w:rFonts w:cs="Arial"/>
          <w:iCs/>
          <w:szCs w:val="22"/>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BC5521">
        <w:rPr>
          <w:rFonts w:cs="Arial"/>
          <w:b/>
          <w:iCs/>
          <w:szCs w:val="22"/>
        </w:rPr>
        <w:t xml:space="preserve">.  </w:t>
      </w:r>
    </w:p>
    <w:p w14:paraId="30346481" w14:textId="77777777" w:rsidR="00B67E67" w:rsidRPr="00BC5521" w:rsidRDefault="00B67E67" w:rsidP="00BC5521">
      <w:pPr>
        <w:spacing w:line="276" w:lineRule="auto"/>
        <w:rPr>
          <w:rFonts w:cs="Arial"/>
          <w:b/>
          <w:smallCaps/>
          <w:spacing w:val="-2"/>
          <w:szCs w:val="22"/>
        </w:rPr>
      </w:pPr>
    </w:p>
    <w:p w14:paraId="65008626" w14:textId="77777777" w:rsidR="00B67E67" w:rsidRPr="00BC5521" w:rsidRDefault="00B67E67" w:rsidP="00BC5521">
      <w:pPr>
        <w:pStyle w:val="Heading1"/>
        <w:spacing w:line="276" w:lineRule="auto"/>
        <w:rPr>
          <w:rFonts w:ascii="Arial" w:hAnsi="Arial" w:cs="Arial"/>
          <w:sz w:val="22"/>
          <w:szCs w:val="22"/>
        </w:rPr>
      </w:pPr>
      <w:r w:rsidRPr="00BC5521">
        <w:rPr>
          <w:rFonts w:ascii="Arial" w:hAnsi="Arial" w:cs="Arial"/>
          <w:sz w:val="22"/>
          <w:szCs w:val="22"/>
        </w:rPr>
        <w:t xml:space="preserve">Risk Management </w:t>
      </w:r>
    </w:p>
    <w:p w14:paraId="60273F1D" w14:textId="77777777" w:rsidR="00B67E67" w:rsidRPr="00BC5521" w:rsidRDefault="00B67E67" w:rsidP="00BC5521">
      <w:pPr>
        <w:spacing w:line="276" w:lineRule="auto"/>
        <w:rPr>
          <w:rFonts w:cs="Arial"/>
          <w:i/>
          <w:szCs w:val="22"/>
        </w:rPr>
      </w:pPr>
      <w:r w:rsidRPr="00BC5521">
        <w:rPr>
          <w:rFonts w:cs="Arial"/>
          <w:i/>
          <w:szCs w:val="22"/>
        </w:rPr>
        <w:t xml:space="preserve">[NOTE: Please choose </w:t>
      </w:r>
      <w:r w:rsidRPr="00BC5521">
        <w:rPr>
          <w:rFonts w:cs="Arial"/>
          <w:b/>
          <w:i/>
          <w:szCs w:val="22"/>
          <w:u w:val="single"/>
        </w:rPr>
        <w:t>one</w:t>
      </w:r>
      <w:r w:rsidRPr="00BC5521">
        <w:rPr>
          <w:rFonts w:cs="Arial"/>
          <w:i/>
          <w:szCs w:val="22"/>
        </w:rPr>
        <w:t xml:space="preserve"> of the following options that corresponds to the implementation modality of the Project. Delete all other options.]</w:t>
      </w:r>
    </w:p>
    <w:p w14:paraId="5CAD172C" w14:textId="77777777" w:rsidR="00B67E67" w:rsidRPr="00BC5521" w:rsidRDefault="00B67E67" w:rsidP="00BC5521">
      <w:pPr>
        <w:spacing w:line="276" w:lineRule="auto"/>
        <w:rPr>
          <w:rFonts w:cs="Arial"/>
          <w:b/>
          <w:szCs w:val="22"/>
        </w:rPr>
      </w:pPr>
    </w:p>
    <w:p w14:paraId="775ED271" w14:textId="77777777" w:rsidR="00B67E67" w:rsidRPr="00BC5521" w:rsidRDefault="00B67E67" w:rsidP="00BC5521">
      <w:pPr>
        <w:spacing w:line="276" w:lineRule="auto"/>
        <w:rPr>
          <w:rFonts w:cs="Arial"/>
          <w:b/>
          <w:szCs w:val="22"/>
        </w:rPr>
      </w:pPr>
      <w:r w:rsidRPr="00BC5521">
        <w:rPr>
          <w:rFonts w:cs="Arial"/>
          <w:b/>
          <w:szCs w:val="22"/>
        </w:rPr>
        <w:t>Option a. Government Entity (NIM)</w:t>
      </w:r>
    </w:p>
    <w:p w14:paraId="0BBC22A1" w14:textId="77777777" w:rsidR="00B67E67" w:rsidRPr="00BC5521" w:rsidRDefault="00B67E67" w:rsidP="00BC5521">
      <w:pPr>
        <w:pStyle w:val="ListParagraph"/>
        <w:numPr>
          <w:ilvl w:val="0"/>
          <w:numId w:val="36"/>
        </w:numPr>
        <w:spacing w:after="0" w:line="276" w:lineRule="auto"/>
        <w:ind w:left="360"/>
        <w:jc w:val="left"/>
        <w:rPr>
          <w:rFonts w:cs="Arial"/>
          <w:szCs w:val="22"/>
        </w:rPr>
      </w:pPr>
      <w:r w:rsidRPr="00BC5521">
        <w:rPr>
          <w:rFonts w:cs="Arial"/>
          <w:szCs w:val="22"/>
        </w:rPr>
        <w:t xml:space="preserve">Consistent with the Article III of the SBAA </w:t>
      </w:r>
      <w:r w:rsidRPr="00BC5521">
        <w:rPr>
          <w:rFonts w:cs="Arial"/>
          <w:i/>
          <w:szCs w:val="22"/>
        </w:rPr>
        <w:t>[or the Supplemental Provisions to the Project Document]</w:t>
      </w:r>
      <w:r w:rsidRPr="00BC5521">
        <w:rPr>
          <w:rFonts w:cs="Arial"/>
          <w:szCs w:val="22"/>
        </w:rPr>
        <w:t>, the responsibility for the safety and security of the Implementing Partner and its personnel and property, and of UNDP’s property in the Implementing Partner’s custody, rests with the Implementing Partner.  To this end, the Implementing Partner shall:</w:t>
      </w:r>
    </w:p>
    <w:p w14:paraId="4B892B6B" w14:textId="77777777" w:rsidR="00B67E67" w:rsidRPr="00BC5521" w:rsidRDefault="00B67E67" w:rsidP="00BC5521">
      <w:pPr>
        <w:numPr>
          <w:ilvl w:val="0"/>
          <w:numId w:val="34"/>
        </w:numPr>
        <w:spacing w:line="276" w:lineRule="auto"/>
        <w:rPr>
          <w:rFonts w:cs="Arial"/>
          <w:szCs w:val="22"/>
        </w:rPr>
      </w:pPr>
      <w:r w:rsidRPr="00BC5521">
        <w:rPr>
          <w:rFonts w:cs="Arial"/>
          <w:szCs w:val="22"/>
        </w:rPr>
        <w:t>put in place an appropriate security plan and maintain the security plan, taking into account the security situation in the country where the project is being carried;</w:t>
      </w:r>
    </w:p>
    <w:p w14:paraId="685372CC" w14:textId="77777777" w:rsidR="00B67E67" w:rsidRPr="00BC5521" w:rsidRDefault="007C3746" w:rsidP="00BC5521">
      <w:pPr>
        <w:numPr>
          <w:ilvl w:val="0"/>
          <w:numId w:val="34"/>
        </w:numPr>
        <w:spacing w:line="276" w:lineRule="auto"/>
        <w:rPr>
          <w:rFonts w:cs="Arial"/>
          <w:szCs w:val="22"/>
        </w:rPr>
      </w:pPr>
      <w:r w:rsidRPr="00BC5521">
        <w:rPr>
          <w:rFonts w:cs="Arial"/>
          <w:szCs w:val="22"/>
        </w:rPr>
        <w:t>Assume</w:t>
      </w:r>
      <w:r w:rsidR="00B67E67" w:rsidRPr="00BC5521">
        <w:rPr>
          <w:rFonts w:cs="Arial"/>
          <w:szCs w:val="22"/>
        </w:rPr>
        <w:t xml:space="preserve"> all risks and liabilities related to the Implementing Partner’s security, and the full implementation of the security plan.</w:t>
      </w:r>
    </w:p>
    <w:p w14:paraId="6467EE86" w14:textId="77777777" w:rsidR="00B67E67" w:rsidRPr="00BC5521" w:rsidRDefault="00B67E67" w:rsidP="00BC5521">
      <w:pPr>
        <w:spacing w:line="276" w:lineRule="auto"/>
        <w:rPr>
          <w:rFonts w:cs="Arial"/>
          <w:szCs w:val="22"/>
        </w:rPr>
      </w:pPr>
    </w:p>
    <w:p w14:paraId="02367289" w14:textId="77777777" w:rsidR="00B67E67" w:rsidRPr="00BC5521" w:rsidRDefault="00B67E67" w:rsidP="00BC5521">
      <w:pPr>
        <w:pStyle w:val="ListParagraph"/>
        <w:numPr>
          <w:ilvl w:val="0"/>
          <w:numId w:val="36"/>
        </w:numPr>
        <w:spacing w:after="0" w:line="276" w:lineRule="auto"/>
        <w:ind w:left="360"/>
        <w:rPr>
          <w:rFonts w:cs="Arial"/>
          <w:szCs w:val="22"/>
        </w:rPr>
      </w:pPr>
      <w:r w:rsidRPr="00BC5521">
        <w:rPr>
          <w:rFonts w:cs="Arial"/>
          <w:szCs w:val="22"/>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7DD49BCD" w14:textId="77777777" w:rsidR="00B67E67" w:rsidRPr="00BC5521" w:rsidRDefault="00B67E67" w:rsidP="00BC5521">
      <w:pPr>
        <w:spacing w:line="276" w:lineRule="auto"/>
        <w:ind w:left="360"/>
        <w:rPr>
          <w:rFonts w:cs="Arial"/>
          <w:szCs w:val="22"/>
        </w:rPr>
      </w:pPr>
    </w:p>
    <w:p w14:paraId="606A03DB" w14:textId="77777777" w:rsidR="00B67E67" w:rsidRPr="00BC5521" w:rsidRDefault="00B67E67" w:rsidP="00BC5521">
      <w:pPr>
        <w:pStyle w:val="ListParagraph"/>
        <w:numPr>
          <w:ilvl w:val="0"/>
          <w:numId w:val="36"/>
        </w:numPr>
        <w:spacing w:after="0" w:line="276" w:lineRule="auto"/>
        <w:ind w:left="360"/>
        <w:rPr>
          <w:rFonts w:cs="Arial"/>
          <w:szCs w:val="22"/>
        </w:rPr>
      </w:pPr>
      <w:r w:rsidRPr="00BC5521">
        <w:rPr>
          <w:rFonts w:cs="Arial"/>
          <w:szCs w:val="22"/>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3" w:history="1">
        <w:r w:rsidRPr="00BC5521">
          <w:rPr>
            <w:rStyle w:val="Hyperlink"/>
            <w:rFonts w:cs="Arial"/>
            <w:szCs w:val="22"/>
          </w:rPr>
          <w:t>http://www.un.org/sc/committees/1267/aq_sanctions_list.shtml</w:t>
        </w:r>
      </w:hyperlink>
      <w:r w:rsidRPr="00BC5521">
        <w:rPr>
          <w:rFonts w:cs="Arial"/>
          <w:color w:val="000080"/>
          <w:szCs w:val="22"/>
        </w:rPr>
        <w:t>.</w:t>
      </w:r>
      <w:r w:rsidRPr="00BC5521">
        <w:rPr>
          <w:rFonts w:cs="Arial"/>
          <w:szCs w:val="22"/>
        </w:rPr>
        <w:t xml:space="preserve">  </w:t>
      </w:r>
    </w:p>
    <w:p w14:paraId="5E22C731" w14:textId="77777777" w:rsidR="00B67E67" w:rsidRPr="00BC5521" w:rsidRDefault="00B67E67" w:rsidP="00BC5521">
      <w:pPr>
        <w:pStyle w:val="ListParagraph"/>
        <w:spacing w:after="0" w:line="276" w:lineRule="auto"/>
        <w:ind w:left="360"/>
        <w:rPr>
          <w:rFonts w:cs="Arial"/>
          <w:szCs w:val="22"/>
        </w:rPr>
      </w:pPr>
    </w:p>
    <w:p w14:paraId="77408C72" w14:textId="77777777" w:rsidR="00B67E67" w:rsidRPr="00BC5521" w:rsidRDefault="00B67E67" w:rsidP="00BC5521">
      <w:pPr>
        <w:pStyle w:val="ListParagraph"/>
        <w:numPr>
          <w:ilvl w:val="0"/>
          <w:numId w:val="36"/>
        </w:numPr>
        <w:spacing w:after="240" w:line="276" w:lineRule="auto"/>
        <w:ind w:left="360"/>
        <w:rPr>
          <w:rFonts w:cs="Arial"/>
          <w:szCs w:val="22"/>
          <w:u w:val="single"/>
        </w:rPr>
      </w:pPr>
      <w:r w:rsidRPr="00BC5521">
        <w:rPr>
          <w:rFonts w:cs="Arial"/>
          <w:szCs w:val="22"/>
        </w:rPr>
        <w:t xml:space="preserve">Social and environmental sustainability will be enhanced through application of the UNDP Social and Environmental Standards (http://www.undp.org/ses) and related Accountability Mechanism (http://www.undp.org/secu-srm).  </w:t>
      </w:r>
      <w:r w:rsidRPr="00BC5521">
        <w:rPr>
          <w:rFonts w:cs="Arial"/>
          <w:color w:val="000000"/>
          <w:szCs w:val="22"/>
        </w:rPr>
        <w:t> </w:t>
      </w:r>
    </w:p>
    <w:p w14:paraId="0258F5F7" w14:textId="77777777" w:rsidR="00B67E67" w:rsidRPr="00BC5521" w:rsidRDefault="00B67E67" w:rsidP="00BC5521">
      <w:pPr>
        <w:pStyle w:val="Default"/>
        <w:numPr>
          <w:ilvl w:val="0"/>
          <w:numId w:val="36"/>
        </w:numPr>
        <w:spacing w:line="276" w:lineRule="auto"/>
        <w:ind w:left="360"/>
        <w:jc w:val="both"/>
        <w:rPr>
          <w:sz w:val="22"/>
          <w:szCs w:val="22"/>
        </w:rPr>
      </w:pPr>
      <w:r w:rsidRPr="00BC5521">
        <w:rPr>
          <w:color w:val="101010"/>
          <w:spacing w:val="-6"/>
          <w:kern w:val="1"/>
          <w:sz w:val="22"/>
          <w:szCs w:val="22"/>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BC5521">
        <w:rPr>
          <w:color w:val="141414"/>
          <w:spacing w:val="-4"/>
          <w:sz w:val="22"/>
          <w:szCs w:val="22"/>
          <w:lang w:val="en-GB"/>
        </w:rPr>
        <w:t>UNDP</w:t>
      </w:r>
      <w:r w:rsidRPr="00BC5521">
        <w:rPr>
          <w:sz w:val="22"/>
          <w:szCs w:val="22"/>
          <w:lang w:val="en-GB"/>
        </w:rPr>
        <w:t xml:space="preserve"> will seek to ensure that communities and other project stakeholders are informed of and have access to the Accountability Mechanism. </w:t>
      </w:r>
    </w:p>
    <w:p w14:paraId="29E0C4A5" w14:textId="77777777" w:rsidR="00B67E67" w:rsidRPr="00BC5521" w:rsidRDefault="00B67E67" w:rsidP="00BC5521">
      <w:pPr>
        <w:pStyle w:val="ListParagraph"/>
        <w:numPr>
          <w:ilvl w:val="0"/>
          <w:numId w:val="36"/>
        </w:numPr>
        <w:spacing w:before="240" w:after="240" w:line="276" w:lineRule="auto"/>
        <w:ind w:left="360"/>
        <w:rPr>
          <w:rFonts w:cs="Arial"/>
          <w:spacing w:val="-4"/>
          <w:szCs w:val="22"/>
        </w:rPr>
      </w:pPr>
      <w:r w:rsidRPr="00BC5521">
        <w:rPr>
          <w:rFonts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2EE4C576" w14:textId="77777777" w:rsidR="00B67E67" w:rsidRPr="00BC5521" w:rsidRDefault="00B67E67" w:rsidP="00BC5521">
      <w:pPr>
        <w:numPr>
          <w:ilvl w:val="0"/>
          <w:numId w:val="36"/>
        </w:numPr>
        <w:autoSpaceDE w:val="0"/>
        <w:autoSpaceDN w:val="0"/>
        <w:adjustRightInd w:val="0"/>
        <w:spacing w:after="0" w:line="276" w:lineRule="auto"/>
        <w:ind w:left="360"/>
        <w:rPr>
          <w:rFonts w:eastAsia="Calibri" w:cs="Arial"/>
          <w:color w:val="000000"/>
          <w:szCs w:val="22"/>
          <w:lang w:val="en-US"/>
        </w:rPr>
      </w:pPr>
      <w:r w:rsidRPr="00BC5521">
        <w:rPr>
          <w:rFonts w:eastAsia="Calibri" w:cs="Arial"/>
          <w:color w:val="000000"/>
          <w:szCs w:val="22"/>
          <w:lang w:val="en-US"/>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 and anti-fraud policies are in place and enforced for all funding received from or through UNDP.</w:t>
      </w:r>
    </w:p>
    <w:p w14:paraId="19781058" w14:textId="77777777" w:rsidR="00B67E67" w:rsidRPr="00BC5521" w:rsidRDefault="00B67E67" w:rsidP="00BC5521">
      <w:pPr>
        <w:autoSpaceDE w:val="0"/>
        <w:autoSpaceDN w:val="0"/>
        <w:adjustRightInd w:val="0"/>
        <w:spacing w:after="0" w:line="276" w:lineRule="auto"/>
        <w:ind w:left="360"/>
        <w:rPr>
          <w:rFonts w:eastAsia="Calibri" w:cs="Arial"/>
          <w:color w:val="000000"/>
          <w:szCs w:val="22"/>
          <w:lang w:val="en-US"/>
        </w:rPr>
      </w:pPr>
    </w:p>
    <w:p w14:paraId="2E17B698" w14:textId="77777777" w:rsidR="00B67E67" w:rsidRPr="00BC5521" w:rsidRDefault="00B67E67" w:rsidP="00BC5521">
      <w:pPr>
        <w:numPr>
          <w:ilvl w:val="0"/>
          <w:numId w:val="36"/>
        </w:numPr>
        <w:autoSpaceDE w:val="0"/>
        <w:autoSpaceDN w:val="0"/>
        <w:adjustRightInd w:val="0"/>
        <w:spacing w:after="0" w:line="276" w:lineRule="auto"/>
        <w:ind w:left="360"/>
        <w:rPr>
          <w:rFonts w:eastAsia="Calibri" w:cs="Arial"/>
          <w:color w:val="000000"/>
          <w:szCs w:val="22"/>
          <w:lang w:val="en-US"/>
        </w:rPr>
      </w:pPr>
      <w:r w:rsidRPr="00BC5521">
        <w:rPr>
          <w:rFonts w:eastAsia="Calibri" w:cs="Arial"/>
          <w:color w:val="000000"/>
          <w:szCs w:val="22"/>
          <w:lang w:val="en-US"/>
        </w:rPr>
        <w:lastRenderedPageBreak/>
        <w:t xml:space="preserve">The requirements of the following documents, then in force at the time of signature of the Project Document, apply to the Implementing Partner: </w:t>
      </w:r>
      <w:r w:rsidRPr="00BC5521">
        <w:rPr>
          <w:rFonts w:eastAsia="Calibri" w:cs="Arial"/>
          <w:bCs/>
          <w:color w:val="000000"/>
          <w:szCs w:val="22"/>
          <w:lang w:val="en-US"/>
        </w:rPr>
        <w:t>(a)</w:t>
      </w:r>
      <w:r w:rsidRPr="00BC5521">
        <w:rPr>
          <w:rFonts w:eastAsia="Calibri" w:cs="Arial"/>
          <w:b/>
          <w:bCs/>
          <w:color w:val="000000"/>
          <w:szCs w:val="22"/>
          <w:lang w:val="en-US"/>
        </w:rPr>
        <w:t xml:space="preserve"> </w:t>
      </w:r>
      <w:r w:rsidRPr="00BC5521">
        <w:rPr>
          <w:rFonts w:eastAsia="Calibri" w:cs="Arial"/>
          <w:color w:val="000000"/>
          <w:szCs w:val="22"/>
          <w:lang w:val="en-US"/>
        </w:rPr>
        <w:t xml:space="preserve">UNDP Policy on Fraud and other Corrupt Practices and </w:t>
      </w:r>
      <w:r w:rsidRPr="00BC5521">
        <w:rPr>
          <w:rFonts w:eastAsia="Calibri" w:cs="Arial"/>
          <w:bCs/>
          <w:color w:val="000000"/>
          <w:szCs w:val="22"/>
          <w:lang w:val="en-US"/>
        </w:rPr>
        <w:t>(b)</w:t>
      </w:r>
      <w:r w:rsidRPr="00BC5521">
        <w:rPr>
          <w:rFonts w:eastAsia="Calibri" w:cs="Arial"/>
          <w:b/>
          <w:bCs/>
          <w:color w:val="000000"/>
          <w:szCs w:val="22"/>
          <w:lang w:val="en-US"/>
        </w:rPr>
        <w:t xml:space="preserve"> </w:t>
      </w:r>
      <w:r w:rsidRPr="00BC5521">
        <w:rPr>
          <w:rFonts w:eastAsia="Calibri" w:cs="Arial"/>
          <w:color w:val="000000"/>
          <w:szCs w:val="22"/>
          <w:lang w:val="en-US"/>
        </w:rPr>
        <w:t xml:space="preserve">UNDP Office of Audit and Investigations Investigation Guidelines. </w:t>
      </w:r>
      <w:r w:rsidRPr="00BC5521">
        <w:rPr>
          <w:rFonts w:eastAsia="Calibri" w:cs="Arial"/>
          <w:szCs w:val="22"/>
          <w:lang w:val="en-US"/>
        </w:rPr>
        <w:t xml:space="preserve">The Implementing Partner agrees to the requirements of the above documents, which are an integral part of this Project Document and are available online at www.undp.org. </w:t>
      </w:r>
    </w:p>
    <w:p w14:paraId="5EC4A8A7" w14:textId="77777777" w:rsidR="00B67E67" w:rsidRPr="00BC5521" w:rsidRDefault="00B67E67" w:rsidP="00BC5521">
      <w:pPr>
        <w:spacing w:after="0" w:line="276" w:lineRule="auto"/>
        <w:ind w:left="360"/>
        <w:rPr>
          <w:rFonts w:cs="Arial"/>
          <w:color w:val="000000"/>
          <w:szCs w:val="22"/>
        </w:rPr>
      </w:pPr>
    </w:p>
    <w:p w14:paraId="3986FACA" w14:textId="77777777" w:rsidR="00B67E67" w:rsidRPr="00BC5521" w:rsidRDefault="00B67E67" w:rsidP="00BC5521">
      <w:pPr>
        <w:numPr>
          <w:ilvl w:val="0"/>
          <w:numId w:val="36"/>
        </w:numPr>
        <w:spacing w:after="0" w:line="276" w:lineRule="auto"/>
        <w:ind w:left="360"/>
        <w:rPr>
          <w:rFonts w:cs="Arial"/>
          <w:color w:val="000000"/>
          <w:szCs w:val="22"/>
        </w:rPr>
      </w:pPr>
      <w:r w:rsidRPr="00BC5521">
        <w:rPr>
          <w:rFonts w:cs="Arial"/>
          <w:color w:val="000000"/>
          <w:szCs w:val="22"/>
        </w:rPr>
        <w:t>In the event that an investigation is required, UNDP has the obligation to conduct investigations relating to any aspect of UNDP projects and programmes. The Implementing Partner shall provide its full cooperation, including making available personnel, relevant documentation, and granting access to the Implementing Partner’s</w:t>
      </w:r>
      <w:r w:rsidRPr="00BC5521">
        <w:rPr>
          <w:rFonts w:eastAsia="Calibri" w:cs="Arial"/>
          <w:color w:val="000000"/>
          <w:szCs w:val="22"/>
          <w:lang w:val="en-US"/>
        </w:rPr>
        <w:t xml:space="preserve"> </w:t>
      </w:r>
      <w:r w:rsidRPr="00BC5521">
        <w:rPr>
          <w:rFonts w:cs="Arial"/>
          <w:color w:val="000000"/>
          <w:szCs w:val="22"/>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0A4FF559" w14:textId="77777777" w:rsidR="00B67E67" w:rsidRPr="00BC5521" w:rsidRDefault="00B67E67" w:rsidP="00BC5521">
      <w:pPr>
        <w:spacing w:after="0" w:line="276" w:lineRule="auto"/>
        <w:ind w:left="360"/>
        <w:rPr>
          <w:rFonts w:eastAsia="Calibri" w:cs="Arial"/>
          <w:color w:val="000000"/>
          <w:szCs w:val="22"/>
          <w:lang w:val="en-US"/>
        </w:rPr>
      </w:pPr>
    </w:p>
    <w:p w14:paraId="38840244" w14:textId="77777777" w:rsidR="00B67E67" w:rsidRPr="00BC5521" w:rsidRDefault="00B67E67" w:rsidP="00BC5521">
      <w:pPr>
        <w:numPr>
          <w:ilvl w:val="0"/>
          <w:numId w:val="36"/>
        </w:numPr>
        <w:spacing w:after="0" w:line="276" w:lineRule="auto"/>
        <w:ind w:left="360"/>
        <w:rPr>
          <w:rFonts w:cs="Arial"/>
          <w:szCs w:val="22"/>
        </w:rPr>
      </w:pPr>
      <w:r w:rsidRPr="00BC5521">
        <w:rPr>
          <w:rFonts w:cs="Arial"/>
          <w:szCs w:val="22"/>
        </w:rPr>
        <w:t>The signatories to this Project Document will promptly inform one another in case of any incidence of inappropriate use of funds, or credible allegation of fraud or corruption with due confidentiality.</w:t>
      </w:r>
    </w:p>
    <w:p w14:paraId="3B57C79D" w14:textId="77777777" w:rsidR="00B67E67" w:rsidRPr="00BC5521" w:rsidRDefault="00B67E67" w:rsidP="00BC5521">
      <w:pPr>
        <w:spacing w:after="0" w:line="276" w:lineRule="auto"/>
        <w:ind w:left="360"/>
        <w:rPr>
          <w:rFonts w:cs="Arial"/>
          <w:szCs w:val="22"/>
        </w:rPr>
      </w:pPr>
    </w:p>
    <w:p w14:paraId="3191B4DE"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szCs w:val="22"/>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3DD47287" w14:textId="77777777" w:rsidR="00B67E67" w:rsidRPr="00BC5521" w:rsidRDefault="00B67E67" w:rsidP="00BC5521">
      <w:pPr>
        <w:spacing w:after="0" w:line="276" w:lineRule="auto"/>
        <w:ind w:left="360"/>
        <w:rPr>
          <w:rFonts w:cs="Arial"/>
          <w:b/>
          <w:szCs w:val="22"/>
        </w:rPr>
      </w:pPr>
    </w:p>
    <w:p w14:paraId="1A3A82A2" w14:textId="77777777" w:rsidR="00B67E67" w:rsidRPr="00BC5521" w:rsidRDefault="00B67E67" w:rsidP="00BC5521">
      <w:pPr>
        <w:numPr>
          <w:ilvl w:val="0"/>
          <w:numId w:val="36"/>
        </w:numPr>
        <w:spacing w:after="0" w:line="276" w:lineRule="auto"/>
        <w:ind w:left="360"/>
        <w:rPr>
          <w:rFonts w:cs="Arial"/>
          <w:i/>
          <w:szCs w:val="22"/>
        </w:rPr>
      </w:pPr>
      <w:r w:rsidRPr="00BC5521">
        <w:rPr>
          <w:rFonts w:cs="Arial"/>
          <w:i/>
          <w:szCs w:val="22"/>
        </w:rPr>
        <w:t>Choose one of the three following options:</w:t>
      </w:r>
    </w:p>
    <w:p w14:paraId="51B22F4E" w14:textId="77777777" w:rsidR="00B67E67" w:rsidRPr="00BC5521" w:rsidRDefault="00B67E67" w:rsidP="00BC5521">
      <w:pPr>
        <w:spacing w:after="0" w:line="276" w:lineRule="auto"/>
        <w:ind w:left="360"/>
        <w:rPr>
          <w:rFonts w:cs="Arial"/>
          <w:b/>
          <w:szCs w:val="22"/>
        </w:rPr>
      </w:pPr>
    </w:p>
    <w:p w14:paraId="3BCDB4DA"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i/>
          <w:szCs w:val="22"/>
        </w:rPr>
        <w:t>Option 1:</w:t>
      </w:r>
      <w:r w:rsidRPr="00BC5521">
        <w:rPr>
          <w:rFonts w:cs="Arial"/>
          <w:b/>
          <w:szCs w:val="22"/>
        </w:rPr>
        <w:t xml:space="preserve"> </w:t>
      </w:r>
      <w:r w:rsidRPr="00BC5521">
        <w:rPr>
          <w:rFonts w:cs="Arial"/>
          <w:szCs w:val="22"/>
        </w:rPr>
        <w:t>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5D9FF027" w14:textId="77777777" w:rsidR="00B67E67" w:rsidRPr="00BC5521" w:rsidRDefault="00B67E67" w:rsidP="00BC5521">
      <w:pPr>
        <w:spacing w:after="0" w:line="276" w:lineRule="auto"/>
        <w:ind w:left="360"/>
        <w:rPr>
          <w:rFonts w:cs="Arial"/>
          <w:b/>
          <w:szCs w:val="22"/>
        </w:rPr>
      </w:pPr>
    </w:p>
    <w:p w14:paraId="5BCCE3A7" w14:textId="77777777" w:rsidR="00B67E67" w:rsidRPr="00BC5521" w:rsidRDefault="00B67E67" w:rsidP="00BC5521">
      <w:pPr>
        <w:spacing w:after="0" w:line="276" w:lineRule="auto"/>
        <w:ind w:left="360"/>
        <w:rPr>
          <w:rFonts w:cs="Arial"/>
          <w:szCs w:val="22"/>
        </w:rPr>
      </w:pPr>
      <w:r w:rsidRPr="00BC5521">
        <w:rPr>
          <w:rFonts w:cs="Arial"/>
          <w:i/>
          <w:szCs w:val="22"/>
        </w:rPr>
        <w:t>Option 2:</w:t>
      </w:r>
      <w:r w:rsidRPr="00BC5521">
        <w:rPr>
          <w:rFonts w:cs="Arial"/>
          <w:b/>
          <w:szCs w:val="22"/>
        </w:rPr>
        <w:t xml:space="preserve"> </w:t>
      </w:r>
      <w:r w:rsidRPr="00BC5521">
        <w:rPr>
          <w:rFonts w:cs="Arial"/>
          <w:szCs w:val="22"/>
        </w:rPr>
        <w:t>The Implementing Partner agrees that, where applicable, donors to UNDP (including the Government) whose funding is the source, in whole or in part, of the funds for the activities which are the subject of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5E46758D" w14:textId="77777777" w:rsidR="00B67E67" w:rsidRPr="00BC5521" w:rsidRDefault="00B67E67" w:rsidP="00BC5521">
      <w:pPr>
        <w:spacing w:after="0" w:line="276" w:lineRule="auto"/>
        <w:ind w:left="360"/>
        <w:rPr>
          <w:rFonts w:cs="Arial"/>
          <w:szCs w:val="22"/>
        </w:rPr>
      </w:pPr>
    </w:p>
    <w:p w14:paraId="5018940A" w14:textId="77777777" w:rsidR="00B67E67" w:rsidRPr="00BC5521" w:rsidRDefault="00B67E67" w:rsidP="00BC5521">
      <w:pPr>
        <w:spacing w:after="0" w:line="276" w:lineRule="auto"/>
        <w:ind w:left="360"/>
        <w:rPr>
          <w:rFonts w:cs="Arial"/>
          <w:szCs w:val="22"/>
        </w:rPr>
      </w:pPr>
      <w:r w:rsidRPr="00BC5521">
        <w:rPr>
          <w:rFonts w:cs="Arial"/>
          <w:i/>
          <w:szCs w:val="22"/>
        </w:rPr>
        <w:t>Option 3:</w:t>
      </w:r>
      <w:r w:rsidRPr="00BC5521">
        <w:rPr>
          <w:rFonts w:cs="Arial"/>
          <w:szCs w:val="22"/>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14:paraId="59F41A19" w14:textId="77777777" w:rsidR="00B67E67" w:rsidRPr="00BC5521" w:rsidRDefault="00B67E67" w:rsidP="00BC5521">
      <w:pPr>
        <w:spacing w:after="0" w:line="276" w:lineRule="auto"/>
        <w:ind w:left="360"/>
        <w:rPr>
          <w:rFonts w:cs="Arial"/>
          <w:szCs w:val="22"/>
        </w:rPr>
      </w:pPr>
    </w:p>
    <w:p w14:paraId="049A2274" w14:textId="77777777" w:rsidR="00B67E67" w:rsidRPr="00BC5521" w:rsidRDefault="00B67E67" w:rsidP="00BC5521">
      <w:pPr>
        <w:spacing w:after="0" w:line="276" w:lineRule="auto"/>
        <w:ind w:left="360"/>
        <w:rPr>
          <w:rFonts w:cs="Arial"/>
          <w:szCs w:val="22"/>
        </w:rPr>
      </w:pPr>
      <w:r w:rsidRPr="00BC5521">
        <w:rPr>
          <w:rFonts w:cs="Arial"/>
          <w:szCs w:val="22"/>
        </w:rPr>
        <w:t xml:space="preserve">Where such funds have not been refunded to UNDP, the Implementing Partner agrees that donors to UNDP (including the Government) whose funding is the source, in whole or in part, of the funds for the activities under this Project Document, may seek recourse to the Implementing </w:t>
      </w:r>
      <w:r w:rsidRPr="00BC5521">
        <w:rPr>
          <w:rFonts w:cs="Arial"/>
          <w:szCs w:val="22"/>
        </w:rPr>
        <w:lastRenderedPageBreak/>
        <w:t>Partner for the recovery of any funds determined by UNDP to have been used inappropriately, including through fraud or corruption, or otherwise paid other than in accordance with the terms and conditions of the Project Document.</w:t>
      </w:r>
    </w:p>
    <w:p w14:paraId="282868CD" w14:textId="77777777" w:rsidR="00B67E67" w:rsidRPr="00BC5521" w:rsidRDefault="00B67E67" w:rsidP="00BC5521">
      <w:pPr>
        <w:spacing w:after="0" w:line="276" w:lineRule="auto"/>
        <w:ind w:left="360"/>
        <w:rPr>
          <w:rFonts w:cs="Arial"/>
          <w:szCs w:val="22"/>
        </w:rPr>
      </w:pPr>
    </w:p>
    <w:p w14:paraId="31493DD7"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i/>
          <w:szCs w:val="22"/>
          <w:u w:val="single"/>
        </w:rPr>
        <w:t>Note</w:t>
      </w:r>
      <w:r w:rsidRPr="00BC5521">
        <w:rPr>
          <w:rFonts w:cs="Arial"/>
          <w:i/>
          <w:szCs w:val="22"/>
        </w:rPr>
        <w:t>:</w:t>
      </w:r>
      <w:r w:rsidRPr="00BC5521">
        <w:rPr>
          <w:rFonts w:cs="Arial"/>
          <w:szCs w:val="22"/>
        </w:rPr>
        <w:t xml:space="preserve">  The term “Project Document” as used in this clause shall be deemed to include any relevant subsidiary agreement further to the Project Document, including those with responsible parties, subcontractors and sub-recipients.</w:t>
      </w:r>
    </w:p>
    <w:p w14:paraId="61D631E0" w14:textId="77777777" w:rsidR="00B67E67" w:rsidRPr="00BC5521" w:rsidRDefault="00B67E67" w:rsidP="00BC5521">
      <w:pPr>
        <w:spacing w:after="0" w:line="276" w:lineRule="auto"/>
        <w:ind w:left="360"/>
        <w:rPr>
          <w:rFonts w:cs="Arial"/>
          <w:szCs w:val="22"/>
        </w:rPr>
      </w:pPr>
    </w:p>
    <w:p w14:paraId="7144573B" w14:textId="77777777" w:rsidR="00B67E67" w:rsidRPr="00BC5521" w:rsidRDefault="00B67E67" w:rsidP="00BC5521">
      <w:pPr>
        <w:numPr>
          <w:ilvl w:val="0"/>
          <w:numId w:val="36"/>
        </w:numPr>
        <w:spacing w:after="0" w:line="276" w:lineRule="auto"/>
        <w:ind w:left="360"/>
        <w:rPr>
          <w:rFonts w:cs="Arial"/>
          <w:szCs w:val="22"/>
        </w:rPr>
      </w:pPr>
      <w:r w:rsidRPr="00BC5521">
        <w:rPr>
          <w:rFonts w:cs="Arial"/>
          <w:szCs w:val="22"/>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65D3721C" w14:textId="77777777" w:rsidR="00B67E67" w:rsidRPr="00BC5521" w:rsidRDefault="00B67E67" w:rsidP="00BC5521">
      <w:pPr>
        <w:spacing w:after="0" w:line="276" w:lineRule="auto"/>
        <w:ind w:left="360"/>
        <w:rPr>
          <w:rFonts w:cs="Arial"/>
          <w:szCs w:val="22"/>
        </w:rPr>
      </w:pPr>
    </w:p>
    <w:p w14:paraId="7BCD89CA" w14:textId="77777777" w:rsidR="00B67E67" w:rsidRPr="00BC5521" w:rsidRDefault="00B67E67" w:rsidP="00BC5521">
      <w:pPr>
        <w:numPr>
          <w:ilvl w:val="0"/>
          <w:numId w:val="36"/>
        </w:numPr>
        <w:spacing w:after="0" w:line="276" w:lineRule="auto"/>
        <w:ind w:left="360"/>
        <w:rPr>
          <w:rFonts w:cs="Arial"/>
          <w:szCs w:val="22"/>
        </w:rPr>
      </w:pPr>
      <w:r w:rsidRPr="00BC5521">
        <w:rPr>
          <w:rFonts w:cs="Arial"/>
          <w:szCs w:val="22"/>
        </w:rPr>
        <w:t xml:space="preserve">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w:t>
      </w:r>
      <w:r w:rsidR="007C3746" w:rsidRPr="00BC5521">
        <w:rPr>
          <w:rFonts w:cs="Arial"/>
          <w:szCs w:val="22"/>
        </w:rPr>
        <w:t>UNDP?</w:t>
      </w:r>
    </w:p>
    <w:p w14:paraId="172C009F" w14:textId="77777777" w:rsidR="00B67E67" w:rsidRPr="00BC5521" w:rsidRDefault="00B67E67" w:rsidP="00BC5521">
      <w:pPr>
        <w:spacing w:after="0" w:line="276" w:lineRule="auto"/>
        <w:ind w:left="360"/>
        <w:rPr>
          <w:rFonts w:cs="Arial"/>
          <w:szCs w:val="22"/>
        </w:rPr>
      </w:pPr>
    </w:p>
    <w:p w14:paraId="0E209F85" w14:textId="77777777" w:rsidR="00B67E67" w:rsidRPr="00BC5521" w:rsidRDefault="00B67E67" w:rsidP="00BC5521">
      <w:pPr>
        <w:numPr>
          <w:ilvl w:val="0"/>
          <w:numId w:val="36"/>
        </w:numPr>
        <w:spacing w:after="0" w:line="276" w:lineRule="auto"/>
        <w:ind w:left="360"/>
        <w:rPr>
          <w:rFonts w:cs="Arial"/>
          <w:szCs w:val="22"/>
        </w:rPr>
      </w:pPr>
      <w:r w:rsidRPr="00BC5521">
        <w:rPr>
          <w:rFonts w:cs="Arial"/>
          <w:szCs w:val="22"/>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BC5521">
        <w:rPr>
          <w:rFonts w:cs="Arial"/>
          <w:i/>
          <w:szCs w:val="22"/>
        </w:rPr>
        <w:t>mutatis mutandis</w:t>
      </w:r>
      <w:r w:rsidRPr="00BC5521">
        <w:rPr>
          <w:rFonts w:cs="Arial"/>
          <w:szCs w:val="22"/>
        </w:rPr>
        <w:t>, in all sub-contracts or sub-agreements entered into further to this Project Document.</w:t>
      </w:r>
    </w:p>
    <w:p w14:paraId="149456EF" w14:textId="77777777" w:rsidR="00B67E67" w:rsidRPr="00BC5521" w:rsidRDefault="00B67E67" w:rsidP="00BC5521">
      <w:pPr>
        <w:pStyle w:val="ListParagraph"/>
        <w:spacing w:before="120" w:after="120" w:line="276" w:lineRule="auto"/>
        <w:ind w:left="360"/>
        <w:rPr>
          <w:rFonts w:cs="Arial"/>
          <w:spacing w:val="-4"/>
          <w:szCs w:val="22"/>
        </w:rPr>
      </w:pPr>
    </w:p>
    <w:p w14:paraId="19D7C959" w14:textId="77777777" w:rsidR="00B67E67" w:rsidRPr="00BC5521" w:rsidRDefault="00B67E67" w:rsidP="00BC5521">
      <w:pPr>
        <w:spacing w:line="276" w:lineRule="auto"/>
        <w:rPr>
          <w:rFonts w:cs="Arial"/>
          <w:b/>
          <w:szCs w:val="22"/>
        </w:rPr>
      </w:pPr>
      <w:r w:rsidRPr="00BC5521">
        <w:rPr>
          <w:rFonts w:cs="Arial"/>
          <w:b/>
          <w:szCs w:val="22"/>
        </w:rPr>
        <w:t>Option b. UNDP (DIM)</w:t>
      </w:r>
    </w:p>
    <w:p w14:paraId="0654097E" w14:textId="77777777" w:rsidR="00B67E67" w:rsidRPr="00BC5521" w:rsidRDefault="00B67E67" w:rsidP="00BC5521">
      <w:pPr>
        <w:pStyle w:val="PlainText"/>
        <w:numPr>
          <w:ilvl w:val="0"/>
          <w:numId w:val="37"/>
        </w:numPr>
        <w:spacing w:line="276" w:lineRule="auto"/>
        <w:ind w:left="360"/>
        <w:jc w:val="both"/>
        <w:rPr>
          <w:rFonts w:ascii="Arial" w:hAnsi="Arial" w:cs="Arial"/>
          <w:sz w:val="22"/>
          <w:szCs w:val="22"/>
        </w:rPr>
      </w:pPr>
      <w:r w:rsidRPr="00BC5521">
        <w:rPr>
          <w:rFonts w:ascii="Arial" w:hAnsi="Arial" w:cs="Arial"/>
          <w:sz w:val="22"/>
          <w:szCs w:val="22"/>
        </w:rPr>
        <w:t>UNDP as the Implementing Partner will comply with the policies, procedures and practices of the United Nations Security Management System (UNSMS.)</w:t>
      </w:r>
    </w:p>
    <w:p w14:paraId="60FCD60D" w14:textId="77777777" w:rsidR="00B67E67" w:rsidRPr="00BC5521" w:rsidRDefault="00B67E67" w:rsidP="00BC5521">
      <w:pPr>
        <w:pStyle w:val="PlainText"/>
        <w:spacing w:line="276" w:lineRule="auto"/>
        <w:ind w:left="360"/>
        <w:jc w:val="both"/>
        <w:rPr>
          <w:rFonts w:ascii="Arial" w:hAnsi="Arial" w:cs="Arial"/>
          <w:sz w:val="22"/>
          <w:szCs w:val="22"/>
        </w:rPr>
      </w:pPr>
    </w:p>
    <w:p w14:paraId="5EACA22A" w14:textId="77777777" w:rsidR="00B67E67" w:rsidRPr="00BC5521" w:rsidRDefault="00B67E67" w:rsidP="00BC5521">
      <w:pPr>
        <w:pStyle w:val="PlainText"/>
        <w:numPr>
          <w:ilvl w:val="0"/>
          <w:numId w:val="37"/>
        </w:numPr>
        <w:spacing w:after="240" w:line="276" w:lineRule="auto"/>
        <w:ind w:left="360"/>
        <w:jc w:val="both"/>
        <w:rPr>
          <w:rFonts w:ascii="Arial" w:hAnsi="Arial" w:cs="Arial"/>
          <w:sz w:val="22"/>
          <w:szCs w:val="22"/>
        </w:rPr>
      </w:pPr>
      <w:r w:rsidRPr="00BC5521">
        <w:rPr>
          <w:rFonts w:ascii="Arial" w:hAnsi="Arial" w:cs="Arial"/>
          <w:sz w:val="22"/>
          <w:szCs w:val="22"/>
        </w:rPr>
        <w:t>UNDP as the Implementing Partner will undertake all reasonable efforts to ensure that none of the [project funds]</w:t>
      </w:r>
      <w:r w:rsidRPr="00BC5521">
        <w:rPr>
          <w:rStyle w:val="FootnoteReference"/>
          <w:rFonts w:cs="Arial"/>
          <w:sz w:val="22"/>
          <w:szCs w:val="22"/>
        </w:rPr>
        <w:footnoteReference w:id="34"/>
      </w:r>
      <w:r w:rsidRPr="00BC5521">
        <w:rPr>
          <w:rFonts w:ascii="Arial" w:hAnsi="Arial" w:cs="Arial"/>
          <w:sz w:val="22"/>
          <w:szCs w:val="22"/>
        </w:rPr>
        <w:t xml:space="preserve"> [UNDP funds received pursuant to the Project Document]</w:t>
      </w:r>
      <w:r w:rsidRPr="00BC5521">
        <w:rPr>
          <w:rStyle w:val="FootnoteReference"/>
          <w:rFonts w:cs="Arial"/>
          <w:sz w:val="22"/>
          <w:szCs w:val="22"/>
        </w:rPr>
        <w:footnoteReference w:id="35"/>
      </w:r>
      <w:r w:rsidRPr="00BC5521">
        <w:rPr>
          <w:rFonts w:ascii="Arial" w:hAnsi="Arial" w:cs="Arial"/>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Pr="00BC5521">
          <w:rPr>
            <w:rStyle w:val="Hyperlink"/>
            <w:rFonts w:ascii="Arial" w:hAnsi="Arial" w:cs="Arial"/>
            <w:sz w:val="22"/>
            <w:szCs w:val="22"/>
          </w:rPr>
          <w:t>http://www.un.org/sc/committees/1267/aq_sanctions_list.shtml</w:t>
        </w:r>
      </w:hyperlink>
      <w:r w:rsidRPr="00BC5521">
        <w:rPr>
          <w:rFonts w:ascii="Arial" w:hAnsi="Arial" w:cs="Arial"/>
          <w:color w:val="000080"/>
          <w:sz w:val="22"/>
          <w:szCs w:val="22"/>
        </w:rPr>
        <w:t xml:space="preserve">. </w:t>
      </w:r>
      <w:r w:rsidRPr="00BC5521">
        <w:rPr>
          <w:rFonts w:ascii="Arial" w:hAnsi="Arial" w:cs="Arial"/>
          <w:sz w:val="22"/>
          <w:szCs w:val="22"/>
        </w:rPr>
        <w:t xml:space="preserve"> This provision must be included in all sub-contracts or sub-agreements entered into under this Project Document.</w:t>
      </w:r>
    </w:p>
    <w:p w14:paraId="1FD5FF40" w14:textId="77777777" w:rsidR="00B67E67" w:rsidRPr="00BC5521" w:rsidRDefault="00B67E67" w:rsidP="00BC5521">
      <w:pPr>
        <w:pStyle w:val="ListParagraph"/>
        <w:numPr>
          <w:ilvl w:val="0"/>
          <w:numId w:val="37"/>
        </w:numPr>
        <w:spacing w:before="100" w:beforeAutospacing="1" w:after="240" w:line="276" w:lineRule="auto"/>
        <w:ind w:left="360"/>
        <w:rPr>
          <w:rFonts w:cs="Arial"/>
          <w:szCs w:val="22"/>
          <w:u w:val="single"/>
        </w:rPr>
      </w:pPr>
      <w:r w:rsidRPr="00BC5521">
        <w:rPr>
          <w:rFonts w:cs="Arial"/>
          <w:szCs w:val="22"/>
        </w:rPr>
        <w:t xml:space="preserve">Social and environmental sustainability will be enhanced through application of the UNDP Social and Environmental Standards (http://www.undp.org/ses) and related Accountability Mechanism (http://www.undp.org/secu-srm).  </w:t>
      </w:r>
      <w:r w:rsidRPr="00BC5521">
        <w:rPr>
          <w:rFonts w:cs="Arial"/>
          <w:color w:val="000000"/>
          <w:szCs w:val="22"/>
        </w:rPr>
        <w:t> </w:t>
      </w:r>
    </w:p>
    <w:p w14:paraId="6FADF37E" w14:textId="77777777" w:rsidR="00B67E67" w:rsidRPr="00BC5521" w:rsidRDefault="00B67E67" w:rsidP="00BC5521">
      <w:pPr>
        <w:pStyle w:val="Default"/>
        <w:numPr>
          <w:ilvl w:val="0"/>
          <w:numId w:val="37"/>
        </w:numPr>
        <w:spacing w:line="276" w:lineRule="auto"/>
        <w:ind w:left="360"/>
        <w:jc w:val="both"/>
        <w:rPr>
          <w:sz w:val="22"/>
          <w:szCs w:val="22"/>
        </w:rPr>
      </w:pPr>
      <w:r w:rsidRPr="00BC5521">
        <w:rPr>
          <w:color w:val="101010"/>
          <w:spacing w:val="-6"/>
          <w:kern w:val="1"/>
          <w:sz w:val="22"/>
          <w:szCs w:val="22"/>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w:t>
      </w:r>
      <w:r w:rsidRPr="00BC5521">
        <w:rPr>
          <w:color w:val="101010"/>
          <w:spacing w:val="-6"/>
          <w:kern w:val="1"/>
          <w:sz w:val="22"/>
          <w:szCs w:val="22"/>
        </w:rPr>
        <w:lastRenderedPageBreak/>
        <w:t xml:space="preserve">through the Accountability Mechanism. </w:t>
      </w:r>
      <w:r w:rsidRPr="00BC5521">
        <w:rPr>
          <w:color w:val="141414"/>
          <w:spacing w:val="-4"/>
          <w:sz w:val="22"/>
          <w:szCs w:val="22"/>
          <w:lang w:val="en-GB"/>
        </w:rPr>
        <w:t>UNDP</w:t>
      </w:r>
      <w:r w:rsidRPr="00BC5521">
        <w:rPr>
          <w:sz w:val="22"/>
          <w:szCs w:val="22"/>
          <w:lang w:val="en-GB"/>
        </w:rPr>
        <w:t xml:space="preserve"> will seek to ensure that communities and other project stakeholders are informed of and have access to the Accountability Mechanism. </w:t>
      </w:r>
    </w:p>
    <w:p w14:paraId="7F632048" w14:textId="77777777" w:rsidR="00B67E67" w:rsidRPr="00BC5521" w:rsidRDefault="00B67E67" w:rsidP="00BC5521">
      <w:pPr>
        <w:pStyle w:val="ListParagraph"/>
        <w:numPr>
          <w:ilvl w:val="0"/>
          <w:numId w:val="37"/>
        </w:numPr>
        <w:spacing w:before="240" w:after="240" w:line="276" w:lineRule="auto"/>
        <w:ind w:left="360"/>
        <w:rPr>
          <w:rFonts w:cs="Arial"/>
          <w:spacing w:val="-4"/>
          <w:szCs w:val="22"/>
        </w:rPr>
      </w:pPr>
      <w:r w:rsidRPr="00BC5521">
        <w:rPr>
          <w:rFonts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8DA5F92" w14:textId="77777777" w:rsidR="00B67E67" w:rsidRPr="00BC5521" w:rsidRDefault="00B67E67" w:rsidP="00BC5521">
      <w:pPr>
        <w:numPr>
          <w:ilvl w:val="0"/>
          <w:numId w:val="37"/>
        </w:numPr>
        <w:autoSpaceDE w:val="0"/>
        <w:autoSpaceDN w:val="0"/>
        <w:adjustRightInd w:val="0"/>
        <w:spacing w:after="0" w:line="276" w:lineRule="auto"/>
        <w:ind w:left="360"/>
        <w:rPr>
          <w:rFonts w:eastAsia="Calibri" w:cs="Arial"/>
          <w:color w:val="000000"/>
          <w:szCs w:val="22"/>
          <w:lang w:val="en-US"/>
        </w:rPr>
      </w:pPr>
      <w:r w:rsidRPr="00BC5521">
        <w:rPr>
          <w:rFonts w:eastAsia="Calibri" w:cs="Arial"/>
          <w:color w:val="000000"/>
          <w:szCs w:val="22"/>
          <w:lang w:val="en-US"/>
        </w:rPr>
        <w:t xml:space="preserve">UNDP as the Implementing Partner will ensure that </w:t>
      </w:r>
      <w:r w:rsidRPr="00BC5521">
        <w:rPr>
          <w:rFonts w:cs="Arial"/>
          <w:szCs w:val="22"/>
        </w:rPr>
        <w:t>the following obligations are binding on each responsible party, subcontractor and sub-recipient:</w:t>
      </w:r>
    </w:p>
    <w:p w14:paraId="0C912FCC" w14:textId="77777777" w:rsidR="00B67E67" w:rsidRPr="00BC5521" w:rsidRDefault="00B67E67" w:rsidP="00BC5521">
      <w:pPr>
        <w:autoSpaceDE w:val="0"/>
        <w:autoSpaceDN w:val="0"/>
        <w:adjustRightInd w:val="0"/>
        <w:spacing w:after="0" w:line="276" w:lineRule="auto"/>
        <w:ind w:left="360"/>
        <w:rPr>
          <w:rFonts w:eastAsia="Calibri" w:cs="Arial"/>
          <w:color w:val="000000"/>
          <w:szCs w:val="22"/>
          <w:lang w:val="en-US"/>
        </w:rPr>
      </w:pPr>
    </w:p>
    <w:p w14:paraId="38E34AB9" w14:textId="77777777" w:rsidR="00B67E67" w:rsidRPr="00BC5521" w:rsidRDefault="00B67E67" w:rsidP="00BC5521">
      <w:pPr>
        <w:numPr>
          <w:ilvl w:val="1"/>
          <w:numId w:val="37"/>
        </w:numPr>
        <w:autoSpaceDE w:val="0"/>
        <w:autoSpaceDN w:val="0"/>
        <w:adjustRightInd w:val="0"/>
        <w:spacing w:after="0" w:line="276" w:lineRule="auto"/>
        <w:rPr>
          <w:rFonts w:cs="Arial"/>
          <w:szCs w:val="22"/>
        </w:rPr>
      </w:pPr>
      <w:r w:rsidRPr="00BC5521">
        <w:rPr>
          <w:rFonts w:cs="Arial"/>
          <w:szCs w:val="22"/>
        </w:rPr>
        <w:t xml:space="preserve">Consistent with the Article III of the SBAA </w:t>
      </w:r>
      <w:r w:rsidRPr="00BC5521">
        <w:rPr>
          <w:rFonts w:cs="Arial"/>
          <w:i/>
          <w:szCs w:val="22"/>
        </w:rPr>
        <w:t>[or the Supplemental Provisions to the Project Document]</w:t>
      </w:r>
      <w:r w:rsidRPr="00BC5521">
        <w:rPr>
          <w:rFonts w:cs="Arial"/>
          <w:szCs w:val="22"/>
        </w:rPr>
        <w:t>, the responsibility for the safety and security of each responsible party, subcontractor and sub-recipient</w:t>
      </w:r>
      <w:r w:rsidRPr="00BC5521">
        <w:rPr>
          <w:rFonts w:eastAsia="Calibri" w:cs="Arial"/>
          <w:color w:val="000000"/>
          <w:szCs w:val="22"/>
          <w:lang w:val="en-US"/>
        </w:rPr>
        <w:t xml:space="preserve"> </w:t>
      </w:r>
      <w:r w:rsidRPr="00BC5521">
        <w:rPr>
          <w:rFonts w:cs="Arial"/>
          <w:szCs w:val="22"/>
        </w:rPr>
        <w:t xml:space="preserve">and its personnel and property, and of UNDP’s property in such responsible </w:t>
      </w:r>
      <w:r w:rsidR="007C3746" w:rsidRPr="00BC5521">
        <w:rPr>
          <w:rFonts w:cs="Arial"/>
          <w:szCs w:val="22"/>
        </w:rPr>
        <w:t>parties</w:t>
      </w:r>
      <w:r w:rsidRPr="00BC5521">
        <w:rPr>
          <w:rFonts w:cs="Arial"/>
          <w:szCs w:val="22"/>
        </w:rPr>
        <w:t>, subcontractor’s and sub-recipient’s custody, rests with such responsible party, subcontractor and sub-recipient.  To this end, each responsible party, subcontractor and sub-recipient</w:t>
      </w:r>
      <w:r w:rsidRPr="00BC5521">
        <w:rPr>
          <w:rFonts w:eastAsia="Calibri" w:cs="Arial"/>
          <w:color w:val="000000"/>
          <w:szCs w:val="22"/>
          <w:lang w:val="en-US"/>
        </w:rPr>
        <w:t xml:space="preserve"> </w:t>
      </w:r>
      <w:r w:rsidRPr="00BC5521">
        <w:rPr>
          <w:rFonts w:cs="Arial"/>
          <w:szCs w:val="22"/>
        </w:rPr>
        <w:t>shall:</w:t>
      </w:r>
    </w:p>
    <w:p w14:paraId="02B67C18" w14:textId="77777777" w:rsidR="00B67E67" w:rsidRPr="00BC5521" w:rsidRDefault="00B67E67" w:rsidP="00BC5521">
      <w:pPr>
        <w:numPr>
          <w:ilvl w:val="2"/>
          <w:numId w:val="37"/>
        </w:numPr>
        <w:spacing w:line="276" w:lineRule="auto"/>
        <w:rPr>
          <w:rFonts w:cs="Arial"/>
          <w:szCs w:val="22"/>
        </w:rPr>
      </w:pPr>
      <w:r w:rsidRPr="00BC5521">
        <w:rPr>
          <w:rFonts w:cs="Arial"/>
          <w:szCs w:val="22"/>
        </w:rPr>
        <w:t>put in place an appropriate security plan and maintain the security plan, taking into account the security situation in the country where the project is being carried;</w:t>
      </w:r>
    </w:p>
    <w:p w14:paraId="2DC352E0" w14:textId="77777777" w:rsidR="00B67E67" w:rsidRPr="00BC5521" w:rsidRDefault="00B67E67" w:rsidP="00BC5521">
      <w:pPr>
        <w:numPr>
          <w:ilvl w:val="2"/>
          <w:numId w:val="37"/>
        </w:numPr>
        <w:spacing w:line="276" w:lineRule="auto"/>
        <w:rPr>
          <w:rFonts w:cs="Arial"/>
          <w:szCs w:val="22"/>
        </w:rPr>
      </w:pPr>
      <w:r w:rsidRPr="00BC5521">
        <w:rPr>
          <w:rFonts w:cs="Arial"/>
          <w:szCs w:val="22"/>
        </w:rPr>
        <w:t>assume all risks and liabilities related to such responsible party’s, subcontractor’s and sub-recipient’s security, and the full implementation of the security plan.</w:t>
      </w:r>
    </w:p>
    <w:p w14:paraId="394F3105" w14:textId="77777777" w:rsidR="00B67E67" w:rsidRPr="00BC5521" w:rsidRDefault="00B67E67" w:rsidP="00BC5521">
      <w:pPr>
        <w:autoSpaceDE w:val="0"/>
        <w:autoSpaceDN w:val="0"/>
        <w:adjustRightInd w:val="0"/>
        <w:spacing w:after="0" w:line="276" w:lineRule="auto"/>
        <w:ind w:left="1440"/>
        <w:rPr>
          <w:rFonts w:cs="Arial"/>
          <w:szCs w:val="22"/>
        </w:rPr>
      </w:pPr>
    </w:p>
    <w:p w14:paraId="2E186EE6" w14:textId="77777777" w:rsidR="00B67E67" w:rsidRPr="00BC5521" w:rsidRDefault="00B67E67" w:rsidP="00BC5521">
      <w:pPr>
        <w:numPr>
          <w:ilvl w:val="1"/>
          <w:numId w:val="37"/>
        </w:numPr>
        <w:autoSpaceDE w:val="0"/>
        <w:autoSpaceDN w:val="0"/>
        <w:adjustRightInd w:val="0"/>
        <w:spacing w:after="0" w:line="276" w:lineRule="auto"/>
        <w:rPr>
          <w:rFonts w:cs="Arial"/>
          <w:szCs w:val="22"/>
        </w:rPr>
      </w:pPr>
      <w:r w:rsidRPr="00BC5521">
        <w:rPr>
          <w:rFonts w:cs="Arial"/>
          <w:szCs w:val="22"/>
        </w:rPr>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7A633E79" w14:textId="77777777" w:rsidR="00B67E67" w:rsidRPr="00BC5521" w:rsidRDefault="00B67E67" w:rsidP="00BC5521">
      <w:pPr>
        <w:autoSpaceDE w:val="0"/>
        <w:autoSpaceDN w:val="0"/>
        <w:adjustRightInd w:val="0"/>
        <w:spacing w:after="0" w:line="276" w:lineRule="auto"/>
        <w:ind w:left="1440"/>
        <w:rPr>
          <w:rFonts w:cs="Arial"/>
          <w:szCs w:val="22"/>
        </w:rPr>
      </w:pPr>
    </w:p>
    <w:p w14:paraId="4C60AEC1" w14:textId="77777777" w:rsidR="00B67E67" w:rsidRPr="00BC5521" w:rsidRDefault="00B67E67" w:rsidP="00BC5521">
      <w:pPr>
        <w:numPr>
          <w:ilvl w:val="1"/>
          <w:numId w:val="37"/>
        </w:numPr>
        <w:autoSpaceDE w:val="0"/>
        <w:autoSpaceDN w:val="0"/>
        <w:adjustRightInd w:val="0"/>
        <w:spacing w:after="0" w:line="276" w:lineRule="auto"/>
        <w:rPr>
          <w:rFonts w:eastAsia="Calibri" w:cs="Arial"/>
          <w:color w:val="000000"/>
          <w:szCs w:val="22"/>
          <w:lang w:val="en-US"/>
        </w:rPr>
      </w:pPr>
      <w:r w:rsidRPr="00BC5521">
        <w:rPr>
          <w:rFonts w:cs="Arial"/>
          <w:szCs w:val="22"/>
        </w:rPr>
        <w:t>Each responsible party, subcontractor and sub-recipient</w:t>
      </w:r>
      <w:r w:rsidRPr="00BC5521">
        <w:rPr>
          <w:rFonts w:eastAsia="Calibri" w:cs="Arial"/>
          <w:color w:val="000000"/>
          <w:szCs w:val="22"/>
          <w:lang w:val="en-US"/>
        </w:rPr>
        <w:t xml:space="preserve">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14:paraId="341CF343" w14:textId="77777777" w:rsidR="00B67E67" w:rsidRPr="00BC5521" w:rsidRDefault="00B67E67" w:rsidP="00BC5521">
      <w:pPr>
        <w:autoSpaceDE w:val="0"/>
        <w:autoSpaceDN w:val="0"/>
        <w:adjustRightInd w:val="0"/>
        <w:spacing w:after="0" w:line="276" w:lineRule="auto"/>
        <w:ind w:left="360"/>
        <w:rPr>
          <w:rFonts w:eastAsia="Calibri" w:cs="Arial"/>
          <w:color w:val="000000"/>
          <w:szCs w:val="22"/>
          <w:lang w:val="en-US"/>
        </w:rPr>
      </w:pPr>
    </w:p>
    <w:p w14:paraId="55AD2050" w14:textId="77777777" w:rsidR="00B67E67" w:rsidRPr="00BC5521" w:rsidRDefault="00B67E67" w:rsidP="00BC5521">
      <w:pPr>
        <w:numPr>
          <w:ilvl w:val="1"/>
          <w:numId w:val="37"/>
        </w:numPr>
        <w:autoSpaceDE w:val="0"/>
        <w:autoSpaceDN w:val="0"/>
        <w:adjustRightInd w:val="0"/>
        <w:spacing w:after="0" w:line="276" w:lineRule="auto"/>
        <w:rPr>
          <w:rFonts w:eastAsia="Calibri" w:cs="Arial"/>
          <w:color w:val="000000"/>
          <w:szCs w:val="22"/>
          <w:lang w:val="en-US"/>
        </w:rPr>
      </w:pPr>
      <w:r w:rsidRPr="00BC5521">
        <w:rPr>
          <w:rFonts w:eastAsia="Calibri" w:cs="Arial"/>
          <w:color w:val="000000"/>
          <w:szCs w:val="22"/>
          <w:lang w:val="en-US"/>
        </w:rPr>
        <w:t xml:space="preserve">The requirements of the following documents, then in force at the time of signature of the Project Document, apply to </w:t>
      </w:r>
      <w:r w:rsidRPr="00BC5521">
        <w:rPr>
          <w:rFonts w:cs="Arial"/>
          <w:szCs w:val="22"/>
        </w:rPr>
        <w:t>each responsible party, subcontractor and sub-recipient</w:t>
      </w:r>
      <w:r w:rsidRPr="00BC5521">
        <w:rPr>
          <w:rFonts w:eastAsia="Calibri" w:cs="Arial"/>
          <w:color w:val="000000"/>
          <w:szCs w:val="22"/>
          <w:lang w:val="en-US"/>
        </w:rPr>
        <w:t xml:space="preserve">: </w:t>
      </w:r>
      <w:r w:rsidRPr="00BC5521">
        <w:rPr>
          <w:rFonts w:eastAsia="Calibri" w:cs="Arial"/>
          <w:bCs/>
          <w:color w:val="000000"/>
          <w:szCs w:val="22"/>
          <w:lang w:val="en-US"/>
        </w:rPr>
        <w:t>(a)</w:t>
      </w:r>
      <w:r w:rsidRPr="00BC5521">
        <w:rPr>
          <w:rFonts w:eastAsia="Calibri" w:cs="Arial"/>
          <w:b/>
          <w:bCs/>
          <w:color w:val="000000"/>
          <w:szCs w:val="22"/>
          <w:lang w:val="en-US"/>
        </w:rPr>
        <w:t xml:space="preserve"> </w:t>
      </w:r>
      <w:r w:rsidRPr="00BC5521">
        <w:rPr>
          <w:rFonts w:eastAsia="Calibri" w:cs="Arial"/>
          <w:color w:val="000000"/>
          <w:szCs w:val="22"/>
          <w:lang w:val="en-US"/>
        </w:rPr>
        <w:t xml:space="preserve">UNDP Policy on Fraud and other Corrupt Practices and </w:t>
      </w:r>
      <w:r w:rsidRPr="00BC5521">
        <w:rPr>
          <w:rFonts w:eastAsia="Calibri" w:cs="Arial"/>
          <w:bCs/>
          <w:color w:val="000000"/>
          <w:szCs w:val="22"/>
          <w:lang w:val="en-US"/>
        </w:rPr>
        <w:t>(b)</w:t>
      </w:r>
      <w:r w:rsidRPr="00BC5521">
        <w:rPr>
          <w:rFonts w:eastAsia="Calibri" w:cs="Arial"/>
          <w:b/>
          <w:bCs/>
          <w:color w:val="000000"/>
          <w:szCs w:val="22"/>
          <w:lang w:val="en-US"/>
        </w:rPr>
        <w:t xml:space="preserve"> </w:t>
      </w:r>
      <w:r w:rsidRPr="00BC5521">
        <w:rPr>
          <w:rFonts w:eastAsia="Calibri" w:cs="Arial"/>
          <w:color w:val="000000"/>
          <w:szCs w:val="22"/>
          <w:lang w:val="en-US"/>
        </w:rPr>
        <w:t xml:space="preserve">UNDP Office of Audit and Investigations Investigation Guidelines. </w:t>
      </w:r>
      <w:r w:rsidRPr="00BC5521">
        <w:rPr>
          <w:rFonts w:cs="Arial"/>
          <w:szCs w:val="22"/>
        </w:rPr>
        <w:t>Each responsible party, subcontractor and sub-recipient</w:t>
      </w:r>
      <w:r w:rsidRPr="00BC5521">
        <w:rPr>
          <w:rFonts w:eastAsia="Calibri" w:cs="Arial"/>
          <w:szCs w:val="22"/>
          <w:lang w:val="en-US"/>
        </w:rPr>
        <w:t xml:space="preserve"> agrees to the requirements of the above documents, which are an integral part of this Project Document and are available online at www.undp.org. </w:t>
      </w:r>
    </w:p>
    <w:p w14:paraId="6DBD8822" w14:textId="77777777" w:rsidR="00B67E67" w:rsidRPr="00BC5521" w:rsidRDefault="00B67E67" w:rsidP="00BC5521">
      <w:pPr>
        <w:spacing w:after="0" w:line="276" w:lineRule="auto"/>
        <w:ind w:left="360"/>
        <w:rPr>
          <w:rFonts w:cs="Arial"/>
          <w:color w:val="000000"/>
          <w:szCs w:val="22"/>
        </w:rPr>
      </w:pPr>
    </w:p>
    <w:p w14:paraId="1B1C6FD9" w14:textId="77777777" w:rsidR="00B67E67" w:rsidRPr="00BC5521" w:rsidRDefault="00B67E67" w:rsidP="00BC5521">
      <w:pPr>
        <w:numPr>
          <w:ilvl w:val="1"/>
          <w:numId w:val="37"/>
        </w:numPr>
        <w:spacing w:after="0" w:line="276" w:lineRule="auto"/>
        <w:rPr>
          <w:rFonts w:cs="Arial"/>
          <w:color w:val="000000"/>
          <w:szCs w:val="22"/>
        </w:rPr>
      </w:pPr>
      <w:r w:rsidRPr="00BC5521">
        <w:rPr>
          <w:rFonts w:cs="Arial"/>
          <w:color w:val="000000"/>
          <w:szCs w:val="22"/>
        </w:rPr>
        <w:t xml:space="preserve">In the event that an investigation is required, UNDP will conduct investigations relating to any aspect of UNDP programmes and projects. </w:t>
      </w:r>
      <w:r w:rsidRPr="00BC5521">
        <w:rPr>
          <w:rFonts w:cs="Arial"/>
          <w:szCs w:val="22"/>
        </w:rPr>
        <w:t>Each responsible party, subcontractor and sub-recipient</w:t>
      </w:r>
      <w:r w:rsidRPr="00BC5521">
        <w:rPr>
          <w:rFonts w:cs="Arial"/>
          <w:color w:val="000000"/>
          <w:szCs w:val="22"/>
        </w:rPr>
        <w:t xml:space="preserve"> will provide its full cooperation, including making available personnel, relevant documentation, and granting access to its</w:t>
      </w:r>
      <w:r w:rsidRPr="00BC5521">
        <w:rPr>
          <w:rFonts w:eastAsia="Calibri" w:cs="Arial"/>
          <w:color w:val="000000"/>
          <w:szCs w:val="22"/>
          <w:lang w:val="en-US"/>
        </w:rPr>
        <w:t xml:space="preserve"> </w:t>
      </w:r>
      <w:r w:rsidRPr="00BC5521">
        <w:rPr>
          <w:rFonts w:cs="Arial"/>
          <w:color w:val="000000"/>
          <w:szCs w:val="22"/>
        </w:rPr>
        <w:t xml:space="preserve">(and its consultants’, subcontractors’ and sub-recipients’) premises, for such purposes at reasonable times and on reasonable conditions as may be required for the purpose </w:t>
      </w:r>
      <w:r w:rsidRPr="00BC5521">
        <w:rPr>
          <w:rFonts w:cs="Arial"/>
          <w:color w:val="000000"/>
          <w:szCs w:val="22"/>
        </w:rPr>
        <w:lastRenderedPageBreak/>
        <w:t>of an investigation. Should there be a limitation in meeting this obligation, UNDP shall consult with it to find a solution.</w:t>
      </w:r>
    </w:p>
    <w:p w14:paraId="2CFB9619" w14:textId="77777777" w:rsidR="00B67E67" w:rsidRPr="00BC5521" w:rsidRDefault="00B67E67" w:rsidP="00BC5521">
      <w:pPr>
        <w:spacing w:after="0" w:line="276" w:lineRule="auto"/>
        <w:ind w:left="720"/>
        <w:rPr>
          <w:rFonts w:eastAsia="Calibri" w:cs="Arial"/>
          <w:color w:val="000000"/>
          <w:szCs w:val="22"/>
          <w:lang w:val="en-US"/>
        </w:rPr>
      </w:pPr>
    </w:p>
    <w:p w14:paraId="4ABA14BF" w14:textId="77777777" w:rsidR="00B67E67" w:rsidRPr="00BC5521" w:rsidRDefault="00B67E67" w:rsidP="00BC5521">
      <w:pPr>
        <w:numPr>
          <w:ilvl w:val="1"/>
          <w:numId w:val="37"/>
        </w:numPr>
        <w:spacing w:after="0" w:line="276" w:lineRule="auto"/>
        <w:rPr>
          <w:rFonts w:cs="Arial"/>
          <w:szCs w:val="22"/>
        </w:rPr>
      </w:pPr>
      <w:r w:rsidRPr="00BC5521">
        <w:rPr>
          <w:rFonts w:cs="Arial"/>
          <w:szCs w:val="22"/>
        </w:rPr>
        <w:t>Each responsible party, subcontractor and sub-recipient will promptly inform UNDP as the Implementing Partner in case of any incidence of inappropriate use of funds, or credible allegation of fraud or corruption with due confidentiality.</w:t>
      </w:r>
    </w:p>
    <w:p w14:paraId="5FBAD128" w14:textId="77777777" w:rsidR="00B67E67" w:rsidRPr="00BC5521" w:rsidRDefault="00B67E67" w:rsidP="00BC5521">
      <w:pPr>
        <w:spacing w:after="0" w:line="276" w:lineRule="auto"/>
        <w:ind w:left="360"/>
        <w:rPr>
          <w:rFonts w:cs="Arial"/>
          <w:szCs w:val="22"/>
        </w:rPr>
      </w:pPr>
    </w:p>
    <w:p w14:paraId="1CF6C958" w14:textId="77777777" w:rsidR="00B67E67" w:rsidRPr="00BC5521" w:rsidRDefault="00B67E67" w:rsidP="00BC5521">
      <w:pPr>
        <w:spacing w:after="0" w:line="276" w:lineRule="auto"/>
        <w:ind w:left="1440"/>
        <w:rPr>
          <w:rFonts w:eastAsia="Calibri" w:cs="Arial"/>
          <w:color w:val="000000"/>
          <w:szCs w:val="22"/>
          <w:lang w:val="en-US"/>
        </w:rPr>
      </w:pPr>
      <w:r w:rsidRPr="00BC5521">
        <w:rPr>
          <w:rFonts w:cs="Arial"/>
          <w:szCs w:val="22"/>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4296F854" w14:textId="77777777" w:rsidR="00B67E67" w:rsidRPr="00BC5521" w:rsidRDefault="00B67E67" w:rsidP="00BC5521">
      <w:pPr>
        <w:spacing w:after="0" w:line="276" w:lineRule="auto"/>
        <w:ind w:left="360"/>
        <w:rPr>
          <w:rFonts w:cs="Arial"/>
          <w:b/>
          <w:szCs w:val="22"/>
        </w:rPr>
      </w:pPr>
    </w:p>
    <w:p w14:paraId="34C193AB" w14:textId="77777777" w:rsidR="00B67E67" w:rsidRPr="00BC5521" w:rsidRDefault="00B67E67" w:rsidP="00BC5521">
      <w:pPr>
        <w:numPr>
          <w:ilvl w:val="1"/>
          <w:numId w:val="37"/>
        </w:numPr>
        <w:spacing w:after="0" w:line="276" w:lineRule="auto"/>
        <w:rPr>
          <w:rFonts w:cs="Arial"/>
          <w:i/>
          <w:szCs w:val="22"/>
        </w:rPr>
      </w:pPr>
      <w:r w:rsidRPr="00BC5521">
        <w:rPr>
          <w:rFonts w:cs="Arial"/>
          <w:i/>
          <w:szCs w:val="22"/>
        </w:rPr>
        <w:t>Choose one of the three following options:</w:t>
      </w:r>
    </w:p>
    <w:p w14:paraId="014AE935" w14:textId="77777777" w:rsidR="00B67E67" w:rsidRPr="00BC5521" w:rsidRDefault="00B67E67" w:rsidP="00BC5521">
      <w:pPr>
        <w:spacing w:after="0" w:line="276" w:lineRule="auto"/>
        <w:ind w:left="360"/>
        <w:rPr>
          <w:rFonts w:cs="Arial"/>
          <w:b/>
          <w:szCs w:val="22"/>
        </w:rPr>
      </w:pPr>
    </w:p>
    <w:p w14:paraId="31E140D0" w14:textId="77777777" w:rsidR="00B67E67" w:rsidRPr="00BC5521" w:rsidRDefault="00B67E67" w:rsidP="00BC5521">
      <w:pPr>
        <w:spacing w:after="0" w:line="276" w:lineRule="auto"/>
        <w:ind w:left="1440"/>
        <w:rPr>
          <w:rFonts w:eastAsia="Calibri" w:cs="Arial"/>
          <w:color w:val="000000"/>
          <w:szCs w:val="22"/>
          <w:lang w:val="en-US"/>
        </w:rPr>
      </w:pPr>
      <w:r w:rsidRPr="00BC5521">
        <w:rPr>
          <w:rFonts w:cs="Arial"/>
          <w:i/>
          <w:szCs w:val="22"/>
        </w:rPr>
        <w:t>Option 1:</w:t>
      </w:r>
      <w:r w:rsidRPr="00BC5521">
        <w:rPr>
          <w:rFonts w:cs="Arial"/>
          <w:b/>
          <w:szCs w:val="22"/>
        </w:rPr>
        <w:t xml:space="preserve"> </w:t>
      </w:r>
      <w:r w:rsidRPr="00BC5521">
        <w:rPr>
          <w:rFonts w:cs="Arial"/>
          <w:szCs w:val="22"/>
        </w:rPr>
        <w:t>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party’s, subcontractor’s or sub-recipient’s obligations under this Project Document.</w:t>
      </w:r>
    </w:p>
    <w:p w14:paraId="29804C00" w14:textId="77777777" w:rsidR="00B67E67" w:rsidRPr="00BC5521" w:rsidRDefault="00B67E67" w:rsidP="00BC5521">
      <w:pPr>
        <w:spacing w:after="0" w:line="276" w:lineRule="auto"/>
        <w:ind w:left="1440"/>
        <w:rPr>
          <w:rFonts w:cs="Arial"/>
          <w:b/>
          <w:szCs w:val="22"/>
        </w:rPr>
      </w:pPr>
    </w:p>
    <w:p w14:paraId="39F05236" w14:textId="77777777" w:rsidR="00B67E67" w:rsidRPr="00BC5521" w:rsidRDefault="00B67E67" w:rsidP="00BC5521">
      <w:pPr>
        <w:spacing w:after="0" w:line="276" w:lineRule="auto"/>
        <w:ind w:left="1440"/>
        <w:rPr>
          <w:rFonts w:cs="Arial"/>
          <w:szCs w:val="22"/>
        </w:rPr>
      </w:pPr>
      <w:r w:rsidRPr="00BC5521">
        <w:rPr>
          <w:rFonts w:cs="Arial"/>
          <w:i/>
          <w:szCs w:val="22"/>
        </w:rPr>
        <w:t>Option 2:</w:t>
      </w:r>
      <w:r w:rsidRPr="00BC5521">
        <w:rPr>
          <w:rFonts w:cs="Arial"/>
          <w:b/>
          <w:szCs w:val="22"/>
        </w:rPr>
        <w:t xml:space="preserve"> </w:t>
      </w:r>
      <w:r w:rsidRPr="00BC5521">
        <w:rPr>
          <w:rFonts w:cs="Arial"/>
          <w:szCs w:val="22"/>
        </w:rPr>
        <w:t>Each</w:t>
      </w:r>
      <w:r w:rsidRPr="00BC5521">
        <w:rPr>
          <w:rFonts w:cs="Arial"/>
          <w:b/>
          <w:szCs w:val="22"/>
        </w:rPr>
        <w:t xml:space="preserve"> </w:t>
      </w:r>
      <w:r w:rsidRPr="00BC5521">
        <w:rPr>
          <w:rFonts w:cs="Arial"/>
          <w:szCs w:val="22"/>
        </w:rPr>
        <w:t>responsible party, subcontractor or sub-recipient agrees that, where applicable, donors to UNDP (including the Government) whose funding is the source, in whole or in part, of the funds for the activities which are the subject of the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538EB845" w14:textId="77777777" w:rsidR="00B67E67" w:rsidRPr="00BC5521" w:rsidRDefault="00B67E67" w:rsidP="00BC5521">
      <w:pPr>
        <w:spacing w:after="0" w:line="276" w:lineRule="auto"/>
        <w:ind w:left="1440"/>
        <w:rPr>
          <w:rFonts w:cs="Arial"/>
          <w:szCs w:val="22"/>
        </w:rPr>
      </w:pPr>
    </w:p>
    <w:p w14:paraId="25401EB6" w14:textId="77777777" w:rsidR="00B67E67" w:rsidRPr="00BC5521" w:rsidRDefault="00B67E67" w:rsidP="00BC5521">
      <w:pPr>
        <w:spacing w:after="0" w:line="276" w:lineRule="auto"/>
        <w:ind w:left="1440"/>
        <w:rPr>
          <w:rFonts w:cs="Arial"/>
          <w:szCs w:val="22"/>
        </w:rPr>
      </w:pPr>
      <w:r w:rsidRPr="00BC5521">
        <w:rPr>
          <w:rFonts w:cs="Arial"/>
          <w:i/>
          <w:szCs w:val="22"/>
        </w:rPr>
        <w:t>Option 3:</w:t>
      </w:r>
      <w:r w:rsidRPr="00BC5521">
        <w:rPr>
          <w:rFonts w:cs="Arial"/>
          <w:szCs w:val="22"/>
        </w:rPr>
        <w:t xml:space="preserve"> UNDP will be entitled to a refund from the responsible party, subcontractor or sub-recipient of any funds provided that have been used inappropriately, including through fraud or corruption, or otherwise paid other than in accordance with the terms and conditions of the Project Document.  Such amount may be deducted by UNDP from any payment due to the responsible party, subcontractor or sub-recipient under this or any other agreement.  </w:t>
      </w:r>
    </w:p>
    <w:p w14:paraId="27E6F852" w14:textId="77777777" w:rsidR="00B67E67" w:rsidRPr="00BC5521" w:rsidRDefault="00B67E67" w:rsidP="00BC5521">
      <w:pPr>
        <w:spacing w:after="0" w:line="276" w:lineRule="auto"/>
        <w:ind w:left="1440"/>
        <w:rPr>
          <w:rFonts w:cs="Arial"/>
          <w:szCs w:val="22"/>
        </w:rPr>
      </w:pPr>
    </w:p>
    <w:p w14:paraId="62D13136" w14:textId="77777777" w:rsidR="00B67E67" w:rsidRPr="00BC5521" w:rsidRDefault="00B67E67" w:rsidP="00BC5521">
      <w:pPr>
        <w:spacing w:after="0" w:line="276" w:lineRule="auto"/>
        <w:ind w:left="1440"/>
        <w:rPr>
          <w:rFonts w:cs="Arial"/>
          <w:szCs w:val="22"/>
        </w:rPr>
      </w:pPr>
      <w:r w:rsidRPr="00BC5521">
        <w:rPr>
          <w:rFonts w:cs="Arial"/>
          <w:szCs w:val="22"/>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0E59D324" w14:textId="77777777" w:rsidR="00B67E67" w:rsidRPr="00BC5521" w:rsidRDefault="00B67E67" w:rsidP="00BC5521">
      <w:pPr>
        <w:spacing w:after="0" w:line="276" w:lineRule="auto"/>
        <w:ind w:left="1440"/>
        <w:rPr>
          <w:rFonts w:cs="Arial"/>
          <w:szCs w:val="22"/>
        </w:rPr>
      </w:pPr>
    </w:p>
    <w:p w14:paraId="2705BC7C" w14:textId="77777777" w:rsidR="00B67E67" w:rsidRPr="00BC5521" w:rsidRDefault="00B67E67" w:rsidP="00BC5521">
      <w:pPr>
        <w:spacing w:after="0" w:line="276" w:lineRule="auto"/>
        <w:ind w:left="1440"/>
        <w:rPr>
          <w:rFonts w:eastAsia="Calibri" w:cs="Arial"/>
          <w:color w:val="000000"/>
          <w:szCs w:val="22"/>
          <w:lang w:val="en-US"/>
        </w:rPr>
      </w:pPr>
      <w:r w:rsidRPr="00BC5521">
        <w:rPr>
          <w:rFonts w:cs="Arial"/>
          <w:i/>
          <w:szCs w:val="22"/>
          <w:u w:val="single"/>
        </w:rPr>
        <w:t>Note</w:t>
      </w:r>
      <w:r w:rsidRPr="00BC5521">
        <w:rPr>
          <w:rFonts w:cs="Arial"/>
          <w:i/>
          <w:szCs w:val="22"/>
        </w:rPr>
        <w:t>:</w:t>
      </w:r>
      <w:r w:rsidRPr="00BC5521">
        <w:rPr>
          <w:rFonts w:cs="Arial"/>
          <w:szCs w:val="22"/>
        </w:rPr>
        <w:t xml:space="preserve">  The term “Project Document” as used in this clause shall be deemed to include any relevant subsidiary agreement further to the Project Document, including those with responsible parties, subcontractors and sub-recipients.</w:t>
      </w:r>
    </w:p>
    <w:p w14:paraId="221CA190" w14:textId="77777777" w:rsidR="00B67E67" w:rsidRPr="00BC5521" w:rsidRDefault="00B67E67" w:rsidP="00BC5521">
      <w:pPr>
        <w:spacing w:after="0" w:line="276" w:lineRule="auto"/>
        <w:ind w:left="360"/>
        <w:rPr>
          <w:rFonts w:cs="Arial"/>
          <w:szCs w:val="22"/>
        </w:rPr>
      </w:pPr>
    </w:p>
    <w:p w14:paraId="3F6ED3D9" w14:textId="77777777" w:rsidR="00B67E67" w:rsidRPr="00BC5521" w:rsidRDefault="00B67E67" w:rsidP="00BC5521">
      <w:pPr>
        <w:numPr>
          <w:ilvl w:val="1"/>
          <w:numId w:val="37"/>
        </w:numPr>
        <w:spacing w:after="0" w:line="276" w:lineRule="auto"/>
        <w:rPr>
          <w:rFonts w:cs="Arial"/>
          <w:szCs w:val="22"/>
        </w:rPr>
      </w:pPr>
      <w:r w:rsidRPr="00BC5521">
        <w:rPr>
          <w:rFonts w:cs="Arial"/>
          <w:szCs w:val="22"/>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19C21110" w14:textId="77777777" w:rsidR="00B67E67" w:rsidRPr="00BC5521" w:rsidRDefault="00B67E67" w:rsidP="00BC5521">
      <w:pPr>
        <w:spacing w:after="0" w:line="276" w:lineRule="auto"/>
        <w:ind w:left="360"/>
        <w:rPr>
          <w:rFonts w:cs="Arial"/>
          <w:szCs w:val="22"/>
        </w:rPr>
      </w:pPr>
    </w:p>
    <w:p w14:paraId="45155580" w14:textId="77777777" w:rsidR="00B67E67" w:rsidRPr="00BC5521" w:rsidRDefault="00B67E67" w:rsidP="00BC5521">
      <w:pPr>
        <w:numPr>
          <w:ilvl w:val="1"/>
          <w:numId w:val="37"/>
        </w:numPr>
        <w:spacing w:after="0" w:line="276" w:lineRule="auto"/>
        <w:rPr>
          <w:rFonts w:cs="Arial"/>
          <w:szCs w:val="22"/>
        </w:rPr>
      </w:pPr>
      <w:r w:rsidRPr="00BC5521">
        <w:rPr>
          <w:rFonts w:cs="Arial"/>
          <w:szCs w:val="22"/>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5E7DDC4D" w14:textId="77777777" w:rsidR="00B67E67" w:rsidRPr="00BC5521" w:rsidRDefault="00B67E67" w:rsidP="00BC5521">
      <w:pPr>
        <w:spacing w:after="0" w:line="276" w:lineRule="auto"/>
        <w:ind w:left="360"/>
        <w:rPr>
          <w:rFonts w:cs="Arial"/>
          <w:szCs w:val="22"/>
        </w:rPr>
      </w:pPr>
    </w:p>
    <w:p w14:paraId="1D7956C8" w14:textId="77777777" w:rsidR="00B67E67" w:rsidRPr="00BC5521" w:rsidRDefault="00B67E67" w:rsidP="00BC5521">
      <w:pPr>
        <w:numPr>
          <w:ilvl w:val="1"/>
          <w:numId w:val="37"/>
        </w:numPr>
        <w:spacing w:after="0" w:line="276" w:lineRule="auto"/>
        <w:rPr>
          <w:rFonts w:cs="Arial"/>
          <w:szCs w:val="22"/>
        </w:rPr>
      </w:pPr>
      <w:r w:rsidRPr="00BC5521">
        <w:rPr>
          <w:rFonts w:cs="Arial"/>
          <w:szCs w:val="22"/>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BC5521">
        <w:rPr>
          <w:rFonts w:cs="Arial"/>
          <w:i/>
          <w:szCs w:val="22"/>
        </w:rPr>
        <w:t>mutatis mutandis</w:t>
      </w:r>
      <w:r w:rsidRPr="00BC5521">
        <w:rPr>
          <w:rFonts w:cs="Arial"/>
          <w:szCs w:val="22"/>
        </w:rPr>
        <w:t>, in all its sub-contracts or sub-agreements entered into further to this Project Document.</w:t>
      </w:r>
    </w:p>
    <w:p w14:paraId="53030435" w14:textId="77777777" w:rsidR="00B67E67" w:rsidRPr="00BC5521" w:rsidRDefault="00B67E67" w:rsidP="00BC5521">
      <w:pPr>
        <w:spacing w:line="276" w:lineRule="auto"/>
        <w:rPr>
          <w:rFonts w:cs="Arial"/>
          <w:b/>
          <w:szCs w:val="22"/>
        </w:rPr>
      </w:pPr>
    </w:p>
    <w:p w14:paraId="35C53F05" w14:textId="77777777" w:rsidR="00B67E67" w:rsidRPr="00BC5521" w:rsidRDefault="00B67E67" w:rsidP="00BC5521">
      <w:pPr>
        <w:spacing w:line="276" w:lineRule="auto"/>
        <w:rPr>
          <w:rFonts w:cs="Arial"/>
          <w:b/>
          <w:szCs w:val="22"/>
        </w:rPr>
      </w:pPr>
    </w:p>
    <w:p w14:paraId="6B0F6D85" w14:textId="77777777" w:rsidR="00B67E67" w:rsidRPr="00BC5521" w:rsidRDefault="00B67E67" w:rsidP="00BC5521">
      <w:pPr>
        <w:spacing w:line="276" w:lineRule="auto"/>
        <w:rPr>
          <w:rFonts w:cs="Arial"/>
          <w:b/>
          <w:szCs w:val="22"/>
        </w:rPr>
      </w:pPr>
      <w:r w:rsidRPr="00BC5521">
        <w:rPr>
          <w:rFonts w:cs="Arial"/>
          <w:b/>
          <w:szCs w:val="22"/>
        </w:rPr>
        <w:t>Option c. CSO/NGO/Non-UN or other IGO with no signed SBEAA with UNDP</w:t>
      </w:r>
    </w:p>
    <w:p w14:paraId="49E964D4" w14:textId="77777777" w:rsidR="00B67E67" w:rsidRPr="00BC5521" w:rsidRDefault="00B67E67" w:rsidP="00BC5521">
      <w:pPr>
        <w:pStyle w:val="ListParagraph"/>
        <w:numPr>
          <w:ilvl w:val="0"/>
          <w:numId w:val="38"/>
        </w:numPr>
        <w:spacing w:after="0" w:line="276" w:lineRule="auto"/>
        <w:ind w:left="360"/>
        <w:rPr>
          <w:rFonts w:cs="Arial"/>
          <w:szCs w:val="22"/>
        </w:rPr>
      </w:pPr>
      <w:r w:rsidRPr="00BC5521">
        <w:rPr>
          <w:rFonts w:cs="Arial"/>
          <w:szCs w:val="22"/>
        </w:rPr>
        <w:t xml:space="preserve">Consistent with the Article III of the SBAA </w:t>
      </w:r>
      <w:r w:rsidRPr="00BC5521">
        <w:rPr>
          <w:rFonts w:cs="Arial"/>
          <w:i/>
          <w:szCs w:val="22"/>
        </w:rPr>
        <w:t>[or the Supplemental Provisions to the Project Document]</w:t>
      </w:r>
      <w:r w:rsidRPr="00BC5521">
        <w:rPr>
          <w:rFonts w:cs="Arial"/>
          <w:szCs w:val="22"/>
        </w:rPr>
        <w:t>, the responsibility for the safety and security of the Implementing Partner and its personnel and property, and of UNDP’s property in the Implementing Partner’s custody, rests with the Implementing Partner.  To this end, the Implementing Partner shall:</w:t>
      </w:r>
    </w:p>
    <w:p w14:paraId="19CDE6DE" w14:textId="77777777" w:rsidR="00B67E67" w:rsidRPr="00BC5521" w:rsidRDefault="00B67E67" w:rsidP="00BC5521">
      <w:pPr>
        <w:numPr>
          <w:ilvl w:val="0"/>
          <w:numId w:val="35"/>
        </w:numPr>
        <w:spacing w:line="276" w:lineRule="auto"/>
        <w:rPr>
          <w:rFonts w:cs="Arial"/>
          <w:szCs w:val="22"/>
        </w:rPr>
      </w:pPr>
      <w:r w:rsidRPr="00BC5521">
        <w:rPr>
          <w:rFonts w:cs="Arial"/>
          <w:szCs w:val="22"/>
        </w:rPr>
        <w:t>put in place an appropriate security plan and maintain the security plan, taking into account the security situation in the country where the project is being carried;</w:t>
      </w:r>
    </w:p>
    <w:p w14:paraId="0B1EA1ED" w14:textId="77777777" w:rsidR="00B67E67" w:rsidRPr="00BC5521" w:rsidRDefault="00B67E67" w:rsidP="00BC5521">
      <w:pPr>
        <w:numPr>
          <w:ilvl w:val="0"/>
          <w:numId w:val="35"/>
        </w:numPr>
        <w:spacing w:after="240" w:line="276" w:lineRule="auto"/>
        <w:rPr>
          <w:rFonts w:cs="Arial"/>
          <w:szCs w:val="22"/>
        </w:rPr>
      </w:pPr>
      <w:r w:rsidRPr="00BC5521">
        <w:rPr>
          <w:rFonts w:cs="Arial"/>
          <w:szCs w:val="22"/>
        </w:rPr>
        <w:t>assume all risks and liabilities related to the Implementing Partner’s security, and the full implementation of the security plan.</w:t>
      </w:r>
    </w:p>
    <w:p w14:paraId="3136BB51" w14:textId="77777777" w:rsidR="00B67E67" w:rsidRPr="00BC5521" w:rsidRDefault="00B67E67" w:rsidP="00BC5521">
      <w:pPr>
        <w:pStyle w:val="ListParagraph"/>
        <w:numPr>
          <w:ilvl w:val="0"/>
          <w:numId w:val="38"/>
        </w:numPr>
        <w:spacing w:after="240" w:line="276" w:lineRule="auto"/>
        <w:ind w:left="360"/>
        <w:rPr>
          <w:rFonts w:cs="Arial"/>
          <w:szCs w:val="22"/>
        </w:rPr>
      </w:pPr>
      <w:r w:rsidRPr="00BC5521">
        <w:rPr>
          <w:rFonts w:cs="Arial"/>
          <w:szCs w:val="22"/>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BC5521">
        <w:rPr>
          <w:rStyle w:val="FootnoteReference"/>
          <w:rFonts w:cs="Arial"/>
          <w:sz w:val="22"/>
          <w:szCs w:val="22"/>
        </w:rPr>
        <w:footnoteReference w:id="36"/>
      </w:r>
      <w:r w:rsidRPr="00BC5521">
        <w:rPr>
          <w:rFonts w:cs="Arial"/>
          <w:szCs w:val="22"/>
        </w:rPr>
        <w:t>.</w:t>
      </w:r>
    </w:p>
    <w:p w14:paraId="1BBCF170" w14:textId="77777777" w:rsidR="00B67E67" w:rsidRPr="00BC5521" w:rsidRDefault="00B67E67" w:rsidP="00BC5521">
      <w:pPr>
        <w:pStyle w:val="ListParagraph"/>
        <w:numPr>
          <w:ilvl w:val="0"/>
          <w:numId w:val="38"/>
        </w:numPr>
        <w:spacing w:after="240" w:line="276" w:lineRule="auto"/>
        <w:ind w:left="360"/>
        <w:rPr>
          <w:rFonts w:cs="Arial"/>
          <w:szCs w:val="22"/>
        </w:rPr>
      </w:pPr>
      <w:r w:rsidRPr="00BC5521">
        <w:rPr>
          <w:rFonts w:cs="Arial"/>
          <w:szCs w:val="22"/>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Pr="00BC5521">
          <w:rPr>
            <w:rStyle w:val="Hyperlink"/>
            <w:rFonts w:cs="Arial"/>
            <w:szCs w:val="22"/>
          </w:rPr>
          <w:t>http://www.un.org/sc/committees/1267/aq_sanctions_list.shtml</w:t>
        </w:r>
      </w:hyperlink>
      <w:r w:rsidRPr="00BC5521">
        <w:rPr>
          <w:rFonts w:cs="Arial"/>
          <w:color w:val="000080"/>
          <w:szCs w:val="22"/>
        </w:rPr>
        <w:t>.</w:t>
      </w:r>
      <w:r w:rsidRPr="00BC5521">
        <w:rPr>
          <w:rFonts w:cs="Arial"/>
          <w:szCs w:val="22"/>
        </w:rPr>
        <w:t xml:space="preserve">  </w:t>
      </w:r>
    </w:p>
    <w:p w14:paraId="3A871574" w14:textId="77777777" w:rsidR="00B67E67" w:rsidRPr="00BC5521" w:rsidRDefault="00B67E67" w:rsidP="00BC5521">
      <w:pPr>
        <w:pStyle w:val="ListParagraph"/>
        <w:numPr>
          <w:ilvl w:val="0"/>
          <w:numId w:val="38"/>
        </w:numPr>
        <w:spacing w:before="100" w:beforeAutospacing="1" w:after="240" w:line="276" w:lineRule="auto"/>
        <w:ind w:left="360"/>
        <w:rPr>
          <w:rFonts w:cs="Arial"/>
          <w:szCs w:val="22"/>
          <w:u w:val="single"/>
        </w:rPr>
      </w:pPr>
      <w:r w:rsidRPr="00BC5521">
        <w:rPr>
          <w:rFonts w:cs="Arial"/>
          <w:szCs w:val="22"/>
        </w:rPr>
        <w:t xml:space="preserve">Social and environmental sustainability will be enhanced through application of the UNDP Social and Environmental Standards (http://www.undp.org/ses) and related Accountability Mechanism (http://www.undp.org/secu-srm).  </w:t>
      </w:r>
      <w:r w:rsidRPr="00BC5521">
        <w:rPr>
          <w:rFonts w:cs="Arial"/>
          <w:color w:val="000000"/>
          <w:szCs w:val="22"/>
        </w:rPr>
        <w:t> </w:t>
      </w:r>
    </w:p>
    <w:p w14:paraId="6B4ECCB8" w14:textId="77777777" w:rsidR="00B67E67" w:rsidRPr="00BC5521" w:rsidRDefault="00B67E67" w:rsidP="00BC5521">
      <w:pPr>
        <w:pStyle w:val="Default"/>
        <w:numPr>
          <w:ilvl w:val="0"/>
          <w:numId w:val="38"/>
        </w:numPr>
        <w:spacing w:line="276" w:lineRule="auto"/>
        <w:ind w:left="360"/>
        <w:jc w:val="both"/>
        <w:rPr>
          <w:sz w:val="22"/>
          <w:szCs w:val="22"/>
        </w:rPr>
      </w:pPr>
      <w:r w:rsidRPr="00BC5521">
        <w:rPr>
          <w:color w:val="101010"/>
          <w:spacing w:val="-6"/>
          <w:kern w:val="1"/>
          <w:sz w:val="22"/>
          <w:szCs w:val="22"/>
        </w:rPr>
        <w:lastRenderedPageBreak/>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BC5521">
        <w:rPr>
          <w:color w:val="141414"/>
          <w:spacing w:val="-4"/>
          <w:sz w:val="22"/>
          <w:szCs w:val="22"/>
          <w:lang w:val="en-GB"/>
        </w:rPr>
        <w:t>UNDP</w:t>
      </w:r>
      <w:r w:rsidRPr="00BC5521">
        <w:rPr>
          <w:sz w:val="22"/>
          <w:szCs w:val="22"/>
          <w:lang w:val="en-GB"/>
        </w:rPr>
        <w:t xml:space="preserve"> will seek to ensure that communities and other project stakeholders are informed of and have access to the Accountability Mechanism. </w:t>
      </w:r>
    </w:p>
    <w:p w14:paraId="491096EB" w14:textId="77777777" w:rsidR="00B67E67" w:rsidRPr="00BC5521" w:rsidRDefault="00B67E67" w:rsidP="00BC5521">
      <w:pPr>
        <w:pStyle w:val="ListParagraph"/>
        <w:numPr>
          <w:ilvl w:val="0"/>
          <w:numId w:val="38"/>
        </w:numPr>
        <w:spacing w:before="240" w:after="240" w:line="276" w:lineRule="auto"/>
        <w:ind w:left="360"/>
        <w:rPr>
          <w:rFonts w:cs="Arial"/>
          <w:spacing w:val="-4"/>
          <w:szCs w:val="22"/>
        </w:rPr>
      </w:pPr>
      <w:r w:rsidRPr="00BC5521">
        <w:rPr>
          <w:rFonts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C7A9AC0" w14:textId="77777777" w:rsidR="00B67E67" w:rsidRPr="00BC5521" w:rsidRDefault="00B67E67" w:rsidP="00BC5521">
      <w:pPr>
        <w:numPr>
          <w:ilvl w:val="0"/>
          <w:numId w:val="38"/>
        </w:numPr>
        <w:autoSpaceDE w:val="0"/>
        <w:autoSpaceDN w:val="0"/>
        <w:adjustRightInd w:val="0"/>
        <w:spacing w:after="0" w:line="276" w:lineRule="auto"/>
        <w:ind w:left="360"/>
        <w:rPr>
          <w:rFonts w:eastAsia="Calibri" w:cs="Arial"/>
          <w:color w:val="000000"/>
          <w:szCs w:val="22"/>
          <w:lang w:val="en-US"/>
        </w:rPr>
      </w:pPr>
      <w:r w:rsidRPr="00BC5521">
        <w:rPr>
          <w:rFonts w:eastAsia="Calibri" w:cs="Arial"/>
          <w:color w:val="000000"/>
          <w:szCs w:val="22"/>
          <w:lang w:val="en-US"/>
        </w:rPr>
        <w:t>The Implementing Partner will take appropriate steps to prevent misuse of funds, fraud or corruption, by its officials, consultants, responsible parties, subcontractors and sub-recipients in implementing the project or using the UNDP funds.  The Implementing Partner will ensure that its financial management, anti-corruption and anti-fraud policies are in place and enforced for all funding received from or through UNDP.</w:t>
      </w:r>
    </w:p>
    <w:p w14:paraId="268F8860" w14:textId="77777777" w:rsidR="00B67E67" w:rsidRPr="00BC5521" w:rsidRDefault="00B67E67" w:rsidP="00BC5521">
      <w:pPr>
        <w:autoSpaceDE w:val="0"/>
        <w:autoSpaceDN w:val="0"/>
        <w:adjustRightInd w:val="0"/>
        <w:spacing w:after="0" w:line="276" w:lineRule="auto"/>
        <w:rPr>
          <w:rFonts w:eastAsia="Calibri" w:cs="Arial"/>
          <w:color w:val="000000"/>
          <w:szCs w:val="22"/>
          <w:lang w:val="en-US"/>
        </w:rPr>
      </w:pPr>
    </w:p>
    <w:p w14:paraId="6B6F8F6F" w14:textId="77777777" w:rsidR="00B67E67" w:rsidRPr="00BC5521" w:rsidRDefault="00B67E67" w:rsidP="00BC5521">
      <w:pPr>
        <w:numPr>
          <w:ilvl w:val="0"/>
          <w:numId w:val="38"/>
        </w:numPr>
        <w:autoSpaceDE w:val="0"/>
        <w:autoSpaceDN w:val="0"/>
        <w:adjustRightInd w:val="0"/>
        <w:spacing w:after="0" w:line="276" w:lineRule="auto"/>
        <w:ind w:left="360"/>
        <w:rPr>
          <w:rFonts w:eastAsia="Calibri" w:cs="Arial"/>
          <w:color w:val="000000"/>
          <w:szCs w:val="22"/>
          <w:lang w:val="en-US"/>
        </w:rPr>
      </w:pPr>
      <w:r w:rsidRPr="00BC5521">
        <w:rPr>
          <w:rFonts w:eastAsia="Calibri" w:cs="Arial"/>
          <w:color w:val="000000"/>
          <w:szCs w:val="22"/>
          <w:lang w:val="en-US"/>
        </w:rPr>
        <w:t xml:space="preserve">The requirements of the following documents, then in force at the time of signature of the Project Document, apply to the Implementing Partner: </w:t>
      </w:r>
      <w:r w:rsidRPr="00BC5521">
        <w:rPr>
          <w:rFonts w:eastAsia="Calibri" w:cs="Arial"/>
          <w:bCs/>
          <w:color w:val="000000"/>
          <w:szCs w:val="22"/>
          <w:lang w:val="en-US"/>
        </w:rPr>
        <w:t>(a)</w:t>
      </w:r>
      <w:r w:rsidRPr="00BC5521">
        <w:rPr>
          <w:rFonts w:eastAsia="Calibri" w:cs="Arial"/>
          <w:b/>
          <w:bCs/>
          <w:color w:val="000000"/>
          <w:szCs w:val="22"/>
          <w:lang w:val="en-US"/>
        </w:rPr>
        <w:t xml:space="preserve"> </w:t>
      </w:r>
      <w:r w:rsidRPr="00BC5521">
        <w:rPr>
          <w:rFonts w:eastAsia="Calibri" w:cs="Arial"/>
          <w:color w:val="000000"/>
          <w:szCs w:val="22"/>
          <w:lang w:val="en-US"/>
        </w:rPr>
        <w:t xml:space="preserve">UNDP Policy on Fraud and other Corrupt Practices and </w:t>
      </w:r>
      <w:r w:rsidRPr="00BC5521">
        <w:rPr>
          <w:rFonts w:eastAsia="Calibri" w:cs="Arial"/>
          <w:bCs/>
          <w:color w:val="000000"/>
          <w:szCs w:val="22"/>
          <w:lang w:val="en-US"/>
        </w:rPr>
        <w:t>(b)</w:t>
      </w:r>
      <w:r w:rsidRPr="00BC5521">
        <w:rPr>
          <w:rFonts w:eastAsia="Calibri" w:cs="Arial"/>
          <w:b/>
          <w:bCs/>
          <w:color w:val="000000"/>
          <w:szCs w:val="22"/>
          <w:lang w:val="en-US"/>
        </w:rPr>
        <w:t xml:space="preserve"> </w:t>
      </w:r>
      <w:r w:rsidRPr="00BC5521">
        <w:rPr>
          <w:rFonts w:eastAsia="Calibri" w:cs="Arial"/>
          <w:color w:val="000000"/>
          <w:szCs w:val="22"/>
          <w:lang w:val="en-US"/>
        </w:rPr>
        <w:t xml:space="preserve">UNDP Office of Audit and Investigations Investigation Guidelines. </w:t>
      </w:r>
      <w:r w:rsidRPr="00BC5521">
        <w:rPr>
          <w:rFonts w:eastAsia="Calibri" w:cs="Arial"/>
          <w:szCs w:val="22"/>
          <w:lang w:val="en-US"/>
        </w:rPr>
        <w:t xml:space="preserve">The Implementing Partner agrees to the requirements of the above documents, which are an integral part of this Project Document and are available online at www.undp.org. </w:t>
      </w:r>
    </w:p>
    <w:p w14:paraId="31DE76E2" w14:textId="77777777" w:rsidR="00B67E67" w:rsidRPr="00BC5521" w:rsidRDefault="00B67E67" w:rsidP="00BC5521">
      <w:pPr>
        <w:spacing w:after="0" w:line="276" w:lineRule="auto"/>
        <w:rPr>
          <w:rFonts w:cs="Arial"/>
          <w:color w:val="000000"/>
          <w:szCs w:val="22"/>
        </w:rPr>
      </w:pPr>
    </w:p>
    <w:p w14:paraId="3E8382C2" w14:textId="77777777" w:rsidR="00B67E67" w:rsidRPr="00BC5521" w:rsidRDefault="00B67E67" w:rsidP="00BC5521">
      <w:pPr>
        <w:numPr>
          <w:ilvl w:val="0"/>
          <w:numId w:val="38"/>
        </w:numPr>
        <w:spacing w:after="0" w:line="276" w:lineRule="auto"/>
        <w:ind w:left="360"/>
        <w:rPr>
          <w:rFonts w:cs="Arial"/>
          <w:color w:val="000000"/>
          <w:szCs w:val="22"/>
        </w:rPr>
      </w:pPr>
      <w:r w:rsidRPr="00BC5521">
        <w:rPr>
          <w:rFonts w:cs="Arial"/>
          <w:color w:val="000000"/>
          <w:szCs w:val="22"/>
        </w:rPr>
        <w:t>In the event that an investigation is required, UNDP has the obligation to conduct investigations relating to any aspect of UNDP programmes and projects. The Implementing Partner shall provide its full cooperation, including making available personnel, relevant documentation, and granting access to the Implementing Partner’s</w:t>
      </w:r>
      <w:r w:rsidRPr="00BC5521">
        <w:rPr>
          <w:rFonts w:eastAsia="Calibri" w:cs="Arial"/>
          <w:color w:val="000000"/>
          <w:szCs w:val="22"/>
          <w:lang w:val="en-US"/>
        </w:rPr>
        <w:t xml:space="preserve"> </w:t>
      </w:r>
      <w:r w:rsidRPr="00BC5521">
        <w:rPr>
          <w:rFonts w:cs="Arial"/>
          <w:color w:val="000000"/>
          <w:szCs w:val="22"/>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563C3154" w14:textId="77777777" w:rsidR="00B67E67" w:rsidRPr="00BC5521" w:rsidRDefault="00B67E67" w:rsidP="00BC5521">
      <w:pPr>
        <w:spacing w:after="0" w:line="276" w:lineRule="auto"/>
        <w:rPr>
          <w:rFonts w:eastAsia="Calibri" w:cs="Arial"/>
          <w:color w:val="000000"/>
          <w:szCs w:val="22"/>
          <w:lang w:val="en-US"/>
        </w:rPr>
      </w:pPr>
    </w:p>
    <w:p w14:paraId="5E3D5016" w14:textId="77777777" w:rsidR="00B67E67" w:rsidRPr="00BC5521" w:rsidRDefault="00B67E67" w:rsidP="00BC5521">
      <w:pPr>
        <w:numPr>
          <w:ilvl w:val="0"/>
          <w:numId w:val="38"/>
        </w:numPr>
        <w:spacing w:after="0" w:line="276" w:lineRule="auto"/>
        <w:ind w:left="360"/>
        <w:rPr>
          <w:rFonts w:cs="Arial"/>
          <w:szCs w:val="22"/>
        </w:rPr>
      </w:pPr>
      <w:r w:rsidRPr="00BC5521">
        <w:rPr>
          <w:rFonts w:cs="Arial"/>
          <w:szCs w:val="22"/>
        </w:rPr>
        <w:t>The Implementing Partner will promptly inform UNDP in case of any incidence of inappropriate use of funds, or credible allegation of fraud or corruption with due confidentiality.</w:t>
      </w:r>
    </w:p>
    <w:p w14:paraId="71363D65" w14:textId="77777777" w:rsidR="00B67E67" w:rsidRPr="00BC5521" w:rsidRDefault="00B67E67" w:rsidP="00BC5521">
      <w:pPr>
        <w:spacing w:after="0" w:line="276" w:lineRule="auto"/>
        <w:ind w:left="360"/>
        <w:rPr>
          <w:rFonts w:cs="Arial"/>
          <w:szCs w:val="22"/>
        </w:rPr>
      </w:pPr>
    </w:p>
    <w:p w14:paraId="48DE50FD"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szCs w:val="22"/>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13D5D926" w14:textId="77777777" w:rsidR="00B67E67" w:rsidRPr="00BC5521" w:rsidRDefault="00B67E67" w:rsidP="00BC5521">
      <w:pPr>
        <w:spacing w:after="0" w:line="276" w:lineRule="auto"/>
        <w:ind w:left="360"/>
        <w:rPr>
          <w:rFonts w:cs="Arial"/>
          <w:b/>
          <w:szCs w:val="22"/>
        </w:rPr>
      </w:pPr>
    </w:p>
    <w:p w14:paraId="0DF8351D" w14:textId="77777777" w:rsidR="00B67E67" w:rsidRPr="00BC5521" w:rsidRDefault="00B67E67" w:rsidP="00BC5521">
      <w:pPr>
        <w:numPr>
          <w:ilvl w:val="0"/>
          <w:numId w:val="38"/>
        </w:numPr>
        <w:spacing w:after="0" w:line="276" w:lineRule="auto"/>
        <w:ind w:left="360"/>
        <w:rPr>
          <w:rFonts w:cs="Arial"/>
          <w:i/>
          <w:szCs w:val="22"/>
        </w:rPr>
      </w:pPr>
      <w:r w:rsidRPr="00BC5521">
        <w:rPr>
          <w:rFonts w:cs="Arial"/>
          <w:i/>
          <w:szCs w:val="22"/>
        </w:rPr>
        <w:t>Choose one of the three following options:</w:t>
      </w:r>
    </w:p>
    <w:p w14:paraId="061A56C1" w14:textId="77777777" w:rsidR="00B67E67" w:rsidRPr="00BC5521" w:rsidRDefault="00B67E67" w:rsidP="00BC5521">
      <w:pPr>
        <w:spacing w:after="0" w:line="276" w:lineRule="auto"/>
        <w:ind w:left="360"/>
        <w:rPr>
          <w:rFonts w:cs="Arial"/>
          <w:b/>
          <w:szCs w:val="22"/>
        </w:rPr>
      </w:pPr>
    </w:p>
    <w:p w14:paraId="3B7EECF3"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i/>
          <w:szCs w:val="22"/>
        </w:rPr>
        <w:t>Option 1:</w:t>
      </w:r>
      <w:r w:rsidRPr="00BC5521">
        <w:rPr>
          <w:rFonts w:cs="Arial"/>
          <w:b/>
          <w:szCs w:val="22"/>
        </w:rPr>
        <w:t xml:space="preserve"> </w:t>
      </w:r>
      <w:r w:rsidRPr="00BC5521">
        <w:rPr>
          <w:rFonts w:cs="Arial"/>
          <w:szCs w:val="22"/>
        </w:rPr>
        <w:t>UNDP shall be entitled to a refund from the Implementing Partner of any funds provided that have been used inappropriately, including through fraud or corruption,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0F550105" w14:textId="77777777" w:rsidR="00B67E67" w:rsidRPr="00BC5521" w:rsidRDefault="00B67E67" w:rsidP="00BC5521">
      <w:pPr>
        <w:spacing w:after="0" w:line="276" w:lineRule="auto"/>
        <w:ind w:left="360"/>
        <w:rPr>
          <w:rFonts w:cs="Arial"/>
          <w:b/>
          <w:szCs w:val="22"/>
        </w:rPr>
      </w:pPr>
    </w:p>
    <w:p w14:paraId="4B14CF05" w14:textId="77777777" w:rsidR="00B67E67" w:rsidRPr="00BC5521" w:rsidRDefault="00B67E67" w:rsidP="00BC5521">
      <w:pPr>
        <w:spacing w:after="0" w:line="276" w:lineRule="auto"/>
        <w:ind w:left="360"/>
        <w:rPr>
          <w:rFonts w:cs="Arial"/>
          <w:szCs w:val="22"/>
        </w:rPr>
      </w:pPr>
      <w:r w:rsidRPr="00BC5521">
        <w:rPr>
          <w:rFonts w:cs="Arial"/>
          <w:i/>
          <w:szCs w:val="22"/>
        </w:rPr>
        <w:t>Option 2:</w:t>
      </w:r>
      <w:r w:rsidRPr="00BC5521">
        <w:rPr>
          <w:rFonts w:cs="Arial"/>
          <w:b/>
          <w:szCs w:val="22"/>
        </w:rPr>
        <w:t xml:space="preserve"> </w:t>
      </w:r>
      <w:r w:rsidRPr="00BC5521">
        <w:rPr>
          <w:rFonts w:cs="Arial"/>
          <w:szCs w:val="22"/>
        </w:rPr>
        <w:t>The Implementing Partner agrees that, where applicable, donors to UNDP (including the Government) whose funding is the source, in whole or in part, of the funds for the activities which are the subject of the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7856C11D" w14:textId="77777777" w:rsidR="00B67E67" w:rsidRPr="00BC5521" w:rsidRDefault="00B67E67" w:rsidP="00BC5521">
      <w:pPr>
        <w:spacing w:after="0" w:line="276" w:lineRule="auto"/>
        <w:ind w:left="360"/>
        <w:rPr>
          <w:rFonts w:cs="Arial"/>
          <w:szCs w:val="22"/>
        </w:rPr>
      </w:pPr>
    </w:p>
    <w:p w14:paraId="333B6E9F" w14:textId="77777777" w:rsidR="00B67E67" w:rsidRPr="00BC5521" w:rsidRDefault="00B67E67" w:rsidP="00BC5521">
      <w:pPr>
        <w:spacing w:after="0" w:line="276" w:lineRule="auto"/>
        <w:ind w:left="360"/>
        <w:rPr>
          <w:rFonts w:cs="Arial"/>
          <w:szCs w:val="22"/>
        </w:rPr>
      </w:pPr>
      <w:r w:rsidRPr="00BC5521">
        <w:rPr>
          <w:rFonts w:cs="Arial"/>
          <w:i/>
          <w:szCs w:val="22"/>
        </w:rPr>
        <w:t>Option 3:</w:t>
      </w:r>
      <w:r w:rsidRPr="00BC5521">
        <w:rPr>
          <w:rFonts w:cs="Arial"/>
          <w:szCs w:val="22"/>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14:paraId="0A0F919F" w14:textId="77777777" w:rsidR="00B67E67" w:rsidRPr="00BC5521" w:rsidRDefault="00B67E67" w:rsidP="00BC5521">
      <w:pPr>
        <w:spacing w:after="0" w:line="276" w:lineRule="auto"/>
        <w:ind w:left="360"/>
        <w:rPr>
          <w:rFonts w:cs="Arial"/>
          <w:szCs w:val="22"/>
        </w:rPr>
      </w:pPr>
    </w:p>
    <w:p w14:paraId="12523BA9" w14:textId="77777777" w:rsidR="00B67E67" w:rsidRPr="00BC5521" w:rsidRDefault="00B67E67" w:rsidP="00BC5521">
      <w:pPr>
        <w:spacing w:after="0" w:line="276" w:lineRule="auto"/>
        <w:ind w:left="360"/>
        <w:rPr>
          <w:rFonts w:cs="Arial"/>
          <w:szCs w:val="22"/>
        </w:rPr>
      </w:pPr>
      <w:r w:rsidRPr="00BC5521">
        <w:rPr>
          <w:rFonts w:cs="Arial"/>
          <w:szCs w:val="22"/>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77C76D07" w14:textId="77777777" w:rsidR="00B67E67" w:rsidRPr="00BC5521" w:rsidRDefault="00B67E67" w:rsidP="00BC5521">
      <w:pPr>
        <w:spacing w:after="0" w:line="276" w:lineRule="auto"/>
        <w:ind w:left="360"/>
        <w:rPr>
          <w:rFonts w:cs="Arial"/>
          <w:szCs w:val="22"/>
        </w:rPr>
      </w:pPr>
    </w:p>
    <w:p w14:paraId="38AE8CF2"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i/>
          <w:szCs w:val="22"/>
          <w:u w:val="single"/>
        </w:rPr>
        <w:t>Note</w:t>
      </w:r>
      <w:r w:rsidRPr="00BC5521">
        <w:rPr>
          <w:rFonts w:cs="Arial"/>
          <w:i/>
          <w:szCs w:val="22"/>
        </w:rPr>
        <w:t>:</w:t>
      </w:r>
      <w:r w:rsidRPr="00BC5521">
        <w:rPr>
          <w:rFonts w:cs="Arial"/>
          <w:szCs w:val="22"/>
        </w:rPr>
        <w:t xml:space="preserve">  The term “Project Document” as used in this clause shall be deemed to include any relevant subsidiary agreement further to the Project Document, including those with the Implementing Partner, responsible parties, subcontractors and sub-recipients.</w:t>
      </w:r>
    </w:p>
    <w:p w14:paraId="1B61ECDE" w14:textId="77777777" w:rsidR="00B67E67" w:rsidRPr="00BC5521" w:rsidRDefault="00B67E67" w:rsidP="00BC5521">
      <w:pPr>
        <w:spacing w:after="0" w:line="276" w:lineRule="auto"/>
        <w:ind w:left="360"/>
        <w:rPr>
          <w:rFonts w:cs="Arial"/>
          <w:szCs w:val="22"/>
        </w:rPr>
      </w:pPr>
    </w:p>
    <w:p w14:paraId="16C8C908" w14:textId="77777777" w:rsidR="00B67E67" w:rsidRPr="00BC5521" w:rsidRDefault="00B67E67" w:rsidP="00BC5521">
      <w:pPr>
        <w:numPr>
          <w:ilvl w:val="0"/>
          <w:numId w:val="38"/>
        </w:numPr>
        <w:spacing w:after="0" w:line="276" w:lineRule="auto"/>
        <w:ind w:left="360"/>
        <w:rPr>
          <w:rFonts w:cs="Arial"/>
          <w:szCs w:val="22"/>
        </w:rPr>
      </w:pPr>
      <w:r w:rsidRPr="00BC5521">
        <w:rPr>
          <w:rFonts w:cs="Arial"/>
          <w:szCs w:val="22"/>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2FD4FD37" w14:textId="77777777" w:rsidR="00B67E67" w:rsidRPr="00BC5521" w:rsidRDefault="00B67E67" w:rsidP="00BC5521">
      <w:pPr>
        <w:spacing w:after="0" w:line="276" w:lineRule="auto"/>
        <w:rPr>
          <w:rFonts w:cs="Arial"/>
          <w:szCs w:val="22"/>
        </w:rPr>
      </w:pPr>
    </w:p>
    <w:p w14:paraId="1903017F" w14:textId="77777777" w:rsidR="00B67E67" w:rsidRPr="00BC5521" w:rsidRDefault="00B67E67" w:rsidP="00BC5521">
      <w:pPr>
        <w:numPr>
          <w:ilvl w:val="0"/>
          <w:numId w:val="38"/>
        </w:numPr>
        <w:spacing w:after="0" w:line="276" w:lineRule="auto"/>
        <w:ind w:left="360"/>
        <w:rPr>
          <w:rFonts w:cs="Arial"/>
          <w:szCs w:val="22"/>
        </w:rPr>
      </w:pPr>
      <w:r w:rsidRPr="00BC5521">
        <w:rPr>
          <w:rFonts w:cs="Arial"/>
          <w:szCs w:val="22"/>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235D28CD" w14:textId="77777777" w:rsidR="00B67E67" w:rsidRPr="00BC5521" w:rsidRDefault="00B67E67" w:rsidP="00BC5521">
      <w:pPr>
        <w:spacing w:after="0" w:line="276" w:lineRule="auto"/>
        <w:rPr>
          <w:rFonts w:cs="Arial"/>
          <w:szCs w:val="22"/>
        </w:rPr>
      </w:pPr>
    </w:p>
    <w:p w14:paraId="47F2F4C6" w14:textId="77777777" w:rsidR="00B67E67" w:rsidRPr="00BC5521" w:rsidRDefault="00B67E67" w:rsidP="00BC5521">
      <w:pPr>
        <w:numPr>
          <w:ilvl w:val="0"/>
          <w:numId w:val="38"/>
        </w:numPr>
        <w:spacing w:after="0" w:line="276" w:lineRule="auto"/>
        <w:ind w:left="360"/>
        <w:rPr>
          <w:rFonts w:cs="Arial"/>
          <w:szCs w:val="22"/>
        </w:rPr>
      </w:pPr>
      <w:r w:rsidRPr="00BC5521">
        <w:rPr>
          <w:rFonts w:cs="Arial"/>
          <w:szCs w:val="22"/>
        </w:rPr>
        <w:t xml:space="preserve">The Implementing Partner shall ensure that all of its obligations set forth under this section entitled “Risk Management Standard Clauses” are passed on to each responsible party, subcontractor and sub-recipient and that all the clauses under this section entitled “Risk Management” are included, </w:t>
      </w:r>
      <w:r w:rsidRPr="00BC5521">
        <w:rPr>
          <w:rFonts w:cs="Arial"/>
          <w:i/>
          <w:szCs w:val="22"/>
        </w:rPr>
        <w:t>mutatis mutandis</w:t>
      </w:r>
      <w:r w:rsidRPr="00BC5521">
        <w:rPr>
          <w:rFonts w:cs="Arial"/>
          <w:szCs w:val="22"/>
        </w:rPr>
        <w:t>, in all sub-contracts or sub-agreements entered into further to this Project Document.</w:t>
      </w:r>
    </w:p>
    <w:p w14:paraId="4EA52187" w14:textId="77777777" w:rsidR="00B67E67" w:rsidRPr="00BC5521" w:rsidRDefault="00B67E67" w:rsidP="00BC5521">
      <w:pPr>
        <w:spacing w:line="276" w:lineRule="auto"/>
        <w:rPr>
          <w:rFonts w:cs="Arial"/>
          <w:b/>
          <w:szCs w:val="22"/>
        </w:rPr>
      </w:pPr>
    </w:p>
    <w:p w14:paraId="30040A77" w14:textId="77777777" w:rsidR="00B67E67" w:rsidRPr="00BC5521" w:rsidRDefault="00B67E67" w:rsidP="00BC5521">
      <w:pPr>
        <w:spacing w:line="276" w:lineRule="auto"/>
        <w:rPr>
          <w:rFonts w:cs="Arial"/>
          <w:b/>
          <w:szCs w:val="22"/>
        </w:rPr>
      </w:pPr>
    </w:p>
    <w:p w14:paraId="26124994" w14:textId="77777777" w:rsidR="00B67E67" w:rsidRPr="00BC5521" w:rsidRDefault="00B67E67" w:rsidP="00BC5521">
      <w:pPr>
        <w:spacing w:line="276" w:lineRule="auto"/>
        <w:rPr>
          <w:rFonts w:cs="Arial"/>
          <w:b/>
          <w:szCs w:val="22"/>
        </w:rPr>
      </w:pPr>
      <w:r w:rsidRPr="00BC5521">
        <w:rPr>
          <w:rFonts w:cs="Arial"/>
          <w:b/>
          <w:szCs w:val="22"/>
        </w:rPr>
        <w:t>Option d. UN Agency other than UNDP, and IGO with signed SBEAA with UNDP</w:t>
      </w:r>
    </w:p>
    <w:p w14:paraId="269D7E25" w14:textId="77777777" w:rsidR="00B67E67" w:rsidRPr="00BC5521" w:rsidRDefault="00B67E67" w:rsidP="00BC5521">
      <w:pPr>
        <w:spacing w:line="276" w:lineRule="auto"/>
        <w:rPr>
          <w:rFonts w:cs="Arial"/>
          <w:b/>
          <w:szCs w:val="22"/>
        </w:rPr>
      </w:pPr>
    </w:p>
    <w:p w14:paraId="02FD20F2" w14:textId="77777777" w:rsidR="00B67E67" w:rsidRPr="00BC5521" w:rsidRDefault="00B67E67" w:rsidP="00BC5521">
      <w:pPr>
        <w:pStyle w:val="PlainText"/>
        <w:numPr>
          <w:ilvl w:val="0"/>
          <w:numId w:val="39"/>
        </w:numPr>
        <w:spacing w:after="240" w:line="276" w:lineRule="auto"/>
        <w:ind w:left="360"/>
        <w:jc w:val="both"/>
        <w:rPr>
          <w:rFonts w:ascii="Arial" w:hAnsi="Arial" w:cs="Arial"/>
          <w:sz w:val="22"/>
          <w:szCs w:val="22"/>
        </w:rPr>
      </w:pPr>
      <w:r w:rsidRPr="00BC5521">
        <w:rPr>
          <w:rFonts w:ascii="Arial" w:hAnsi="Arial" w:cs="Arial"/>
          <w:sz w:val="22"/>
          <w:szCs w:val="22"/>
        </w:rPr>
        <w:t>[Name of UN Agency/IGO] as the Implementing Partner will comply with the policies, procedures and practices of the United Nations Security Management System (UNSMS.)</w:t>
      </w:r>
    </w:p>
    <w:p w14:paraId="43E58CAD" w14:textId="77777777" w:rsidR="00B67E67" w:rsidRPr="00BC5521" w:rsidRDefault="00B67E67" w:rsidP="00BC5521">
      <w:pPr>
        <w:numPr>
          <w:ilvl w:val="0"/>
          <w:numId w:val="39"/>
        </w:numPr>
        <w:autoSpaceDE w:val="0"/>
        <w:autoSpaceDN w:val="0"/>
        <w:adjustRightInd w:val="0"/>
        <w:spacing w:after="0" w:line="276" w:lineRule="auto"/>
        <w:ind w:left="360"/>
        <w:rPr>
          <w:rFonts w:eastAsia="Calibri" w:cs="Arial"/>
          <w:color w:val="000000"/>
          <w:szCs w:val="22"/>
          <w:lang w:val="en-US"/>
        </w:rPr>
      </w:pPr>
      <w:r w:rsidRPr="00BC5521">
        <w:rPr>
          <w:rFonts w:cs="Arial"/>
          <w:szCs w:val="22"/>
        </w:rPr>
        <w:lastRenderedPageBreak/>
        <w:t xml:space="preserve">[Name of UN Agency/IGO] </w:t>
      </w:r>
      <w:r w:rsidRPr="00BC5521">
        <w:rPr>
          <w:rFonts w:eastAsia="Calibri" w:cs="Arial"/>
          <w:color w:val="000000"/>
          <w:szCs w:val="22"/>
          <w:lang w:val="en-US"/>
        </w:rPr>
        <w:t xml:space="preserve">as the Implementing Partner will ensure that </w:t>
      </w:r>
      <w:r w:rsidRPr="00BC5521">
        <w:rPr>
          <w:rFonts w:cs="Arial"/>
          <w:szCs w:val="22"/>
        </w:rPr>
        <w:t>the following obligations are binding on each responsible party, subcontractor and sub-recipient that is not a UN entity:</w:t>
      </w:r>
    </w:p>
    <w:p w14:paraId="58529B7F" w14:textId="77777777" w:rsidR="00B67E67" w:rsidRPr="00BC5521" w:rsidRDefault="00B67E67" w:rsidP="00BC5521">
      <w:pPr>
        <w:autoSpaceDE w:val="0"/>
        <w:autoSpaceDN w:val="0"/>
        <w:adjustRightInd w:val="0"/>
        <w:spacing w:after="0" w:line="276" w:lineRule="auto"/>
        <w:ind w:left="360"/>
        <w:rPr>
          <w:rFonts w:cs="Arial"/>
          <w:szCs w:val="22"/>
        </w:rPr>
      </w:pPr>
    </w:p>
    <w:p w14:paraId="74242F06" w14:textId="77777777" w:rsidR="00B67E67" w:rsidRPr="00BC5521" w:rsidRDefault="00B67E67" w:rsidP="00BC5521">
      <w:pPr>
        <w:numPr>
          <w:ilvl w:val="1"/>
          <w:numId w:val="39"/>
        </w:numPr>
        <w:autoSpaceDE w:val="0"/>
        <w:autoSpaceDN w:val="0"/>
        <w:adjustRightInd w:val="0"/>
        <w:spacing w:after="0" w:line="276" w:lineRule="auto"/>
        <w:rPr>
          <w:rFonts w:cs="Arial"/>
          <w:szCs w:val="22"/>
        </w:rPr>
      </w:pPr>
      <w:r w:rsidRPr="00BC5521">
        <w:rPr>
          <w:rFonts w:cs="Arial"/>
          <w:szCs w:val="22"/>
        </w:rPr>
        <w:t xml:space="preserve">Consistent with the Article III of the SBAA </w:t>
      </w:r>
      <w:r w:rsidRPr="00BC5521">
        <w:rPr>
          <w:rFonts w:cs="Arial"/>
          <w:i/>
          <w:szCs w:val="22"/>
        </w:rPr>
        <w:t>[or the Supplemental Provisions to the Project Document]</w:t>
      </w:r>
      <w:r w:rsidRPr="00BC5521">
        <w:rPr>
          <w:rFonts w:cs="Arial"/>
          <w:szCs w:val="22"/>
        </w:rPr>
        <w:t>, the responsibility for the safety and security of each responsible party, subcontractor and sub-recipient</w:t>
      </w:r>
      <w:r w:rsidRPr="00BC5521">
        <w:rPr>
          <w:rFonts w:eastAsia="Calibri" w:cs="Arial"/>
          <w:color w:val="000000"/>
          <w:szCs w:val="22"/>
          <w:lang w:val="en-US"/>
        </w:rPr>
        <w:t xml:space="preserve"> </w:t>
      </w:r>
      <w:r w:rsidRPr="00BC5521">
        <w:rPr>
          <w:rFonts w:cs="Arial"/>
          <w:szCs w:val="22"/>
        </w:rPr>
        <w:t>and its personnel and property, and of [Name of UN Agency/IGO]’s  property in such responsible party’s, subcontractor’s and sub-recipient’s custody, rests with such responsible party, subcontractor and sub-recipient.  To this end, each responsible party, subcontractor and sub-recipient</w:t>
      </w:r>
      <w:r w:rsidRPr="00BC5521">
        <w:rPr>
          <w:rFonts w:eastAsia="Calibri" w:cs="Arial"/>
          <w:color w:val="000000"/>
          <w:szCs w:val="22"/>
          <w:lang w:val="en-US"/>
        </w:rPr>
        <w:t xml:space="preserve"> </w:t>
      </w:r>
      <w:r w:rsidRPr="00BC5521">
        <w:rPr>
          <w:rFonts w:cs="Arial"/>
          <w:szCs w:val="22"/>
        </w:rPr>
        <w:t>shall:</w:t>
      </w:r>
    </w:p>
    <w:p w14:paraId="2B2CFBDB" w14:textId="77777777" w:rsidR="00B67E67" w:rsidRPr="00BC5521" w:rsidRDefault="00B67E67" w:rsidP="00BC5521">
      <w:pPr>
        <w:autoSpaceDE w:val="0"/>
        <w:autoSpaceDN w:val="0"/>
        <w:adjustRightInd w:val="0"/>
        <w:spacing w:after="0" w:line="276" w:lineRule="auto"/>
        <w:ind w:left="360"/>
        <w:rPr>
          <w:rFonts w:cs="Arial"/>
          <w:szCs w:val="22"/>
        </w:rPr>
      </w:pPr>
    </w:p>
    <w:p w14:paraId="77C6D201" w14:textId="77777777" w:rsidR="00B67E67" w:rsidRPr="00BC5521" w:rsidRDefault="00B67E67" w:rsidP="00BC5521">
      <w:pPr>
        <w:numPr>
          <w:ilvl w:val="2"/>
          <w:numId w:val="39"/>
        </w:numPr>
        <w:spacing w:line="276" w:lineRule="auto"/>
        <w:rPr>
          <w:rFonts w:cs="Arial"/>
          <w:szCs w:val="22"/>
        </w:rPr>
      </w:pPr>
      <w:r w:rsidRPr="00BC5521">
        <w:rPr>
          <w:rFonts w:cs="Arial"/>
          <w:szCs w:val="22"/>
        </w:rPr>
        <w:t>put in place an appropriate security plan and maintain the security plan, taking into account the security situation in the country where the project is being carried;</w:t>
      </w:r>
    </w:p>
    <w:p w14:paraId="21735B37" w14:textId="77777777" w:rsidR="00B67E67" w:rsidRPr="00BC5521" w:rsidRDefault="00B67E67" w:rsidP="00BC5521">
      <w:pPr>
        <w:numPr>
          <w:ilvl w:val="2"/>
          <w:numId w:val="39"/>
        </w:numPr>
        <w:spacing w:line="276" w:lineRule="auto"/>
        <w:rPr>
          <w:rFonts w:cs="Arial"/>
          <w:szCs w:val="22"/>
        </w:rPr>
      </w:pPr>
      <w:r w:rsidRPr="00BC5521">
        <w:rPr>
          <w:rFonts w:cs="Arial"/>
          <w:szCs w:val="22"/>
        </w:rPr>
        <w:t>assume all risks and liabilities related to such responsible party’s, subcontractor’s and sub-recipient’s security, and the full implementation of the security plan.</w:t>
      </w:r>
    </w:p>
    <w:p w14:paraId="617F015B" w14:textId="77777777" w:rsidR="00B67E67" w:rsidRPr="00BC5521" w:rsidRDefault="00B67E67" w:rsidP="00BC5521">
      <w:pPr>
        <w:autoSpaceDE w:val="0"/>
        <w:autoSpaceDN w:val="0"/>
        <w:adjustRightInd w:val="0"/>
        <w:spacing w:after="0" w:line="276" w:lineRule="auto"/>
        <w:rPr>
          <w:rFonts w:cs="Arial"/>
          <w:szCs w:val="22"/>
        </w:rPr>
      </w:pPr>
    </w:p>
    <w:p w14:paraId="6063D89F" w14:textId="77777777" w:rsidR="00B67E67" w:rsidRPr="00BC5521" w:rsidRDefault="00B67E67" w:rsidP="00BC5521">
      <w:pPr>
        <w:pStyle w:val="PlainText"/>
        <w:numPr>
          <w:ilvl w:val="1"/>
          <w:numId w:val="39"/>
        </w:numPr>
        <w:spacing w:after="240" w:line="276" w:lineRule="auto"/>
        <w:jc w:val="both"/>
        <w:rPr>
          <w:rFonts w:ascii="Arial" w:hAnsi="Arial" w:cs="Arial"/>
          <w:sz w:val="22"/>
          <w:szCs w:val="22"/>
        </w:rPr>
      </w:pPr>
      <w:r w:rsidRPr="00BC5521">
        <w:rPr>
          <w:rFonts w:ascii="Arial" w:hAnsi="Arial" w:cs="Arial"/>
          <w:sz w:val="22"/>
          <w:szCs w:val="22"/>
        </w:rPr>
        <w:t>[Name of UN Agency/IGO]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717A406C" w14:textId="77777777" w:rsidR="00B67E67" w:rsidRPr="00BC5521" w:rsidRDefault="00B67E67" w:rsidP="00BC5521">
      <w:pPr>
        <w:pStyle w:val="PlainText"/>
        <w:numPr>
          <w:ilvl w:val="0"/>
          <w:numId w:val="39"/>
        </w:numPr>
        <w:spacing w:after="240" w:line="276" w:lineRule="auto"/>
        <w:ind w:left="360"/>
        <w:jc w:val="both"/>
        <w:rPr>
          <w:rFonts w:ascii="Arial" w:hAnsi="Arial" w:cs="Arial"/>
          <w:sz w:val="22"/>
          <w:szCs w:val="22"/>
        </w:rPr>
      </w:pPr>
      <w:r w:rsidRPr="00BC5521">
        <w:rPr>
          <w:rFonts w:ascii="Arial" w:hAnsi="Arial" w:cs="Arial"/>
          <w:sz w:val="22"/>
          <w:szCs w:val="22"/>
        </w:rPr>
        <w:t>[Name of UN Agency/IGO] agrees to undertake all reasonable efforts to ensure that none of the [project funds]</w:t>
      </w:r>
      <w:r w:rsidRPr="00BC5521">
        <w:rPr>
          <w:rStyle w:val="FootnoteReference"/>
          <w:rFonts w:cs="Arial"/>
          <w:sz w:val="22"/>
          <w:szCs w:val="22"/>
        </w:rPr>
        <w:footnoteReference w:id="37"/>
      </w:r>
      <w:r w:rsidRPr="00BC5521">
        <w:rPr>
          <w:rFonts w:ascii="Arial" w:hAnsi="Arial" w:cs="Arial"/>
          <w:sz w:val="22"/>
          <w:szCs w:val="22"/>
        </w:rPr>
        <w:t xml:space="preserve"> [UNDP funds received pursuant to the Project Document]</w:t>
      </w:r>
      <w:r w:rsidRPr="00BC5521">
        <w:rPr>
          <w:rStyle w:val="FootnoteReference"/>
          <w:rFonts w:cs="Arial"/>
          <w:sz w:val="22"/>
          <w:szCs w:val="22"/>
        </w:rPr>
        <w:footnoteReference w:id="38"/>
      </w:r>
      <w:r w:rsidRPr="00BC5521">
        <w:rPr>
          <w:rFonts w:ascii="Arial" w:hAnsi="Arial" w:cs="Arial"/>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Pr="00BC5521">
          <w:rPr>
            <w:rStyle w:val="Hyperlink"/>
            <w:rFonts w:ascii="Arial" w:hAnsi="Arial" w:cs="Arial"/>
            <w:sz w:val="22"/>
            <w:szCs w:val="22"/>
          </w:rPr>
          <w:t>http://www.un.org/sc/committees/1267/aq_sanctions_list.shtml</w:t>
        </w:r>
      </w:hyperlink>
      <w:r w:rsidRPr="00BC5521">
        <w:rPr>
          <w:rFonts w:ascii="Arial" w:hAnsi="Arial" w:cs="Arial"/>
          <w:color w:val="000080"/>
          <w:sz w:val="22"/>
          <w:szCs w:val="22"/>
        </w:rPr>
        <w:t xml:space="preserve">. </w:t>
      </w:r>
      <w:r w:rsidRPr="00BC5521">
        <w:rPr>
          <w:rFonts w:ascii="Arial" w:hAnsi="Arial" w:cs="Arial"/>
          <w:sz w:val="22"/>
          <w:szCs w:val="22"/>
        </w:rPr>
        <w:t xml:space="preserve"> </w:t>
      </w:r>
    </w:p>
    <w:p w14:paraId="7A066851" w14:textId="77777777" w:rsidR="00B67E67" w:rsidRPr="00BC5521" w:rsidRDefault="00B67E67" w:rsidP="00BC5521">
      <w:pPr>
        <w:pStyle w:val="ListParagraph"/>
        <w:numPr>
          <w:ilvl w:val="0"/>
          <w:numId w:val="39"/>
        </w:numPr>
        <w:spacing w:before="100" w:beforeAutospacing="1" w:after="240" w:line="276" w:lineRule="auto"/>
        <w:ind w:left="360"/>
        <w:rPr>
          <w:rFonts w:cs="Arial"/>
          <w:szCs w:val="22"/>
          <w:u w:val="single"/>
        </w:rPr>
      </w:pPr>
      <w:r w:rsidRPr="00BC5521">
        <w:rPr>
          <w:rFonts w:cs="Arial"/>
          <w:szCs w:val="22"/>
        </w:rPr>
        <w:t xml:space="preserve">Social and environmental sustainability will be enhanced through application of the UNDP Social and Environmental Standards (http://www.undp.org/ses) and related Accountability Mechanism (http://www.undp.org/secu-srm).  </w:t>
      </w:r>
      <w:r w:rsidRPr="00BC5521">
        <w:rPr>
          <w:rFonts w:cs="Arial"/>
          <w:color w:val="000000"/>
          <w:szCs w:val="22"/>
        </w:rPr>
        <w:t> </w:t>
      </w:r>
    </w:p>
    <w:p w14:paraId="62DCD9A5" w14:textId="77777777" w:rsidR="00B67E67" w:rsidRPr="00BC5521" w:rsidRDefault="00B67E67" w:rsidP="00BC5521">
      <w:pPr>
        <w:pStyle w:val="Default"/>
        <w:numPr>
          <w:ilvl w:val="0"/>
          <w:numId w:val="39"/>
        </w:numPr>
        <w:spacing w:line="276" w:lineRule="auto"/>
        <w:ind w:left="360"/>
        <w:jc w:val="both"/>
        <w:rPr>
          <w:sz w:val="22"/>
          <w:szCs w:val="22"/>
        </w:rPr>
      </w:pPr>
      <w:r w:rsidRPr="00BC5521">
        <w:rPr>
          <w:color w:val="101010"/>
          <w:spacing w:val="-6"/>
          <w:kern w:val="1"/>
          <w:sz w:val="22"/>
          <w:szCs w:val="22"/>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BC5521">
        <w:rPr>
          <w:color w:val="141414"/>
          <w:spacing w:val="-4"/>
          <w:sz w:val="22"/>
          <w:szCs w:val="22"/>
          <w:lang w:val="en-GB"/>
        </w:rPr>
        <w:t>UNDP</w:t>
      </w:r>
      <w:r w:rsidRPr="00BC5521">
        <w:rPr>
          <w:sz w:val="22"/>
          <w:szCs w:val="22"/>
          <w:lang w:val="en-GB"/>
        </w:rPr>
        <w:t xml:space="preserve"> will seek to ensure that communities and other project stakeholders are informed of and have access to the Accountability Mechanism. </w:t>
      </w:r>
    </w:p>
    <w:p w14:paraId="4D967046" w14:textId="77777777" w:rsidR="00B67E67" w:rsidRPr="00BC5521" w:rsidRDefault="00B67E67" w:rsidP="00BC5521">
      <w:pPr>
        <w:pStyle w:val="ListParagraph"/>
        <w:numPr>
          <w:ilvl w:val="0"/>
          <w:numId w:val="39"/>
        </w:numPr>
        <w:spacing w:before="240" w:after="240" w:line="276" w:lineRule="auto"/>
        <w:ind w:left="360"/>
        <w:rPr>
          <w:rFonts w:cs="Arial"/>
          <w:spacing w:val="-4"/>
          <w:szCs w:val="22"/>
        </w:rPr>
      </w:pPr>
      <w:r w:rsidRPr="00BC5521">
        <w:rPr>
          <w:rFonts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1F5E0566" w14:textId="77777777" w:rsidR="00B67E67" w:rsidRPr="00BC5521" w:rsidRDefault="00B67E67" w:rsidP="00BC5521">
      <w:pPr>
        <w:numPr>
          <w:ilvl w:val="0"/>
          <w:numId w:val="39"/>
        </w:numPr>
        <w:autoSpaceDE w:val="0"/>
        <w:autoSpaceDN w:val="0"/>
        <w:adjustRightInd w:val="0"/>
        <w:spacing w:after="0" w:line="276" w:lineRule="auto"/>
        <w:ind w:left="360"/>
        <w:rPr>
          <w:rFonts w:eastAsia="Calibri" w:cs="Arial"/>
          <w:color w:val="000000"/>
          <w:szCs w:val="22"/>
          <w:lang w:val="en-US"/>
        </w:rPr>
      </w:pPr>
      <w:r w:rsidRPr="00BC5521">
        <w:rPr>
          <w:rFonts w:eastAsia="Calibri" w:cs="Arial"/>
          <w:color w:val="000000"/>
          <w:szCs w:val="22"/>
          <w:lang w:val="en-US"/>
        </w:rPr>
        <w:t xml:space="preserve">The Implementing Partner will take appropriate steps to prevent misuse of funds, fraud or corruption, by its officials, consultants, responsible parties, subcontractors and sub-recipients in implementing the project or programme or using the UNDP funds.  The Implementing Partner </w:t>
      </w:r>
      <w:r w:rsidRPr="00BC5521">
        <w:rPr>
          <w:rFonts w:eastAsia="Calibri" w:cs="Arial"/>
          <w:color w:val="000000"/>
          <w:szCs w:val="22"/>
          <w:lang w:val="en-US"/>
        </w:rPr>
        <w:lastRenderedPageBreak/>
        <w:t>will ensure that its financial management, anti-corruption and anti-fraud policies are in place and enforced for all funding received from or through UNDP.</w:t>
      </w:r>
    </w:p>
    <w:p w14:paraId="7501D6F8" w14:textId="77777777" w:rsidR="00B67E67" w:rsidRPr="00BC5521" w:rsidRDefault="00B67E67" w:rsidP="00BC5521">
      <w:pPr>
        <w:autoSpaceDE w:val="0"/>
        <w:autoSpaceDN w:val="0"/>
        <w:adjustRightInd w:val="0"/>
        <w:spacing w:after="0" w:line="276" w:lineRule="auto"/>
        <w:ind w:left="360"/>
        <w:rPr>
          <w:rFonts w:eastAsia="Calibri" w:cs="Arial"/>
          <w:color w:val="000000"/>
          <w:szCs w:val="22"/>
          <w:lang w:val="en-US"/>
        </w:rPr>
      </w:pPr>
    </w:p>
    <w:p w14:paraId="62A0DBC8" w14:textId="77777777" w:rsidR="00B67E67" w:rsidRPr="00BC5521" w:rsidRDefault="00B67E67" w:rsidP="00BC5521">
      <w:pPr>
        <w:numPr>
          <w:ilvl w:val="0"/>
          <w:numId w:val="39"/>
        </w:numPr>
        <w:autoSpaceDE w:val="0"/>
        <w:autoSpaceDN w:val="0"/>
        <w:adjustRightInd w:val="0"/>
        <w:spacing w:after="0" w:line="276" w:lineRule="auto"/>
        <w:ind w:left="360"/>
        <w:rPr>
          <w:rFonts w:eastAsia="Calibri" w:cs="Arial"/>
          <w:color w:val="000000"/>
          <w:szCs w:val="22"/>
          <w:lang w:val="en-US"/>
        </w:rPr>
      </w:pPr>
      <w:r w:rsidRPr="00BC5521">
        <w:rPr>
          <w:rFonts w:eastAsia="Calibri" w:cs="Arial"/>
          <w:color w:val="000000"/>
          <w:szCs w:val="22"/>
          <w:lang w:val="en-US"/>
        </w:rPr>
        <w:t>[</w:t>
      </w:r>
      <w:r w:rsidRPr="00BC5521">
        <w:rPr>
          <w:rFonts w:eastAsia="Calibri" w:cs="Arial"/>
          <w:i/>
          <w:color w:val="000000"/>
          <w:szCs w:val="22"/>
          <w:lang w:val="en-US"/>
        </w:rPr>
        <w:t>This text should be included when the Implementing Partner is a non-UN IGO</w:t>
      </w:r>
      <w:r w:rsidRPr="00BC5521">
        <w:rPr>
          <w:rFonts w:eastAsia="Calibri" w:cs="Arial"/>
          <w:color w:val="000000"/>
          <w:szCs w:val="22"/>
          <w:lang w:val="en-US"/>
        </w:rPr>
        <w:t xml:space="preserve">: The requirements of the following documents, then in force at the time of signature of the Project Document, apply to the Implementing Partner: </w:t>
      </w:r>
      <w:r w:rsidRPr="00BC5521">
        <w:rPr>
          <w:rFonts w:eastAsia="Calibri" w:cs="Arial"/>
          <w:bCs/>
          <w:color w:val="000000"/>
          <w:szCs w:val="22"/>
          <w:lang w:val="en-US"/>
        </w:rPr>
        <w:t>(a)</w:t>
      </w:r>
      <w:r w:rsidRPr="00BC5521">
        <w:rPr>
          <w:rFonts w:eastAsia="Calibri" w:cs="Arial"/>
          <w:b/>
          <w:bCs/>
          <w:color w:val="000000"/>
          <w:szCs w:val="22"/>
          <w:lang w:val="en-US"/>
        </w:rPr>
        <w:t xml:space="preserve"> </w:t>
      </w:r>
      <w:r w:rsidRPr="00BC5521">
        <w:rPr>
          <w:rFonts w:eastAsia="Calibri" w:cs="Arial"/>
          <w:color w:val="000000"/>
          <w:szCs w:val="22"/>
          <w:lang w:val="en-US"/>
        </w:rPr>
        <w:t xml:space="preserve">UNDP Policy on Fraud and other Corrupt Practices and </w:t>
      </w:r>
      <w:r w:rsidRPr="00BC5521">
        <w:rPr>
          <w:rFonts w:eastAsia="Calibri" w:cs="Arial"/>
          <w:bCs/>
          <w:color w:val="000000"/>
          <w:szCs w:val="22"/>
          <w:lang w:val="en-US"/>
        </w:rPr>
        <w:t>(b)</w:t>
      </w:r>
      <w:r w:rsidRPr="00BC5521">
        <w:rPr>
          <w:rFonts w:eastAsia="Calibri" w:cs="Arial"/>
          <w:b/>
          <w:bCs/>
          <w:color w:val="000000"/>
          <w:szCs w:val="22"/>
          <w:lang w:val="en-US"/>
        </w:rPr>
        <w:t xml:space="preserve"> </w:t>
      </w:r>
      <w:r w:rsidRPr="00BC5521">
        <w:rPr>
          <w:rFonts w:eastAsia="Calibri" w:cs="Arial"/>
          <w:color w:val="000000"/>
          <w:szCs w:val="22"/>
          <w:lang w:val="en-US"/>
        </w:rPr>
        <w:t xml:space="preserve">UNDP Office of Audit and Investigations Investigation Guidelines. </w:t>
      </w:r>
      <w:r w:rsidRPr="00BC5521">
        <w:rPr>
          <w:rFonts w:eastAsia="Calibri" w:cs="Arial"/>
          <w:szCs w:val="22"/>
          <w:lang w:val="en-US"/>
        </w:rPr>
        <w:t xml:space="preserve">The Implementing Partner agrees to the requirements of the above documents, which are an integral part of this Project Document and are available online at </w:t>
      </w:r>
      <w:hyperlink r:id="rId27" w:history="1">
        <w:r w:rsidRPr="00BC5521">
          <w:rPr>
            <w:rStyle w:val="Hyperlink"/>
            <w:rFonts w:eastAsia="Calibri" w:cs="Arial"/>
            <w:szCs w:val="22"/>
            <w:lang w:val="en-US"/>
          </w:rPr>
          <w:t>www.undp.org</w:t>
        </w:r>
      </w:hyperlink>
      <w:r w:rsidRPr="00BC5521">
        <w:rPr>
          <w:rFonts w:eastAsia="Calibri" w:cs="Arial"/>
          <w:szCs w:val="22"/>
          <w:lang w:val="en-US"/>
        </w:rPr>
        <w:t>.]</w:t>
      </w:r>
    </w:p>
    <w:p w14:paraId="501C72E1" w14:textId="77777777" w:rsidR="00B67E67" w:rsidRPr="00BC5521" w:rsidRDefault="00B67E67" w:rsidP="00BC5521">
      <w:pPr>
        <w:autoSpaceDE w:val="0"/>
        <w:autoSpaceDN w:val="0"/>
        <w:adjustRightInd w:val="0"/>
        <w:spacing w:after="0" w:line="276" w:lineRule="auto"/>
        <w:ind w:left="360"/>
        <w:rPr>
          <w:rFonts w:eastAsia="Calibri" w:cs="Arial"/>
          <w:color w:val="000000"/>
          <w:szCs w:val="22"/>
          <w:lang w:val="en-US"/>
        </w:rPr>
      </w:pPr>
    </w:p>
    <w:p w14:paraId="6E6FF8CD" w14:textId="77777777" w:rsidR="00B67E67" w:rsidRPr="00BC5521" w:rsidRDefault="00B67E67" w:rsidP="00BC5521">
      <w:pPr>
        <w:numPr>
          <w:ilvl w:val="0"/>
          <w:numId w:val="39"/>
        </w:numPr>
        <w:autoSpaceDE w:val="0"/>
        <w:autoSpaceDN w:val="0"/>
        <w:adjustRightInd w:val="0"/>
        <w:spacing w:after="0" w:line="276" w:lineRule="auto"/>
        <w:ind w:left="360"/>
        <w:rPr>
          <w:rFonts w:eastAsia="Calibri" w:cs="Arial"/>
          <w:color w:val="000000"/>
          <w:szCs w:val="22"/>
          <w:lang w:val="en-US"/>
        </w:rPr>
      </w:pPr>
      <w:r w:rsidRPr="00BC5521">
        <w:rPr>
          <w:rFonts w:eastAsia="Calibri" w:cs="Arial"/>
          <w:color w:val="000000"/>
          <w:szCs w:val="22"/>
          <w:lang w:val="en-US"/>
        </w:rPr>
        <w:t>[</w:t>
      </w:r>
      <w:r w:rsidRPr="00BC5521">
        <w:rPr>
          <w:rFonts w:eastAsia="Calibri" w:cs="Arial"/>
          <w:i/>
          <w:color w:val="000000"/>
          <w:szCs w:val="22"/>
          <w:lang w:val="en-US"/>
        </w:rPr>
        <w:t>This text should be included when the Implementing Partner is a non-UN IGO</w:t>
      </w:r>
      <w:r w:rsidRPr="00BC5521">
        <w:rPr>
          <w:rFonts w:eastAsia="Calibri" w:cs="Arial"/>
          <w:color w:val="000000"/>
          <w:szCs w:val="22"/>
          <w:lang w:val="en-US"/>
        </w:rPr>
        <w:t xml:space="preserve">: </w:t>
      </w:r>
      <w:r w:rsidRPr="00BC5521">
        <w:rPr>
          <w:rFonts w:cs="Arial"/>
          <w:color w:val="000000"/>
          <w:szCs w:val="22"/>
        </w:rPr>
        <w:t>In the event that an investigation is required, UNDP has the obligation to conduct investigations relating to any aspect of UNDP projects or programmes. The Implementing Partner shall provide its full cooperation, including making available personnel, relevant documentation, and granting access to the Implementing Partner’s</w:t>
      </w:r>
      <w:r w:rsidRPr="00BC5521">
        <w:rPr>
          <w:rFonts w:eastAsia="Calibri" w:cs="Arial"/>
          <w:color w:val="000000"/>
          <w:szCs w:val="22"/>
          <w:lang w:val="en-US"/>
        </w:rPr>
        <w:t xml:space="preserve"> </w:t>
      </w:r>
      <w:r w:rsidRPr="00BC5521">
        <w:rPr>
          <w:rFonts w:cs="Arial"/>
          <w:color w:val="000000"/>
          <w:szCs w:val="22"/>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58A8D339" w14:textId="77777777" w:rsidR="00B67E67" w:rsidRPr="00BC5521" w:rsidRDefault="00B67E67" w:rsidP="00BC5521">
      <w:pPr>
        <w:spacing w:after="0" w:line="276" w:lineRule="auto"/>
        <w:rPr>
          <w:rFonts w:eastAsia="Calibri" w:cs="Arial"/>
          <w:color w:val="000000"/>
          <w:szCs w:val="22"/>
          <w:lang w:val="en-US"/>
        </w:rPr>
      </w:pPr>
    </w:p>
    <w:p w14:paraId="5FBC0A32" w14:textId="77777777" w:rsidR="00B67E67" w:rsidRPr="00BC5521" w:rsidRDefault="00B67E67" w:rsidP="00BC5521">
      <w:pPr>
        <w:numPr>
          <w:ilvl w:val="0"/>
          <w:numId w:val="39"/>
        </w:numPr>
        <w:spacing w:after="0" w:line="276" w:lineRule="auto"/>
        <w:ind w:left="360"/>
        <w:rPr>
          <w:rFonts w:cs="Arial"/>
          <w:szCs w:val="22"/>
        </w:rPr>
      </w:pPr>
      <w:r w:rsidRPr="00BC5521">
        <w:rPr>
          <w:rFonts w:cs="Arial"/>
          <w:szCs w:val="22"/>
        </w:rPr>
        <w:t>The Implementing Partner and UNDP will promptly inform one another in case of any incidence of inappropriate use of funds, or credible allegation of fraud or corruption with due confidentiality.</w:t>
      </w:r>
    </w:p>
    <w:p w14:paraId="4BE00DDC" w14:textId="77777777" w:rsidR="00B67E67" w:rsidRPr="00BC5521" w:rsidRDefault="00B67E67" w:rsidP="00BC5521">
      <w:pPr>
        <w:spacing w:after="0" w:line="276" w:lineRule="auto"/>
        <w:ind w:left="360"/>
        <w:rPr>
          <w:rFonts w:cs="Arial"/>
          <w:szCs w:val="22"/>
        </w:rPr>
      </w:pPr>
    </w:p>
    <w:p w14:paraId="6D8087C3"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szCs w:val="22"/>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76E531AF" w14:textId="77777777" w:rsidR="00B67E67" w:rsidRPr="00BC5521" w:rsidRDefault="00B67E67" w:rsidP="00BC5521">
      <w:pPr>
        <w:spacing w:after="0" w:line="276" w:lineRule="auto"/>
        <w:ind w:left="360"/>
        <w:rPr>
          <w:rFonts w:cs="Arial"/>
          <w:b/>
          <w:szCs w:val="22"/>
        </w:rPr>
      </w:pPr>
    </w:p>
    <w:p w14:paraId="51AFEB80" w14:textId="77777777" w:rsidR="00B67E67" w:rsidRPr="00BC5521" w:rsidRDefault="00B67E67" w:rsidP="00BC5521">
      <w:pPr>
        <w:numPr>
          <w:ilvl w:val="0"/>
          <w:numId w:val="39"/>
        </w:numPr>
        <w:spacing w:after="0" w:line="276" w:lineRule="auto"/>
        <w:ind w:left="360"/>
        <w:rPr>
          <w:rFonts w:cs="Arial"/>
          <w:i/>
          <w:szCs w:val="22"/>
        </w:rPr>
      </w:pPr>
      <w:r w:rsidRPr="00BC5521">
        <w:rPr>
          <w:rFonts w:cs="Arial"/>
          <w:i/>
          <w:szCs w:val="22"/>
        </w:rPr>
        <w:t>Choose one of the three following options:</w:t>
      </w:r>
    </w:p>
    <w:p w14:paraId="64EA811D" w14:textId="77777777" w:rsidR="00B67E67" w:rsidRPr="00BC5521" w:rsidRDefault="00B67E67" w:rsidP="00BC5521">
      <w:pPr>
        <w:spacing w:after="0" w:line="276" w:lineRule="auto"/>
        <w:ind w:left="360"/>
        <w:rPr>
          <w:rFonts w:cs="Arial"/>
          <w:b/>
          <w:szCs w:val="22"/>
        </w:rPr>
      </w:pPr>
    </w:p>
    <w:p w14:paraId="136819CB"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i/>
          <w:szCs w:val="22"/>
        </w:rPr>
        <w:t>Option 1:</w:t>
      </w:r>
      <w:r w:rsidRPr="00BC5521">
        <w:rPr>
          <w:rFonts w:cs="Arial"/>
          <w:b/>
          <w:szCs w:val="22"/>
        </w:rPr>
        <w:t xml:space="preserve"> </w:t>
      </w:r>
      <w:r w:rsidRPr="00BC5521">
        <w:rPr>
          <w:rFonts w:cs="Arial"/>
          <w:szCs w:val="22"/>
        </w:rPr>
        <w:t>UNDP shall be entitled to a refund from the Implementing Partner of any funds provided that have been used inappropriately, including through fraud or corruption,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1BB23593" w14:textId="77777777" w:rsidR="00B67E67" w:rsidRPr="00BC5521" w:rsidRDefault="00B67E67" w:rsidP="00BC5521">
      <w:pPr>
        <w:spacing w:after="0" w:line="276" w:lineRule="auto"/>
        <w:ind w:left="360"/>
        <w:rPr>
          <w:rFonts w:cs="Arial"/>
          <w:b/>
          <w:szCs w:val="22"/>
        </w:rPr>
      </w:pPr>
    </w:p>
    <w:p w14:paraId="1EBDFE0E" w14:textId="77777777" w:rsidR="00B67E67" w:rsidRPr="00BC5521" w:rsidRDefault="00B67E67" w:rsidP="00BC5521">
      <w:pPr>
        <w:spacing w:after="0" w:line="276" w:lineRule="auto"/>
        <w:ind w:left="360"/>
        <w:rPr>
          <w:rFonts w:cs="Arial"/>
          <w:szCs w:val="22"/>
        </w:rPr>
      </w:pPr>
      <w:r w:rsidRPr="00BC5521">
        <w:rPr>
          <w:rFonts w:cs="Arial"/>
          <w:i/>
          <w:szCs w:val="22"/>
        </w:rPr>
        <w:t>Option 2:</w:t>
      </w:r>
      <w:r w:rsidRPr="00BC5521">
        <w:rPr>
          <w:rFonts w:cs="Arial"/>
          <w:b/>
          <w:szCs w:val="22"/>
        </w:rPr>
        <w:t xml:space="preserve"> </w:t>
      </w:r>
      <w:r w:rsidRPr="00BC5521">
        <w:rPr>
          <w:rFonts w:cs="Arial"/>
          <w:szCs w:val="22"/>
        </w:rPr>
        <w:t>The Implementing Partner agrees that, where applicable, donors to UNDP (including the Government) whose funding is the source, in whole or in part, of the funds for the activities which are the subject of the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79C814A8" w14:textId="77777777" w:rsidR="00B67E67" w:rsidRPr="00BC5521" w:rsidRDefault="00B67E67" w:rsidP="00BC5521">
      <w:pPr>
        <w:spacing w:after="0" w:line="276" w:lineRule="auto"/>
        <w:ind w:left="360"/>
        <w:rPr>
          <w:rFonts w:cs="Arial"/>
          <w:szCs w:val="22"/>
        </w:rPr>
      </w:pPr>
    </w:p>
    <w:p w14:paraId="0BCD6C5E" w14:textId="77777777" w:rsidR="00B67E67" w:rsidRPr="00BC5521" w:rsidRDefault="00B67E67" w:rsidP="00BC5521">
      <w:pPr>
        <w:spacing w:after="0" w:line="276" w:lineRule="auto"/>
        <w:ind w:left="360"/>
        <w:rPr>
          <w:rFonts w:cs="Arial"/>
          <w:szCs w:val="22"/>
        </w:rPr>
      </w:pPr>
      <w:r w:rsidRPr="00BC5521">
        <w:rPr>
          <w:rFonts w:cs="Arial"/>
          <w:i/>
          <w:szCs w:val="22"/>
        </w:rPr>
        <w:t>Option 3:</w:t>
      </w:r>
      <w:r w:rsidRPr="00BC5521">
        <w:rPr>
          <w:rFonts w:cs="Arial"/>
          <w:szCs w:val="22"/>
        </w:rPr>
        <w:t xml:space="preserve"> 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14:paraId="62C30506" w14:textId="77777777" w:rsidR="00B67E67" w:rsidRPr="00BC5521" w:rsidRDefault="00B67E67" w:rsidP="00BC5521">
      <w:pPr>
        <w:spacing w:after="0" w:line="276" w:lineRule="auto"/>
        <w:ind w:left="360"/>
        <w:rPr>
          <w:rFonts w:cs="Arial"/>
          <w:szCs w:val="22"/>
        </w:rPr>
      </w:pPr>
    </w:p>
    <w:p w14:paraId="6EA49DD4" w14:textId="77777777" w:rsidR="00B67E67" w:rsidRPr="00BC5521" w:rsidRDefault="00B67E67" w:rsidP="00BC5521">
      <w:pPr>
        <w:spacing w:after="0" w:line="276" w:lineRule="auto"/>
        <w:ind w:left="360"/>
        <w:rPr>
          <w:rFonts w:cs="Arial"/>
          <w:szCs w:val="22"/>
        </w:rPr>
      </w:pPr>
      <w:r w:rsidRPr="00BC5521">
        <w:rPr>
          <w:rFonts w:cs="Arial"/>
          <w:szCs w:val="22"/>
        </w:rPr>
        <w:lastRenderedPageBreak/>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3C47C860" w14:textId="77777777" w:rsidR="00B67E67" w:rsidRPr="00BC5521" w:rsidRDefault="00B67E67" w:rsidP="00BC5521">
      <w:pPr>
        <w:spacing w:after="0" w:line="276" w:lineRule="auto"/>
        <w:ind w:left="360"/>
        <w:rPr>
          <w:rFonts w:cs="Arial"/>
          <w:szCs w:val="22"/>
        </w:rPr>
      </w:pPr>
    </w:p>
    <w:p w14:paraId="28DED62E" w14:textId="77777777" w:rsidR="00B67E67" w:rsidRPr="00BC5521" w:rsidRDefault="00B67E67" w:rsidP="00BC5521">
      <w:pPr>
        <w:spacing w:after="0" w:line="276" w:lineRule="auto"/>
        <w:ind w:left="360"/>
        <w:rPr>
          <w:rFonts w:eastAsia="Calibri" w:cs="Arial"/>
          <w:color w:val="000000"/>
          <w:szCs w:val="22"/>
          <w:lang w:val="en-US"/>
        </w:rPr>
      </w:pPr>
      <w:r w:rsidRPr="00BC5521">
        <w:rPr>
          <w:rFonts w:cs="Arial"/>
          <w:i/>
          <w:szCs w:val="22"/>
          <w:u w:val="single"/>
        </w:rPr>
        <w:t>Note</w:t>
      </w:r>
      <w:r w:rsidRPr="00BC5521">
        <w:rPr>
          <w:rFonts w:cs="Arial"/>
          <w:i/>
          <w:szCs w:val="22"/>
        </w:rPr>
        <w:t>:</w:t>
      </w:r>
      <w:r w:rsidRPr="00BC5521">
        <w:rPr>
          <w:rFonts w:cs="Arial"/>
          <w:szCs w:val="22"/>
        </w:rPr>
        <w:t xml:space="preserve">  The term “Project Document” as used in this clause shall be deemed to include any relevant subsidiary agreement further to the Project Document, including those with responsible parties, subcontractors and sub-recipients.</w:t>
      </w:r>
    </w:p>
    <w:p w14:paraId="07CB6B3F" w14:textId="77777777" w:rsidR="00B67E67" w:rsidRPr="00BC5521" w:rsidRDefault="00B67E67" w:rsidP="00BC5521">
      <w:pPr>
        <w:spacing w:after="0" w:line="276" w:lineRule="auto"/>
        <w:ind w:left="360"/>
        <w:rPr>
          <w:rFonts w:cs="Arial"/>
          <w:szCs w:val="22"/>
        </w:rPr>
      </w:pPr>
    </w:p>
    <w:p w14:paraId="21DDFCC5" w14:textId="77777777" w:rsidR="00B67E67" w:rsidRPr="00BC5521" w:rsidRDefault="00B67E67" w:rsidP="00BC5521">
      <w:pPr>
        <w:numPr>
          <w:ilvl w:val="0"/>
          <w:numId w:val="39"/>
        </w:numPr>
        <w:spacing w:after="0" w:line="276" w:lineRule="auto"/>
        <w:ind w:left="360"/>
        <w:rPr>
          <w:rFonts w:cs="Arial"/>
          <w:szCs w:val="22"/>
        </w:rPr>
      </w:pPr>
      <w:r w:rsidRPr="00BC5521">
        <w:rPr>
          <w:rFonts w:cs="Arial"/>
          <w:szCs w:val="22"/>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5C36E3D6" w14:textId="77777777" w:rsidR="00B67E67" w:rsidRPr="00BC5521" w:rsidRDefault="00B67E67" w:rsidP="00BC5521">
      <w:pPr>
        <w:spacing w:after="0" w:line="276" w:lineRule="auto"/>
        <w:rPr>
          <w:rFonts w:cs="Arial"/>
          <w:szCs w:val="22"/>
        </w:rPr>
      </w:pPr>
    </w:p>
    <w:p w14:paraId="40CF7384" w14:textId="77777777" w:rsidR="00B67E67" w:rsidRPr="00BC5521" w:rsidRDefault="00B67E67" w:rsidP="00BC5521">
      <w:pPr>
        <w:numPr>
          <w:ilvl w:val="0"/>
          <w:numId w:val="39"/>
        </w:numPr>
        <w:spacing w:after="0" w:line="276" w:lineRule="auto"/>
        <w:ind w:left="360"/>
        <w:rPr>
          <w:rFonts w:cs="Arial"/>
          <w:szCs w:val="22"/>
        </w:rPr>
      </w:pPr>
      <w:r w:rsidRPr="00BC5521">
        <w:rPr>
          <w:rFonts w:cs="Arial"/>
          <w:szCs w:val="22"/>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718F6292" w14:textId="77777777" w:rsidR="00B67E67" w:rsidRPr="00BC5521" w:rsidRDefault="00B67E67" w:rsidP="00BC5521">
      <w:pPr>
        <w:spacing w:after="0" w:line="276" w:lineRule="auto"/>
        <w:rPr>
          <w:rFonts w:cs="Arial"/>
          <w:szCs w:val="22"/>
        </w:rPr>
      </w:pPr>
    </w:p>
    <w:p w14:paraId="24C57027" w14:textId="77777777" w:rsidR="00B67E67" w:rsidRPr="00BC5521" w:rsidRDefault="00B67E67" w:rsidP="00BC5521">
      <w:pPr>
        <w:numPr>
          <w:ilvl w:val="0"/>
          <w:numId w:val="39"/>
        </w:numPr>
        <w:spacing w:after="0" w:line="276" w:lineRule="auto"/>
        <w:ind w:left="360"/>
        <w:rPr>
          <w:rFonts w:cs="Arial"/>
          <w:szCs w:val="22"/>
        </w:rPr>
      </w:pPr>
      <w:r w:rsidRPr="00BC5521">
        <w:rPr>
          <w:rFonts w:cs="Arial"/>
          <w:szCs w:val="22"/>
        </w:rPr>
        <w:t xml:space="preserve">The Implementing Partner shall ensure that all of its obligations set forth under this section entitled “Risk Management Standard Clauses” are passed on to each responsible party, subcontractor and sub-recipient and that all the clauses under this section entitled “Risk Management” are included, </w:t>
      </w:r>
      <w:r w:rsidRPr="00BC5521">
        <w:rPr>
          <w:rFonts w:cs="Arial"/>
          <w:i/>
          <w:szCs w:val="22"/>
        </w:rPr>
        <w:t>mutatis mutandis</w:t>
      </w:r>
      <w:r w:rsidRPr="00BC5521">
        <w:rPr>
          <w:rFonts w:cs="Arial"/>
          <w:szCs w:val="22"/>
        </w:rPr>
        <w:t>, in all sub-contracts or sub-agreements entered into further to this Project Document.</w:t>
      </w:r>
    </w:p>
    <w:p w14:paraId="456C5E69" w14:textId="77777777" w:rsidR="00B67E67" w:rsidRPr="00BC5521" w:rsidRDefault="00B67E67" w:rsidP="00BC5521">
      <w:pPr>
        <w:pStyle w:val="ListParagraph"/>
        <w:spacing w:before="240" w:after="240" w:line="276" w:lineRule="auto"/>
        <w:ind w:left="360"/>
        <w:rPr>
          <w:rFonts w:cs="Arial"/>
          <w:spacing w:val="-4"/>
          <w:szCs w:val="22"/>
        </w:rPr>
      </w:pPr>
    </w:p>
    <w:p w14:paraId="696EBE9B" w14:textId="77777777" w:rsidR="00B67E67" w:rsidRPr="00BC5521" w:rsidRDefault="00B67E67" w:rsidP="00BC5521">
      <w:pPr>
        <w:spacing w:line="276" w:lineRule="auto"/>
        <w:rPr>
          <w:rFonts w:cs="Arial"/>
          <w:szCs w:val="22"/>
        </w:rPr>
      </w:pPr>
    </w:p>
    <w:p w14:paraId="58931FB1" w14:textId="77777777" w:rsidR="00AB40C1" w:rsidRPr="00BC5521" w:rsidRDefault="00AB40C1" w:rsidP="00BC5521">
      <w:pPr>
        <w:spacing w:line="276" w:lineRule="auto"/>
        <w:rPr>
          <w:rFonts w:cs="Arial"/>
          <w:szCs w:val="22"/>
        </w:rPr>
      </w:pPr>
    </w:p>
    <w:p w14:paraId="1F33ABE9" w14:textId="77777777" w:rsidR="00AB40C1" w:rsidRPr="00BC5521" w:rsidRDefault="00AB40C1" w:rsidP="00BC5521">
      <w:pPr>
        <w:spacing w:line="276" w:lineRule="auto"/>
        <w:rPr>
          <w:rFonts w:cs="Arial"/>
          <w:szCs w:val="22"/>
        </w:rPr>
      </w:pPr>
    </w:p>
    <w:p w14:paraId="1C56BE9F" w14:textId="77777777" w:rsidR="00AB40C1" w:rsidRPr="00BC5521" w:rsidRDefault="00AB40C1" w:rsidP="00BC5521">
      <w:pPr>
        <w:spacing w:line="276" w:lineRule="auto"/>
        <w:rPr>
          <w:rFonts w:cs="Arial"/>
          <w:szCs w:val="22"/>
        </w:rPr>
      </w:pPr>
    </w:p>
    <w:p w14:paraId="46DB9D59" w14:textId="77777777" w:rsidR="00AB40C1" w:rsidRPr="00BC5521" w:rsidRDefault="00AB40C1" w:rsidP="00BC5521">
      <w:pPr>
        <w:spacing w:line="276" w:lineRule="auto"/>
        <w:rPr>
          <w:rFonts w:cs="Arial"/>
          <w:szCs w:val="22"/>
        </w:rPr>
      </w:pPr>
    </w:p>
    <w:p w14:paraId="72303306" w14:textId="77777777" w:rsidR="00AB40C1" w:rsidRPr="00BC5521" w:rsidRDefault="00AB40C1" w:rsidP="00BC5521">
      <w:pPr>
        <w:spacing w:line="276" w:lineRule="auto"/>
        <w:rPr>
          <w:rFonts w:cs="Arial"/>
          <w:szCs w:val="22"/>
        </w:rPr>
      </w:pPr>
    </w:p>
    <w:p w14:paraId="3E226943" w14:textId="77777777" w:rsidR="00AB40C1" w:rsidRPr="00BC5521" w:rsidRDefault="00AB40C1" w:rsidP="00BC5521">
      <w:pPr>
        <w:spacing w:line="276" w:lineRule="auto"/>
        <w:rPr>
          <w:rFonts w:cs="Arial"/>
          <w:szCs w:val="22"/>
        </w:rPr>
      </w:pPr>
    </w:p>
    <w:p w14:paraId="492D0163" w14:textId="77777777" w:rsidR="00AB40C1" w:rsidRPr="00BC5521" w:rsidRDefault="00AB40C1" w:rsidP="00BC5521">
      <w:pPr>
        <w:spacing w:line="276" w:lineRule="auto"/>
        <w:rPr>
          <w:rFonts w:cs="Arial"/>
          <w:szCs w:val="22"/>
        </w:rPr>
      </w:pPr>
    </w:p>
    <w:p w14:paraId="5E9B08D5" w14:textId="77777777" w:rsidR="00AB40C1" w:rsidRPr="00BC5521" w:rsidRDefault="00AB40C1" w:rsidP="00BC5521">
      <w:pPr>
        <w:spacing w:line="276" w:lineRule="auto"/>
        <w:rPr>
          <w:rFonts w:cs="Arial"/>
          <w:szCs w:val="22"/>
        </w:rPr>
      </w:pPr>
    </w:p>
    <w:p w14:paraId="7CAEB35C" w14:textId="77777777" w:rsidR="00AB40C1" w:rsidRPr="00BC5521" w:rsidRDefault="00AB40C1" w:rsidP="00BC5521">
      <w:pPr>
        <w:spacing w:line="276" w:lineRule="auto"/>
        <w:rPr>
          <w:rFonts w:cs="Arial"/>
          <w:szCs w:val="22"/>
        </w:rPr>
      </w:pPr>
    </w:p>
    <w:p w14:paraId="5523C469" w14:textId="77777777" w:rsidR="00AB40C1" w:rsidRPr="00BC5521" w:rsidRDefault="00AB40C1" w:rsidP="00BC5521">
      <w:pPr>
        <w:spacing w:line="276" w:lineRule="auto"/>
        <w:rPr>
          <w:rFonts w:cs="Arial"/>
          <w:szCs w:val="22"/>
        </w:rPr>
      </w:pPr>
    </w:p>
    <w:p w14:paraId="5832D0E0" w14:textId="77777777" w:rsidR="00AB40C1" w:rsidRPr="00BC5521" w:rsidRDefault="00AB40C1" w:rsidP="00BC5521">
      <w:pPr>
        <w:spacing w:line="276" w:lineRule="auto"/>
        <w:rPr>
          <w:rFonts w:cs="Arial"/>
          <w:szCs w:val="22"/>
        </w:rPr>
      </w:pPr>
    </w:p>
    <w:p w14:paraId="30840E52" w14:textId="77777777" w:rsidR="00AB40C1" w:rsidRPr="00BC5521" w:rsidRDefault="00AB40C1" w:rsidP="00BC5521">
      <w:pPr>
        <w:spacing w:line="276" w:lineRule="auto"/>
        <w:rPr>
          <w:rFonts w:cs="Arial"/>
          <w:szCs w:val="22"/>
        </w:rPr>
      </w:pPr>
    </w:p>
    <w:p w14:paraId="55263DAC" w14:textId="77777777" w:rsidR="00AB40C1" w:rsidRPr="00BC5521" w:rsidRDefault="00AB40C1" w:rsidP="00BC5521">
      <w:pPr>
        <w:spacing w:line="276" w:lineRule="auto"/>
        <w:rPr>
          <w:rFonts w:cs="Arial"/>
          <w:szCs w:val="22"/>
        </w:rPr>
      </w:pPr>
    </w:p>
    <w:p w14:paraId="3718E02D" w14:textId="77777777" w:rsidR="00AB40C1" w:rsidRPr="00BC5521" w:rsidRDefault="00AB40C1" w:rsidP="00BC5521">
      <w:pPr>
        <w:spacing w:line="276" w:lineRule="auto"/>
        <w:rPr>
          <w:rFonts w:cs="Arial"/>
          <w:szCs w:val="22"/>
        </w:rPr>
      </w:pPr>
    </w:p>
    <w:p w14:paraId="505CFF61" w14:textId="77777777" w:rsidR="00AB40C1" w:rsidRPr="00BC5521" w:rsidRDefault="00AB40C1" w:rsidP="00BC5521">
      <w:pPr>
        <w:spacing w:line="276" w:lineRule="auto"/>
        <w:rPr>
          <w:rFonts w:cs="Arial"/>
          <w:szCs w:val="22"/>
        </w:rPr>
      </w:pPr>
    </w:p>
    <w:p w14:paraId="1ABE0EB2" w14:textId="77777777" w:rsidR="00AB40C1" w:rsidRPr="00BC5521" w:rsidRDefault="00AB40C1" w:rsidP="00BC5521">
      <w:pPr>
        <w:spacing w:line="276" w:lineRule="auto"/>
        <w:rPr>
          <w:rFonts w:cs="Arial"/>
          <w:szCs w:val="22"/>
        </w:rPr>
      </w:pPr>
    </w:p>
    <w:p w14:paraId="08469012" w14:textId="77777777" w:rsidR="00AB40C1" w:rsidRPr="00BC5521" w:rsidRDefault="00AB40C1" w:rsidP="00BC5521">
      <w:pPr>
        <w:spacing w:line="276" w:lineRule="auto"/>
        <w:rPr>
          <w:rFonts w:cs="Arial"/>
          <w:b/>
          <w:szCs w:val="22"/>
        </w:rPr>
        <w:sectPr w:rsidR="00AB40C1" w:rsidRPr="00BC5521" w:rsidSect="00AB40C1">
          <w:pgSz w:w="11906" w:h="16838" w:code="9"/>
          <w:pgMar w:top="864" w:right="1152" w:bottom="864" w:left="1152" w:header="720" w:footer="432" w:gutter="0"/>
          <w:cols w:space="708"/>
          <w:titlePg/>
          <w:docGrid w:linePitch="360"/>
        </w:sectPr>
      </w:pPr>
    </w:p>
    <w:p w14:paraId="1611A802" w14:textId="77777777" w:rsidR="00AB40C1" w:rsidRPr="00BC5521" w:rsidRDefault="00AB40C1" w:rsidP="00BC5521">
      <w:pPr>
        <w:spacing w:line="276" w:lineRule="auto"/>
        <w:rPr>
          <w:rFonts w:cs="Arial"/>
          <w:b/>
          <w:szCs w:val="22"/>
        </w:rPr>
      </w:pPr>
      <w:r w:rsidRPr="00BC5521">
        <w:rPr>
          <w:rFonts w:cs="Arial"/>
          <w:i/>
          <w:noProof/>
          <w:szCs w:val="22"/>
          <w:lang w:val="en-US"/>
        </w:rPr>
        <w:lastRenderedPageBreak/>
        <w:drawing>
          <wp:anchor distT="0" distB="0" distL="114300" distR="114300" simplePos="0" relativeHeight="251659776" behindDoc="0" locked="0" layoutInCell="1" allowOverlap="1" wp14:anchorId="4B8A1CB2" wp14:editId="0C7BB7FA">
            <wp:simplePos x="0" y="0"/>
            <wp:positionH relativeFrom="column">
              <wp:posOffset>9486900</wp:posOffset>
            </wp:positionH>
            <wp:positionV relativeFrom="paragraph">
              <wp:posOffset>-114300</wp:posOffset>
            </wp:positionV>
            <wp:extent cx="275590" cy="551815"/>
            <wp:effectExtent l="0" t="0" r="0" b="635"/>
            <wp:wrapNone/>
            <wp:docPr id="2" name="Picture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5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72A" w:rsidRPr="00BC5521">
        <w:rPr>
          <w:rFonts w:cs="Arial"/>
          <w:b/>
          <w:szCs w:val="22"/>
        </w:rPr>
        <w:t>Annex</w:t>
      </w:r>
      <w:r w:rsidRPr="00BC5521">
        <w:rPr>
          <w:rFonts w:cs="Arial"/>
          <w:b/>
          <w:szCs w:val="22"/>
        </w:rPr>
        <w:t>: OFFLINE RISK LOG</w:t>
      </w:r>
    </w:p>
    <w:p w14:paraId="3E67014F" w14:textId="77777777" w:rsidR="00AB40C1" w:rsidRPr="00BC5521" w:rsidRDefault="00AB40C1" w:rsidP="00BC5521">
      <w:pPr>
        <w:spacing w:line="276" w:lineRule="auto"/>
        <w:jc w:val="center"/>
        <w:rPr>
          <w:rFonts w:cs="Arial"/>
          <w:i/>
          <w:szCs w:val="22"/>
        </w:rPr>
      </w:pPr>
    </w:p>
    <w:tbl>
      <w:tblPr>
        <w:tblStyle w:val="TableGrid"/>
        <w:tblW w:w="0" w:type="auto"/>
        <w:tblInd w:w="108" w:type="dxa"/>
        <w:tblLook w:val="01E0" w:firstRow="1" w:lastRow="1" w:firstColumn="1" w:lastColumn="1" w:noHBand="0" w:noVBand="0"/>
      </w:tblPr>
      <w:tblGrid>
        <w:gridCol w:w="8532"/>
        <w:gridCol w:w="3146"/>
        <w:gridCol w:w="3314"/>
      </w:tblGrid>
      <w:tr w:rsidR="00AB40C1" w:rsidRPr="00BC5521" w14:paraId="0F5CB1C2" w14:textId="77777777" w:rsidTr="009B7EA2">
        <w:tc>
          <w:tcPr>
            <w:tcW w:w="8820" w:type="dxa"/>
          </w:tcPr>
          <w:p w14:paraId="10AA1077" w14:textId="77777777" w:rsidR="009B7EA2" w:rsidRPr="00BC5521" w:rsidRDefault="00AB40C1" w:rsidP="00BC5521">
            <w:pPr>
              <w:spacing w:line="276" w:lineRule="auto"/>
              <w:rPr>
                <w:rFonts w:cs="Arial"/>
                <w:szCs w:val="22"/>
              </w:rPr>
            </w:pPr>
            <w:r w:rsidRPr="00BC5521">
              <w:rPr>
                <w:rFonts w:cs="Arial"/>
                <w:b/>
                <w:szCs w:val="22"/>
              </w:rPr>
              <w:t xml:space="preserve">Project Title: </w:t>
            </w:r>
            <w:r w:rsidR="009B7EA2" w:rsidRPr="00BC5521">
              <w:rPr>
                <w:rFonts w:cs="Arial"/>
                <w:szCs w:val="22"/>
              </w:rPr>
              <w:t xml:space="preserve">Strengthening Rule of Law and Enhancing Justice and Security Service Delivery in The Gambia </w:t>
            </w:r>
          </w:p>
          <w:p w14:paraId="674653C2" w14:textId="77777777" w:rsidR="00AB40C1" w:rsidRPr="00BC5521" w:rsidRDefault="00AB40C1" w:rsidP="00BC5521">
            <w:pPr>
              <w:spacing w:line="276" w:lineRule="auto"/>
              <w:rPr>
                <w:rFonts w:cs="Arial"/>
                <w:b/>
                <w:szCs w:val="22"/>
              </w:rPr>
            </w:pPr>
            <w:r w:rsidRPr="00BC5521">
              <w:rPr>
                <w:rFonts w:cs="Arial"/>
                <w:b/>
                <w:szCs w:val="22"/>
              </w:rPr>
              <w:tab/>
            </w:r>
          </w:p>
        </w:tc>
        <w:tc>
          <w:tcPr>
            <w:tcW w:w="3240" w:type="dxa"/>
          </w:tcPr>
          <w:p w14:paraId="100831F7" w14:textId="77777777" w:rsidR="00AB40C1" w:rsidRPr="00BC5521" w:rsidRDefault="00AB40C1" w:rsidP="00BC5521">
            <w:pPr>
              <w:spacing w:line="276" w:lineRule="auto"/>
              <w:rPr>
                <w:rFonts w:cs="Arial"/>
                <w:b/>
                <w:szCs w:val="22"/>
              </w:rPr>
            </w:pPr>
            <w:r w:rsidRPr="00BC5521">
              <w:rPr>
                <w:rFonts w:cs="Arial"/>
                <w:b/>
                <w:szCs w:val="22"/>
              </w:rPr>
              <w:t>Award ID:</w:t>
            </w:r>
          </w:p>
        </w:tc>
        <w:tc>
          <w:tcPr>
            <w:tcW w:w="3420" w:type="dxa"/>
          </w:tcPr>
          <w:p w14:paraId="25718735" w14:textId="77777777" w:rsidR="00AB40C1" w:rsidRPr="00BC5521" w:rsidRDefault="00AB40C1" w:rsidP="00BC5521">
            <w:pPr>
              <w:spacing w:line="276" w:lineRule="auto"/>
              <w:rPr>
                <w:rFonts w:cs="Arial"/>
                <w:b/>
                <w:szCs w:val="22"/>
              </w:rPr>
            </w:pPr>
            <w:r w:rsidRPr="00BC5521">
              <w:rPr>
                <w:rFonts w:cs="Arial"/>
                <w:b/>
                <w:szCs w:val="22"/>
              </w:rPr>
              <w:t>Date:</w:t>
            </w:r>
            <w:r w:rsidR="009B7EA2" w:rsidRPr="00BC5521">
              <w:rPr>
                <w:rFonts w:cs="Arial"/>
                <w:b/>
                <w:szCs w:val="22"/>
              </w:rPr>
              <w:t xml:space="preserve"> May</w:t>
            </w:r>
            <w:r w:rsidRPr="00BC5521">
              <w:rPr>
                <w:rFonts w:cs="Arial"/>
                <w:b/>
                <w:szCs w:val="22"/>
              </w:rPr>
              <w:t xml:space="preserve"> 2016</w:t>
            </w:r>
          </w:p>
        </w:tc>
      </w:tr>
    </w:tbl>
    <w:p w14:paraId="721C071C" w14:textId="77777777" w:rsidR="00AB40C1" w:rsidRPr="00BC5521" w:rsidRDefault="00AB40C1" w:rsidP="00BC5521">
      <w:pPr>
        <w:spacing w:line="276" w:lineRule="auto"/>
        <w:rPr>
          <w:rFonts w:cs="Arial"/>
          <w:b/>
          <w:szCs w:val="22"/>
        </w:rPr>
      </w:pPr>
    </w:p>
    <w:tbl>
      <w:tblPr>
        <w:tblW w:w="15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985"/>
        <w:gridCol w:w="1134"/>
        <w:gridCol w:w="1276"/>
        <w:gridCol w:w="1275"/>
        <w:gridCol w:w="4253"/>
        <w:gridCol w:w="1417"/>
        <w:gridCol w:w="1276"/>
        <w:gridCol w:w="1134"/>
        <w:gridCol w:w="1276"/>
      </w:tblGrid>
      <w:tr w:rsidR="00AB40C1" w:rsidRPr="00BC5521" w14:paraId="67466238" w14:textId="77777777" w:rsidTr="009B7EA2">
        <w:tc>
          <w:tcPr>
            <w:tcW w:w="466" w:type="dxa"/>
            <w:shd w:val="clear" w:color="auto" w:fill="FFCC00"/>
          </w:tcPr>
          <w:p w14:paraId="3849C0BF" w14:textId="77777777" w:rsidR="00AB40C1" w:rsidRPr="00BC5521" w:rsidRDefault="00AB40C1" w:rsidP="00BC5521">
            <w:pPr>
              <w:spacing w:line="276" w:lineRule="auto"/>
              <w:rPr>
                <w:rFonts w:cs="Arial"/>
                <w:b/>
                <w:szCs w:val="22"/>
              </w:rPr>
            </w:pPr>
            <w:r w:rsidRPr="00BC5521">
              <w:rPr>
                <w:rFonts w:cs="Arial"/>
                <w:b/>
                <w:szCs w:val="22"/>
              </w:rPr>
              <w:t>#</w:t>
            </w:r>
          </w:p>
        </w:tc>
        <w:tc>
          <w:tcPr>
            <w:tcW w:w="1985" w:type="dxa"/>
            <w:shd w:val="clear" w:color="auto" w:fill="FFCC00"/>
          </w:tcPr>
          <w:p w14:paraId="007437BB" w14:textId="77777777" w:rsidR="00AB40C1" w:rsidRPr="00BC5521" w:rsidRDefault="00AB40C1" w:rsidP="00BC5521">
            <w:pPr>
              <w:spacing w:line="276" w:lineRule="auto"/>
              <w:rPr>
                <w:rFonts w:cs="Arial"/>
                <w:b/>
                <w:szCs w:val="22"/>
              </w:rPr>
            </w:pPr>
            <w:r w:rsidRPr="00BC5521">
              <w:rPr>
                <w:rFonts w:cs="Arial"/>
                <w:b/>
                <w:szCs w:val="22"/>
              </w:rPr>
              <w:t>Description</w:t>
            </w:r>
          </w:p>
        </w:tc>
        <w:tc>
          <w:tcPr>
            <w:tcW w:w="1134" w:type="dxa"/>
            <w:shd w:val="clear" w:color="auto" w:fill="FFCC00"/>
          </w:tcPr>
          <w:p w14:paraId="058ABA55" w14:textId="77777777" w:rsidR="00AB40C1" w:rsidRPr="00BC5521" w:rsidRDefault="00AB40C1" w:rsidP="00BC5521">
            <w:pPr>
              <w:spacing w:line="276" w:lineRule="auto"/>
              <w:rPr>
                <w:rFonts w:cs="Arial"/>
                <w:b/>
                <w:szCs w:val="22"/>
              </w:rPr>
            </w:pPr>
            <w:r w:rsidRPr="00BC5521">
              <w:rPr>
                <w:rFonts w:cs="Arial"/>
                <w:b/>
                <w:szCs w:val="22"/>
              </w:rPr>
              <w:t>Date Identified</w:t>
            </w:r>
          </w:p>
        </w:tc>
        <w:tc>
          <w:tcPr>
            <w:tcW w:w="1276" w:type="dxa"/>
            <w:shd w:val="clear" w:color="auto" w:fill="FFCC00"/>
          </w:tcPr>
          <w:p w14:paraId="361B079A" w14:textId="77777777" w:rsidR="00AB40C1" w:rsidRPr="00BC5521" w:rsidRDefault="00AB40C1" w:rsidP="00BC5521">
            <w:pPr>
              <w:spacing w:line="276" w:lineRule="auto"/>
              <w:rPr>
                <w:rFonts w:cs="Arial"/>
                <w:b/>
                <w:szCs w:val="22"/>
              </w:rPr>
            </w:pPr>
            <w:r w:rsidRPr="00BC5521">
              <w:rPr>
                <w:rFonts w:cs="Arial"/>
                <w:b/>
                <w:szCs w:val="22"/>
              </w:rPr>
              <w:t>Type</w:t>
            </w:r>
          </w:p>
        </w:tc>
        <w:tc>
          <w:tcPr>
            <w:tcW w:w="1275" w:type="dxa"/>
            <w:shd w:val="clear" w:color="auto" w:fill="FFCC00"/>
          </w:tcPr>
          <w:p w14:paraId="45FF712D" w14:textId="77777777" w:rsidR="00AB40C1" w:rsidRPr="00BC5521" w:rsidRDefault="00AB40C1" w:rsidP="00BC5521">
            <w:pPr>
              <w:spacing w:line="276" w:lineRule="auto"/>
              <w:rPr>
                <w:rFonts w:cs="Arial"/>
                <w:b/>
                <w:szCs w:val="22"/>
              </w:rPr>
            </w:pPr>
            <w:r w:rsidRPr="00BC5521">
              <w:rPr>
                <w:rFonts w:cs="Arial"/>
                <w:b/>
                <w:szCs w:val="22"/>
              </w:rPr>
              <w:t>Impact &amp;</w:t>
            </w:r>
          </w:p>
          <w:p w14:paraId="73A597D9" w14:textId="77777777" w:rsidR="00AB40C1" w:rsidRPr="00BC5521" w:rsidRDefault="00AB40C1" w:rsidP="00BC5521">
            <w:pPr>
              <w:spacing w:line="276" w:lineRule="auto"/>
              <w:rPr>
                <w:rFonts w:cs="Arial"/>
                <w:b/>
                <w:szCs w:val="22"/>
              </w:rPr>
            </w:pPr>
            <w:r w:rsidRPr="00BC5521">
              <w:rPr>
                <w:rFonts w:cs="Arial"/>
                <w:b/>
                <w:szCs w:val="22"/>
              </w:rPr>
              <w:t>Probability</w:t>
            </w:r>
          </w:p>
        </w:tc>
        <w:tc>
          <w:tcPr>
            <w:tcW w:w="4253" w:type="dxa"/>
            <w:shd w:val="clear" w:color="auto" w:fill="FFCC00"/>
          </w:tcPr>
          <w:p w14:paraId="32BF4B21" w14:textId="77777777" w:rsidR="00AB40C1" w:rsidRPr="00BC5521" w:rsidRDefault="00AB40C1" w:rsidP="00BC5521">
            <w:pPr>
              <w:spacing w:line="276" w:lineRule="auto"/>
              <w:rPr>
                <w:rFonts w:cs="Arial"/>
                <w:b/>
                <w:szCs w:val="22"/>
              </w:rPr>
            </w:pPr>
            <w:r w:rsidRPr="00BC5521">
              <w:rPr>
                <w:rFonts w:cs="Arial"/>
                <w:b/>
                <w:szCs w:val="22"/>
              </w:rPr>
              <w:t>Countermeasures / Mngt response</w:t>
            </w:r>
          </w:p>
        </w:tc>
        <w:tc>
          <w:tcPr>
            <w:tcW w:w="1417" w:type="dxa"/>
            <w:shd w:val="clear" w:color="auto" w:fill="FFCC00"/>
          </w:tcPr>
          <w:p w14:paraId="6FB20F05" w14:textId="77777777" w:rsidR="00AB40C1" w:rsidRPr="00BC5521" w:rsidRDefault="00AB40C1" w:rsidP="00BC5521">
            <w:pPr>
              <w:spacing w:line="276" w:lineRule="auto"/>
              <w:rPr>
                <w:rFonts w:cs="Arial"/>
                <w:b/>
                <w:szCs w:val="22"/>
              </w:rPr>
            </w:pPr>
            <w:r w:rsidRPr="00BC5521">
              <w:rPr>
                <w:rFonts w:cs="Arial"/>
                <w:b/>
                <w:szCs w:val="22"/>
              </w:rPr>
              <w:t>Owner</w:t>
            </w:r>
          </w:p>
        </w:tc>
        <w:tc>
          <w:tcPr>
            <w:tcW w:w="1276" w:type="dxa"/>
            <w:shd w:val="clear" w:color="auto" w:fill="FFCC00"/>
          </w:tcPr>
          <w:p w14:paraId="1CF73173" w14:textId="77777777" w:rsidR="00AB40C1" w:rsidRPr="00BC5521" w:rsidRDefault="00AB40C1" w:rsidP="00BC5521">
            <w:pPr>
              <w:spacing w:line="276" w:lineRule="auto"/>
              <w:rPr>
                <w:rFonts w:cs="Arial"/>
                <w:b/>
                <w:szCs w:val="22"/>
              </w:rPr>
            </w:pPr>
            <w:r w:rsidRPr="00BC5521">
              <w:rPr>
                <w:rFonts w:cs="Arial"/>
                <w:b/>
                <w:szCs w:val="22"/>
              </w:rPr>
              <w:t>Submitted, updated by</w:t>
            </w:r>
          </w:p>
        </w:tc>
        <w:tc>
          <w:tcPr>
            <w:tcW w:w="1134" w:type="dxa"/>
            <w:shd w:val="clear" w:color="auto" w:fill="FFCC00"/>
          </w:tcPr>
          <w:p w14:paraId="5230BB5A" w14:textId="77777777" w:rsidR="00AB40C1" w:rsidRPr="00BC5521" w:rsidRDefault="00AB40C1" w:rsidP="00BC5521">
            <w:pPr>
              <w:spacing w:line="276" w:lineRule="auto"/>
              <w:rPr>
                <w:rFonts w:cs="Arial"/>
                <w:b/>
                <w:szCs w:val="22"/>
              </w:rPr>
            </w:pPr>
            <w:r w:rsidRPr="00BC5521">
              <w:rPr>
                <w:rFonts w:cs="Arial"/>
                <w:b/>
                <w:szCs w:val="22"/>
              </w:rPr>
              <w:t>Last Update</w:t>
            </w:r>
          </w:p>
        </w:tc>
        <w:tc>
          <w:tcPr>
            <w:tcW w:w="1276" w:type="dxa"/>
            <w:shd w:val="clear" w:color="auto" w:fill="FFCC00"/>
          </w:tcPr>
          <w:p w14:paraId="32905CD7" w14:textId="77777777" w:rsidR="00AB40C1" w:rsidRPr="00BC5521" w:rsidRDefault="00AB40C1" w:rsidP="00BC5521">
            <w:pPr>
              <w:spacing w:line="276" w:lineRule="auto"/>
              <w:rPr>
                <w:rFonts w:cs="Arial"/>
                <w:b/>
                <w:szCs w:val="22"/>
              </w:rPr>
            </w:pPr>
            <w:r w:rsidRPr="00BC5521">
              <w:rPr>
                <w:rFonts w:cs="Arial"/>
                <w:b/>
                <w:szCs w:val="22"/>
              </w:rPr>
              <w:t>Status</w:t>
            </w:r>
          </w:p>
        </w:tc>
      </w:tr>
      <w:tr w:rsidR="00AB40C1" w:rsidRPr="0054289F" w14:paraId="1C242B03" w14:textId="77777777" w:rsidTr="009B7EA2">
        <w:tc>
          <w:tcPr>
            <w:tcW w:w="466" w:type="dxa"/>
          </w:tcPr>
          <w:p w14:paraId="1232EE71" w14:textId="77777777" w:rsidR="00AB40C1" w:rsidRPr="00BC5521" w:rsidRDefault="00AB40C1" w:rsidP="00BC5521">
            <w:pPr>
              <w:spacing w:line="276" w:lineRule="auto"/>
              <w:rPr>
                <w:rFonts w:cs="Arial"/>
                <w:szCs w:val="22"/>
              </w:rPr>
            </w:pPr>
            <w:r w:rsidRPr="00BC5521">
              <w:rPr>
                <w:rFonts w:cs="Arial"/>
                <w:szCs w:val="22"/>
              </w:rPr>
              <w:t>1</w:t>
            </w:r>
          </w:p>
        </w:tc>
        <w:tc>
          <w:tcPr>
            <w:tcW w:w="1985" w:type="dxa"/>
          </w:tcPr>
          <w:p w14:paraId="46F20E56" w14:textId="77777777" w:rsidR="00AB40C1" w:rsidRPr="00BC5521" w:rsidRDefault="00AB40C1" w:rsidP="00BC5521">
            <w:pPr>
              <w:spacing w:line="276" w:lineRule="auto"/>
              <w:rPr>
                <w:rFonts w:cs="Arial"/>
                <w:szCs w:val="22"/>
              </w:rPr>
            </w:pPr>
            <w:r w:rsidRPr="00BC5521">
              <w:rPr>
                <w:rFonts w:cs="Arial"/>
                <w:szCs w:val="22"/>
              </w:rPr>
              <w:t>Challenges in cooperation and coordination within state institutions and/or between state and public compromise results</w:t>
            </w:r>
          </w:p>
        </w:tc>
        <w:tc>
          <w:tcPr>
            <w:tcW w:w="1134" w:type="dxa"/>
          </w:tcPr>
          <w:p w14:paraId="4F1CD64D" w14:textId="77777777" w:rsidR="00AB40C1" w:rsidRPr="00BC5521" w:rsidRDefault="009B7EA2" w:rsidP="00BC5521">
            <w:pPr>
              <w:spacing w:line="276" w:lineRule="auto"/>
              <w:rPr>
                <w:rFonts w:cs="Arial"/>
                <w:i/>
                <w:szCs w:val="22"/>
              </w:rPr>
            </w:pPr>
            <w:r w:rsidRPr="00BC5521">
              <w:rPr>
                <w:rFonts w:cs="Arial"/>
                <w:szCs w:val="22"/>
              </w:rPr>
              <w:t>May 2017</w:t>
            </w:r>
          </w:p>
        </w:tc>
        <w:tc>
          <w:tcPr>
            <w:tcW w:w="1276" w:type="dxa"/>
          </w:tcPr>
          <w:p w14:paraId="205638BE" w14:textId="77777777" w:rsidR="00AB40C1" w:rsidRPr="00BC5521" w:rsidRDefault="00AB40C1" w:rsidP="00BC5521">
            <w:pPr>
              <w:spacing w:line="276" w:lineRule="auto"/>
              <w:rPr>
                <w:rFonts w:cs="Arial"/>
                <w:szCs w:val="22"/>
                <w:lang w:val="en-US"/>
              </w:rPr>
            </w:pPr>
            <w:r w:rsidRPr="00BC5521">
              <w:rPr>
                <w:rFonts w:cs="Arial"/>
                <w:szCs w:val="22"/>
                <w:lang w:val="en-US"/>
              </w:rPr>
              <w:t>Strategic &amp; Political</w:t>
            </w:r>
          </w:p>
          <w:p w14:paraId="26CB92AA" w14:textId="77777777" w:rsidR="00AB40C1" w:rsidRPr="00BC5521" w:rsidRDefault="00AB40C1" w:rsidP="00BC5521">
            <w:pPr>
              <w:spacing w:line="276" w:lineRule="auto"/>
              <w:rPr>
                <w:rFonts w:cs="Arial"/>
                <w:i/>
                <w:szCs w:val="22"/>
                <w:lang w:val="en-US"/>
              </w:rPr>
            </w:pPr>
          </w:p>
        </w:tc>
        <w:tc>
          <w:tcPr>
            <w:tcW w:w="1275" w:type="dxa"/>
          </w:tcPr>
          <w:p w14:paraId="6AC63BBA" w14:textId="77777777" w:rsidR="00AB40C1" w:rsidRPr="00BC5521" w:rsidRDefault="00AB40C1" w:rsidP="00BC5521">
            <w:pPr>
              <w:spacing w:line="276" w:lineRule="auto"/>
              <w:rPr>
                <w:rFonts w:cs="Arial"/>
                <w:szCs w:val="22"/>
              </w:rPr>
            </w:pPr>
            <w:r w:rsidRPr="00BC5521">
              <w:rPr>
                <w:rFonts w:cs="Arial"/>
                <w:szCs w:val="22"/>
              </w:rPr>
              <w:t>P = 2</w:t>
            </w:r>
          </w:p>
          <w:p w14:paraId="51EE42B5" w14:textId="77777777" w:rsidR="00AB40C1" w:rsidRPr="00BC5521" w:rsidRDefault="00AB40C1" w:rsidP="00BC5521">
            <w:pPr>
              <w:spacing w:line="276" w:lineRule="auto"/>
              <w:rPr>
                <w:rFonts w:cs="Arial"/>
                <w:szCs w:val="22"/>
              </w:rPr>
            </w:pPr>
            <w:r w:rsidRPr="00BC5521">
              <w:rPr>
                <w:rFonts w:cs="Arial"/>
                <w:szCs w:val="22"/>
              </w:rPr>
              <w:t>I = 4</w:t>
            </w:r>
          </w:p>
          <w:p w14:paraId="3C820893" w14:textId="77777777" w:rsidR="00AB40C1" w:rsidRPr="00BC5521" w:rsidRDefault="00AB40C1" w:rsidP="00BC5521">
            <w:pPr>
              <w:spacing w:line="276" w:lineRule="auto"/>
              <w:rPr>
                <w:rFonts w:cs="Arial"/>
                <w:i/>
                <w:szCs w:val="22"/>
              </w:rPr>
            </w:pPr>
          </w:p>
          <w:p w14:paraId="638FBBAD" w14:textId="77777777" w:rsidR="00AB40C1" w:rsidRPr="00BC5521" w:rsidRDefault="00AB40C1" w:rsidP="00BC5521">
            <w:pPr>
              <w:spacing w:line="276" w:lineRule="auto"/>
              <w:rPr>
                <w:rFonts w:cs="Arial"/>
                <w:i/>
                <w:szCs w:val="22"/>
              </w:rPr>
            </w:pPr>
          </w:p>
        </w:tc>
        <w:tc>
          <w:tcPr>
            <w:tcW w:w="4253" w:type="dxa"/>
          </w:tcPr>
          <w:p w14:paraId="1C1FD89B" w14:textId="77777777" w:rsidR="00AB40C1" w:rsidRPr="00BC5521" w:rsidRDefault="00AB40C1" w:rsidP="00BC5521">
            <w:pPr>
              <w:spacing w:line="276" w:lineRule="auto"/>
              <w:rPr>
                <w:rFonts w:cs="Arial"/>
                <w:szCs w:val="22"/>
              </w:rPr>
            </w:pPr>
            <w:r w:rsidRPr="00BC5521">
              <w:rPr>
                <w:rFonts w:cs="Arial"/>
                <w:szCs w:val="22"/>
              </w:rPr>
              <w:t xml:space="preserve">The Project will regularly involve the different criminal justice institutions and the relevant implementing partners to minimise this risk and ensuring proper collaboration and information sharing and building partnership. A number of justice forums will be supported to facilitate continuous stakeholders’ engagement at both institutional level and public level. Incentives for increased coordination will be identified and promoted. </w:t>
            </w:r>
          </w:p>
        </w:tc>
        <w:tc>
          <w:tcPr>
            <w:tcW w:w="1417" w:type="dxa"/>
          </w:tcPr>
          <w:p w14:paraId="0CC57659" w14:textId="77777777" w:rsidR="00465A2D" w:rsidRDefault="009B7EA2" w:rsidP="00BC5521">
            <w:pPr>
              <w:spacing w:line="276" w:lineRule="auto"/>
              <w:rPr>
                <w:rFonts w:cs="Arial"/>
                <w:szCs w:val="22"/>
                <w:lang w:val="fr-FR"/>
              </w:rPr>
            </w:pPr>
            <w:r w:rsidRPr="00BC5521">
              <w:rPr>
                <w:rFonts w:cs="Arial"/>
                <w:szCs w:val="22"/>
                <w:lang w:val="fr-FR"/>
              </w:rPr>
              <w:t xml:space="preserve">UNDP, </w:t>
            </w:r>
            <w:r w:rsidR="00465A2D">
              <w:rPr>
                <w:rFonts w:cs="Arial"/>
                <w:szCs w:val="22"/>
                <w:lang w:val="fr-FR"/>
              </w:rPr>
              <w:t>UNICEF,</w:t>
            </w:r>
          </w:p>
          <w:p w14:paraId="0E59E51D" w14:textId="77777777" w:rsidR="00AB40C1" w:rsidRDefault="009B7EA2" w:rsidP="00BC5521">
            <w:pPr>
              <w:spacing w:line="276" w:lineRule="auto"/>
              <w:rPr>
                <w:rFonts w:cs="Arial"/>
                <w:szCs w:val="22"/>
                <w:lang w:val="fr-FR"/>
              </w:rPr>
            </w:pPr>
            <w:r w:rsidRPr="00BC5521">
              <w:rPr>
                <w:rFonts w:cs="Arial"/>
                <w:szCs w:val="22"/>
                <w:lang w:val="fr-FR"/>
              </w:rPr>
              <w:t>MOJ</w:t>
            </w:r>
            <w:r w:rsidR="00AB40C1" w:rsidRPr="00BC5521">
              <w:rPr>
                <w:rFonts w:cs="Arial"/>
                <w:szCs w:val="22"/>
                <w:lang w:val="fr-FR"/>
              </w:rPr>
              <w:t>,</w:t>
            </w:r>
            <w:r w:rsidRPr="00BC5521">
              <w:rPr>
                <w:rFonts w:cs="Arial"/>
                <w:szCs w:val="22"/>
                <w:lang w:val="fr-FR"/>
              </w:rPr>
              <w:t xml:space="preserve"> MOI</w:t>
            </w:r>
            <w:r w:rsidR="00465A2D">
              <w:rPr>
                <w:rFonts w:cs="Arial"/>
                <w:szCs w:val="22"/>
                <w:lang w:val="fr-FR"/>
              </w:rPr>
              <w:t>, DSW</w:t>
            </w:r>
            <w:r w:rsidR="00AB40C1" w:rsidRPr="00BC5521">
              <w:rPr>
                <w:rFonts w:cs="Arial"/>
                <w:szCs w:val="22"/>
                <w:lang w:val="fr-FR"/>
              </w:rPr>
              <w:t xml:space="preserve"> CSOs, </w:t>
            </w:r>
            <w:r w:rsidRPr="00BC5521">
              <w:rPr>
                <w:rFonts w:cs="Arial"/>
                <w:szCs w:val="22"/>
                <w:lang w:val="fr-FR"/>
              </w:rPr>
              <w:t>Police, Prisons</w:t>
            </w:r>
          </w:p>
          <w:p w14:paraId="29B74687" w14:textId="77777777" w:rsidR="00465A2D" w:rsidRPr="00BC5521" w:rsidRDefault="00465A2D" w:rsidP="00BC5521">
            <w:pPr>
              <w:spacing w:line="276" w:lineRule="auto"/>
              <w:rPr>
                <w:rFonts w:cs="Arial"/>
                <w:szCs w:val="22"/>
                <w:lang w:val="fr-FR"/>
              </w:rPr>
            </w:pPr>
          </w:p>
        </w:tc>
        <w:tc>
          <w:tcPr>
            <w:tcW w:w="1276" w:type="dxa"/>
          </w:tcPr>
          <w:p w14:paraId="77197D56" w14:textId="77777777" w:rsidR="00AB40C1" w:rsidRPr="00BC5521" w:rsidRDefault="00AB40C1" w:rsidP="00BC5521">
            <w:pPr>
              <w:spacing w:line="276" w:lineRule="auto"/>
              <w:rPr>
                <w:rFonts w:cs="Arial"/>
                <w:i/>
                <w:szCs w:val="22"/>
                <w:lang w:val="fr-FR"/>
              </w:rPr>
            </w:pPr>
          </w:p>
        </w:tc>
        <w:tc>
          <w:tcPr>
            <w:tcW w:w="1134" w:type="dxa"/>
          </w:tcPr>
          <w:p w14:paraId="27EA3358" w14:textId="77777777" w:rsidR="00AB40C1" w:rsidRPr="00BC5521" w:rsidRDefault="00AB40C1" w:rsidP="00BC5521">
            <w:pPr>
              <w:spacing w:line="276" w:lineRule="auto"/>
              <w:rPr>
                <w:rFonts w:cs="Arial"/>
                <w:i/>
                <w:szCs w:val="22"/>
                <w:lang w:val="fr-FR"/>
              </w:rPr>
            </w:pPr>
          </w:p>
        </w:tc>
        <w:tc>
          <w:tcPr>
            <w:tcW w:w="1276" w:type="dxa"/>
          </w:tcPr>
          <w:p w14:paraId="5EC08E69" w14:textId="77777777" w:rsidR="00AB40C1" w:rsidRPr="00BC5521" w:rsidRDefault="00AB40C1" w:rsidP="00BC5521">
            <w:pPr>
              <w:spacing w:line="276" w:lineRule="auto"/>
              <w:rPr>
                <w:rFonts w:cs="Arial"/>
                <w:i/>
                <w:szCs w:val="22"/>
                <w:lang w:val="fr-FR"/>
              </w:rPr>
            </w:pPr>
          </w:p>
        </w:tc>
      </w:tr>
      <w:tr w:rsidR="00AB40C1" w:rsidRPr="0054289F" w14:paraId="1AAA4B60" w14:textId="77777777" w:rsidTr="009B7EA2">
        <w:tc>
          <w:tcPr>
            <w:tcW w:w="466" w:type="dxa"/>
          </w:tcPr>
          <w:p w14:paraId="3292D5E7" w14:textId="77777777" w:rsidR="00AB40C1" w:rsidRPr="00BC5521" w:rsidRDefault="00AB40C1" w:rsidP="00BC5521">
            <w:pPr>
              <w:spacing w:line="276" w:lineRule="auto"/>
              <w:rPr>
                <w:rFonts w:cs="Arial"/>
                <w:szCs w:val="22"/>
              </w:rPr>
            </w:pPr>
            <w:r w:rsidRPr="00BC5521">
              <w:rPr>
                <w:rFonts w:cs="Arial"/>
                <w:szCs w:val="22"/>
              </w:rPr>
              <w:t>2</w:t>
            </w:r>
          </w:p>
        </w:tc>
        <w:tc>
          <w:tcPr>
            <w:tcW w:w="1985" w:type="dxa"/>
          </w:tcPr>
          <w:p w14:paraId="4624C128" w14:textId="77777777" w:rsidR="00AB40C1" w:rsidRPr="00BC5521" w:rsidRDefault="00AB40C1" w:rsidP="00BC5521">
            <w:pPr>
              <w:spacing w:line="276" w:lineRule="auto"/>
              <w:rPr>
                <w:rFonts w:cs="Arial"/>
                <w:szCs w:val="22"/>
                <w:lang w:val="en-US"/>
              </w:rPr>
            </w:pPr>
            <w:r w:rsidRPr="00BC5521">
              <w:rPr>
                <w:rFonts w:cs="Arial"/>
                <w:szCs w:val="22"/>
                <w:lang w:val="en-US"/>
              </w:rPr>
              <w:t>Increased civic engagement and public participation is not translated into more accountable &amp; responsive justice and human rights institutions</w:t>
            </w:r>
          </w:p>
        </w:tc>
        <w:tc>
          <w:tcPr>
            <w:tcW w:w="1134" w:type="dxa"/>
          </w:tcPr>
          <w:p w14:paraId="0B12E4E4"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6EE3ABA2" w14:textId="77777777" w:rsidR="00AB40C1" w:rsidRPr="00BC5521" w:rsidRDefault="00AB40C1" w:rsidP="00BC5521">
            <w:pPr>
              <w:spacing w:line="276" w:lineRule="auto"/>
              <w:rPr>
                <w:rFonts w:cs="Arial"/>
                <w:szCs w:val="22"/>
                <w:lang w:val="en-US"/>
              </w:rPr>
            </w:pPr>
            <w:r w:rsidRPr="00BC5521">
              <w:rPr>
                <w:rFonts w:cs="Arial"/>
                <w:szCs w:val="22"/>
                <w:lang w:val="en-US"/>
              </w:rPr>
              <w:t>Strategic</w:t>
            </w:r>
          </w:p>
          <w:p w14:paraId="2F3C5785" w14:textId="77777777" w:rsidR="00AB40C1" w:rsidRPr="00BC5521" w:rsidRDefault="00AB40C1" w:rsidP="00BC5521">
            <w:pPr>
              <w:spacing w:line="276" w:lineRule="auto"/>
              <w:rPr>
                <w:rFonts w:cs="Arial"/>
                <w:szCs w:val="22"/>
                <w:lang w:val="en-US"/>
              </w:rPr>
            </w:pPr>
          </w:p>
        </w:tc>
        <w:tc>
          <w:tcPr>
            <w:tcW w:w="1275" w:type="dxa"/>
          </w:tcPr>
          <w:p w14:paraId="38F651EC" w14:textId="77777777" w:rsidR="00AB40C1" w:rsidRPr="00BC5521" w:rsidRDefault="00AB40C1" w:rsidP="00BC5521">
            <w:pPr>
              <w:spacing w:line="276" w:lineRule="auto"/>
              <w:rPr>
                <w:rFonts w:cs="Arial"/>
                <w:szCs w:val="22"/>
              </w:rPr>
            </w:pPr>
            <w:r w:rsidRPr="00BC5521">
              <w:rPr>
                <w:rFonts w:cs="Arial"/>
                <w:szCs w:val="22"/>
              </w:rPr>
              <w:t>P = 3</w:t>
            </w:r>
          </w:p>
          <w:p w14:paraId="5CB1A4F2" w14:textId="77777777" w:rsidR="00AB40C1" w:rsidRPr="00BC5521" w:rsidRDefault="00AB40C1" w:rsidP="00BC5521">
            <w:pPr>
              <w:spacing w:line="276" w:lineRule="auto"/>
              <w:rPr>
                <w:rFonts w:cs="Arial"/>
                <w:szCs w:val="22"/>
              </w:rPr>
            </w:pPr>
            <w:r w:rsidRPr="00BC5521">
              <w:rPr>
                <w:rFonts w:cs="Arial"/>
                <w:szCs w:val="22"/>
              </w:rPr>
              <w:t>I = 4</w:t>
            </w:r>
          </w:p>
        </w:tc>
        <w:tc>
          <w:tcPr>
            <w:tcW w:w="4253" w:type="dxa"/>
          </w:tcPr>
          <w:p w14:paraId="2611CC6E" w14:textId="77777777" w:rsidR="00AB40C1" w:rsidRPr="00BC5521" w:rsidRDefault="00AB40C1" w:rsidP="00BC5521">
            <w:pPr>
              <w:spacing w:line="276" w:lineRule="auto"/>
              <w:rPr>
                <w:rFonts w:cs="Arial"/>
                <w:szCs w:val="22"/>
              </w:rPr>
            </w:pPr>
            <w:r w:rsidRPr="00BC5521">
              <w:rPr>
                <w:rFonts w:cs="Arial"/>
                <w:szCs w:val="22"/>
              </w:rPr>
              <w:t xml:space="preserve">The Project will advocate for strengthening internal accountability, promoting dialogue between government and civil society and increased public oversight. A Number of accountability mechanisms will be put in place to support more inclusion and responsiveness. However, the Project alone is not able to address the risk if not sustained by more </w:t>
            </w:r>
            <w:r w:rsidRPr="00BC5521">
              <w:rPr>
                <w:rFonts w:cs="Arial"/>
                <w:szCs w:val="22"/>
              </w:rPr>
              <w:lastRenderedPageBreak/>
              <w:t xml:space="preserve">public demand for improved performance of justice institutions and political commitment </w:t>
            </w:r>
          </w:p>
        </w:tc>
        <w:tc>
          <w:tcPr>
            <w:tcW w:w="1417" w:type="dxa"/>
          </w:tcPr>
          <w:p w14:paraId="13DC5CC0" w14:textId="77777777" w:rsidR="00AB40C1" w:rsidRPr="00BC5521" w:rsidRDefault="009B7EA2" w:rsidP="00BC5521">
            <w:pPr>
              <w:spacing w:line="276" w:lineRule="auto"/>
              <w:rPr>
                <w:rFonts w:cs="Arial"/>
                <w:szCs w:val="22"/>
                <w:lang w:val="fr-FR"/>
              </w:rPr>
            </w:pPr>
            <w:r w:rsidRPr="00BC5521">
              <w:rPr>
                <w:rFonts w:cs="Arial"/>
                <w:szCs w:val="22"/>
                <w:lang w:val="fr-FR"/>
              </w:rPr>
              <w:lastRenderedPageBreak/>
              <w:t>MOJ,MOI</w:t>
            </w:r>
            <w:r w:rsidR="00AB40C1" w:rsidRPr="00BC5521">
              <w:rPr>
                <w:rFonts w:cs="Arial"/>
                <w:szCs w:val="22"/>
                <w:lang w:val="fr-FR"/>
              </w:rPr>
              <w:t xml:space="preserve"> UNDP,</w:t>
            </w:r>
            <w:r w:rsidR="00465A2D">
              <w:rPr>
                <w:rFonts w:cs="Arial"/>
                <w:szCs w:val="22"/>
                <w:lang w:val="fr-FR"/>
              </w:rPr>
              <w:t xml:space="preserve"> UNICEF, DSW</w:t>
            </w:r>
            <w:r w:rsidR="00AB40C1" w:rsidRPr="00BC5521">
              <w:rPr>
                <w:rFonts w:cs="Arial"/>
                <w:szCs w:val="22"/>
                <w:lang w:val="fr-FR"/>
              </w:rPr>
              <w:t xml:space="preserve"> CSOs</w:t>
            </w:r>
            <w:r w:rsidRPr="00BC5521">
              <w:rPr>
                <w:rFonts w:cs="Arial"/>
                <w:szCs w:val="22"/>
                <w:lang w:val="fr-FR"/>
              </w:rPr>
              <w:t>, Police, Prisons</w:t>
            </w:r>
          </w:p>
        </w:tc>
        <w:tc>
          <w:tcPr>
            <w:tcW w:w="1276" w:type="dxa"/>
          </w:tcPr>
          <w:p w14:paraId="07DEDB7D" w14:textId="77777777" w:rsidR="00AB40C1" w:rsidRPr="00BC5521" w:rsidRDefault="00AB40C1" w:rsidP="00BC5521">
            <w:pPr>
              <w:spacing w:line="276" w:lineRule="auto"/>
              <w:rPr>
                <w:rFonts w:cs="Arial"/>
                <w:szCs w:val="22"/>
                <w:lang w:val="fr-FR"/>
              </w:rPr>
            </w:pPr>
          </w:p>
        </w:tc>
        <w:tc>
          <w:tcPr>
            <w:tcW w:w="1134" w:type="dxa"/>
          </w:tcPr>
          <w:p w14:paraId="0B97048F" w14:textId="77777777" w:rsidR="00AB40C1" w:rsidRPr="00BC5521" w:rsidRDefault="00AB40C1" w:rsidP="00BC5521">
            <w:pPr>
              <w:spacing w:line="276" w:lineRule="auto"/>
              <w:rPr>
                <w:rFonts w:cs="Arial"/>
                <w:szCs w:val="22"/>
                <w:lang w:val="fr-FR"/>
              </w:rPr>
            </w:pPr>
          </w:p>
        </w:tc>
        <w:tc>
          <w:tcPr>
            <w:tcW w:w="1276" w:type="dxa"/>
          </w:tcPr>
          <w:p w14:paraId="3B9693A1" w14:textId="77777777" w:rsidR="00AB40C1" w:rsidRPr="00BC5521" w:rsidRDefault="00AB40C1" w:rsidP="00BC5521">
            <w:pPr>
              <w:spacing w:line="276" w:lineRule="auto"/>
              <w:rPr>
                <w:rFonts w:cs="Arial"/>
                <w:szCs w:val="22"/>
                <w:lang w:val="fr-FR"/>
              </w:rPr>
            </w:pPr>
          </w:p>
        </w:tc>
      </w:tr>
      <w:tr w:rsidR="00AB40C1" w:rsidRPr="0054289F" w14:paraId="33982851" w14:textId="77777777" w:rsidTr="009B7EA2">
        <w:tc>
          <w:tcPr>
            <w:tcW w:w="466" w:type="dxa"/>
          </w:tcPr>
          <w:p w14:paraId="121A6B15" w14:textId="77777777" w:rsidR="00AB40C1" w:rsidRPr="00BC5521" w:rsidRDefault="00AB40C1" w:rsidP="00BC5521">
            <w:pPr>
              <w:spacing w:line="276" w:lineRule="auto"/>
              <w:rPr>
                <w:rFonts w:cs="Arial"/>
                <w:szCs w:val="22"/>
              </w:rPr>
            </w:pPr>
            <w:r w:rsidRPr="00BC5521">
              <w:rPr>
                <w:rFonts w:cs="Arial"/>
                <w:szCs w:val="22"/>
              </w:rPr>
              <w:t>3</w:t>
            </w:r>
          </w:p>
        </w:tc>
        <w:tc>
          <w:tcPr>
            <w:tcW w:w="1985" w:type="dxa"/>
          </w:tcPr>
          <w:p w14:paraId="1A8AC9DE" w14:textId="77777777" w:rsidR="00AB40C1" w:rsidRPr="00BC5521" w:rsidRDefault="00AB40C1" w:rsidP="00BC5521">
            <w:pPr>
              <w:spacing w:line="276" w:lineRule="auto"/>
              <w:rPr>
                <w:rFonts w:cs="Arial"/>
                <w:szCs w:val="22"/>
              </w:rPr>
            </w:pPr>
            <w:r w:rsidRPr="00BC5521">
              <w:rPr>
                <w:rFonts w:cs="Arial"/>
                <w:szCs w:val="22"/>
              </w:rPr>
              <w:t>Limited resources allocated in justice and human rights sector for sustainable institutional reform</w:t>
            </w:r>
          </w:p>
        </w:tc>
        <w:tc>
          <w:tcPr>
            <w:tcW w:w="1134" w:type="dxa"/>
          </w:tcPr>
          <w:p w14:paraId="596EF6D4"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1100112A" w14:textId="77777777" w:rsidR="00AB40C1" w:rsidRPr="00BC5521" w:rsidRDefault="00AB40C1" w:rsidP="00BC5521">
            <w:pPr>
              <w:spacing w:line="276" w:lineRule="auto"/>
              <w:rPr>
                <w:rFonts w:cs="Arial"/>
                <w:szCs w:val="22"/>
                <w:lang w:val="en-US"/>
              </w:rPr>
            </w:pPr>
            <w:r w:rsidRPr="00BC5521">
              <w:rPr>
                <w:rFonts w:cs="Arial"/>
                <w:szCs w:val="22"/>
                <w:lang w:val="en-US"/>
              </w:rPr>
              <w:t>Financial</w:t>
            </w:r>
          </w:p>
          <w:p w14:paraId="4A9F2C2F" w14:textId="77777777" w:rsidR="00AB40C1" w:rsidRPr="00BC5521" w:rsidRDefault="00AB40C1" w:rsidP="00BC5521">
            <w:pPr>
              <w:spacing w:line="276" w:lineRule="auto"/>
              <w:rPr>
                <w:rFonts w:cs="Arial"/>
                <w:szCs w:val="22"/>
                <w:lang w:val="en-US"/>
              </w:rPr>
            </w:pPr>
          </w:p>
        </w:tc>
        <w:tc>
          <w:tcPr>
            <w:tcW w:w="1275" w:type="dxa"/>
          </w:tcPr>
          <w:p w14:paraId="576EDC31" w14:textId="77777777" w:rsidR="00AB40C1" w:rsidRPr="00BC5521" w:rsidRDefault="00AB40C1" w:rsidP="00BC5521">
            <w:pPr>
              <w:spacing w:line="276" w:lineRule="auto"/>
              <w:rPr>
                <w:rFonts w:cs="Arial"/>
                <w:szCs w:val="22"/>
              </w:rPr>
            </w:pPr>
            <w:r w:rsidRPr="00BC5521">
              <w:rPr>
                <w:rFonts w:cs="Arial"/>
                <w:szCs w:val="22"/>
              </w:rPr>
              <w:t>P =4</w:t>
            </w:r>
          </w:p>
          <w:p w14:paraId="53022AD4" w14:textId="77777777" w:rsidR="00AB40C1" w:rsidRPr="00BC5521" w:rsidRDefault="00AB40C1" w:rsidP="00BC5521">
            <w:pPr>
              <w:spacing w:line="276" w:lineRule="auto"/>
              <w:rPr>
                <w:rFonts w:cs="Arial"/>
                <w:szCs w:val="22"/>
              </w:rPr>
            </w:pPr>
            <w:r w:rsidRPr="00BC5521">
              <w:rPr>
                <w:rFonts w:cs="Arial"/>
                <w:szCs w:val="22"/>
              </w:rPr>
              <w:t>I = 5</w:t>
            </w:r>
          </w:p>
        </w:tc>
        <w:tc>
          <w:tcPr>
            <w:tcW w:w="4253" w:type="dxa"/>
          </w:tcPr>
          <w:p w14:paraId="1531D77E" w14:textId="77777777" w:rsidR="00AB40C1" w:rsidRPr="00BC5521" w:rsidRDefault="00AB40C1" w:rsidP="00BC5521">
            <w:pPr>
              <w:spacing w:line="276" w:lineRule="auto"/>
              <w:rPr>
                <w:rFonts w:cs="Arial"/>
                <w:szCs w:val="22"/>
              </w:rPr>
            </w:pPr>
            <w:r w:rsidRPr="00BC5521">
              <w:rPr>
                <w:rFonts w:cs="Arial"/>
                <w:szCs w:val="22"/>
              </w:rPr>
              <w:t xml:space="preserve">The project partners will work closely to regularly advocate for adequate budget allocation to the justice, human rights and legal aid sector and to support sustainable legal frameworks. </w:t>
            </w:r>
          </w:p>
        </w:tc>
        <w:tc>
          <w:tcPr>
            <w:tcW w:w="1417" w:type="dxa"/>
          </w:tcPr>
          <w:p w14:paraId="3424B366" w14:textId="77777777" w:rsidR="00AB40C1" w:rsidRPr="00BC5521" w:rsidRDefault="009B7EA2" w:rsidP="00BC5521">
            <w:pPr>
              <w:spacing w:line="276" w:lineRule="auto"/>
              <w:rPr>
                <w:rFonts w:cs="Arial"/>
                <w:szCs w:val="22"/>
                <w:lang w:val="fr-FR"/>
              </w:rPr>
            </w:pPr>
            <w:r w:rsidRPr="00BC5521">
              <w:rPr>
                <w:rFonts w:cs="Arial"/>
                <w:szCs w:val="22"/>
                <w:lang w:val="fr-FR"/>
              </w:rPr>
              <w:t>MOJ, MOI</w:t>
            </w:r>
            <w:r w:rsidR="00AB40C1" w:rsidRPr="00BC5521">
              <w:rPr>
                <w:rFonts w:cs="Arial"/>
                <w:szCs w:val="22"/>
                <w:lang w:val="fr-FR"/>
              </w:rPr>
              <w:t xml:space="preserve">, UNDP, </w:t>
            </w:r>
            <w:r w:rsidR="00551D38">
              <w:rPr>
                <w:rFonts w:cs="Arial"/>
                <w:szCs w:val="22"/>
                <w:lang w:val="fr-FR"/>
              </w:rPr>
              <w:t>UNICEF,</w:t>
            </w:r>
            <w:r w:rsidRPr="00BC5521">
              <w:rPr>
                <w:rFonts w:cs="Arial"/>
                <w:szCs w:val="22"/>
                <w:lang w:val="fr-FR"/>
              </w:rPr>
              <w:t>Police, Prisons</w:t>
            </w:r>
            <w:r w:rsidR="00551D38">
              <w:rPr>
                <w:rFonts w:cs="Arial"/>
                <w:szCs w:val="22"/>
                <w:lang w:val="fr-FR"/>
              </w:rPr>
              <w:t>, DSW</w:t>
            </w:r>
          </w:p>
        </w:tc>
        <w:tc>
          <w:tcPr>
            <w:tcW w:w="1276" w:type="dxa"/>
          </w:tcPr>
          <w:p w14:paraId="7F03137D" w14:textId="77777777" w:rsidR="00AB40C1" w:rsidRPr="00BC5521" w:rsidRDefault="00AB40C1" w:rsidP="00BC5521">
            <w:pPr>
              <w:spacing w:line="276" w:lineRule="auto"/>
              <w:rPr>
                <w:rFonts w:cs="Arial"/>
                <w:szCs w:val="22"/>
                <w:lang w:val="fr-FR"/>
              </w:rPr>
            </w:pPr>
          </w:p>
        </w:tc>
        <w:tc>
          <w:tcPr>
            <w:tcW w:w="1134" w:type="dxa"/>
          </w:tcPr>
          <w:p w14:paraId="340F8E88" w14:textId="77777777" w:rsidR="00AB40C1" w:rsidRPr="00BC5521" w:rsidRDefault="00AB40C1" w:rsidP="00BC5521">
            <w:pPr>
              <w:spacing w:line="276" w:lineRule="auto"/>
              <w:rPr>
                <w:rFonts w:cs="Arial"/>
                <w:szCs w:val="22"/>
                <w:lang w:val="fr-FR"/>
              </w:rPr>
            </w:pPr>
          </w:p>
        </w:tc>
        <w:tc>
          <w:tcPr>
            <w:tcW w:w="1276" w:type="dxa"/>
          </w:tcPr>
          <w:p w14:paraId="53DBD571" w14:textId="77777777" w:rsidR="00AB40C1" w:rsidRPr="00BC5521" w:rsidRDefault="00AB40C1" w:rsidP="00BC5521">
            <w:pPr>
              <w:spacing w:line="276" w:lineRule="auto"/>
              <w:rPr>
                <w:rFonts w:cs="Arial"/>
                <w:szCs w:val="22"/>
                <w:lang w:val="fr-FR"/>
              </w:rPr>
            </w:pPr>
          </w:p>
        </w:tc>
      </w:tr>
      <w:tr w:rsidR="00AB40C1" w:rsidRPr="0054289F" w14:paraId="2CC7AFE5" w14:textId="77777777" w:rsidTr="009B7EA2">
        <w:tc>
          <w:tcPr>
            <w:tcW w:w="466" w:type="dxa"/>
          </w:tcPr>
          <w:p w14:paraId="6F4F8437" w14:textId="77777777" w:rsidR="00AB40C1" w:rsidRPr="00BC5521" w:rsidRDefault="00AB40C1" w:rsidP="00BC5521">
            <w:pPr>
              <w:spacing w:line="276" w:lineRule="auto"/>
              <w:rPr>
                <w:rFonts w:cs="Arial"/>
                <w:szCs w:val="22"/>
              </w:rPr>
            </w:pPr>
            <w:r w:rsidRPr="00BC5521">
              <w:rPr>
                <w:rFonts w:cs="Arial"/>
                <w:szCs w:val="22"/>
              </w:rPr>
              <w:t>4</w:t>
            </w:r>
          </w:p>
        </w:tc>
        <w:tc>
          <w:tcPr>
            <w:tcW w:w="1985" w:type="dxa"/>
          </w:tcPr>
          <w:p w14:paraId="5890152F" w14:textId="77777777" w:rsidR="00AB40C1" w:rsidRPr="00BC5521" w:rsidRDefault="00AB40C1" w:rsidP="00BC5521">
            <w:pPr>
              <w:spacing w:line="276" w:lineRule="auto"/>
              <w:rPr>
                <w:rFonts w:cs="Arial"/>
                <w:szCs w:val="22"/>
              </w:rPr>
            </w:pPr>
            <w:r w:rsidRPr="00BC5521">
              <w:rPr>
                <w:rFonts w:cs="Arial"/>
                <w:szCs w:val="22"/>
                <w:lang w:val="en-US"/>
              </w:rPr>
              <w:t>Limited institutional commitment to improve the legal aid framework</w:t>
            </w:r>
          </w:p>
        </w:tc>
        <w:tc>
          <w:tcPr>
            <w:tcW w:w="1134" w:type="dxa"/>
          </w:tcPr>
          <w:p w14:paraId="2A8998CC"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7BB79316" w14:textId="77777777" w:rsidR="00AB40C1" w:rsidRPr="00BC5521" w:rsidRDefault="00AB40C1" w:rsidP="00BC5521">
            <w:pPr>
              <w:spacing w:line="276" w:lineRule="auto"/>
              <w:rPr>
                <w:rFonts w:cs="Arial"/>
                <w:szCs w:val="22"/>
                <w:lang w:val="en-US"/>
              </w:rPr>
            </w:pPr>
            <w:r w:rsidRPr="00BC5521">
              <w:rPr>
                <w:rFonts w:cs="Arial"/>
                <w:szCs w:val="22"/>
                <w:lang w:val="en-US"/>
              </w:rPr>
              <w:t>Political</w:t>
            </w:r>
          </w:p>
        </w:tc>
        <w:tc>
          <w:tcPr>
            <w:tcW w:w="1275" w:type="dxa"/>
          </w:tcPr>
          <w:p w14:paraId="4C92B00C" w14:textId="77777777" w:rsidR="00AB40C1" w:rsidRPr="00BC5521" w:rsidRDefault="00AB40C1" w:rsidP="00BC5521">
            <w:pPr>
              <w:spacing w:line="276" w:lineRule="auto"/>
              <w:rPr>
                <w:rFonts w:cs="Arial"/>
                <w:szCs w:val="22"/>
              </w:rPr>
            </w:pPr>
            <w:r w:rsidRPr="00BC5521">
              <w:rPr>
                <w:rFonts w:cs="Arial"/>
                <w:szCs w:val="22"/>
              </w:rPr>
              <w:t>P=2</w:t>
            </w:r>
          </w:p>
          <w:p w14:paraId="32789C58" w14:textId="77777777" w:rsidR="00AB40C1" w:rsidRPr="00BC5521" w:rsidRDefault="00AB40C1" w:rsidP="00BC5521">
            <w:pPr>
              <w:spacing w:line="276" w:lineRule="auto"/>
              <w:rPr>
                <w:rFonts w:cs="Arial"/>
                <w:szCs w:val="22"/>
              </w:rPr>
            </w:pPr>
            <w:r w:rsidRPr="00BC5521">
              <w:rPr>
                <w:rFonts w:cs="Arial"/>
                <w:szCs w:val="22"/>
              </w:rPr>
              <w:t>I=5</w:t>
            </w:r>
          </w:p>
        </w:tc>
        <w:tc>
          <w:tcPr>
            <w:tcW w:w="4253" w:type="dxa"/>
          </w:tcPr>
          <w:p w14:paraId="5812A998"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The Project will continue to advocate for changes in the legal aid framework in order to enhance access to justice for vulnerable groups. A number of forums and a widespread awareness campaign will be established during project implementation and a series of thematic debates will organize in partnership with civil society to discuss the need for a state funded legal aid system as pre-requisite for due processes and fulfilment of constitutional rights</w:t>
            </w:r>
          </w:p>
        </w:tc>
        <w:tc>
          <w:tcPr>
            <w:tcW w:w="1417" w:type="dxa"/>
          </w:tcPr>
          <w:p w14:paraId="5F010CF3" w14:textId="77777777" w:rsidR="00AB40C1" w:rsidRPr="00BC5521" w:rsidRDefault="009B7EA2" w:rsidP="00BC5521">
            <w:pPr>
              <w:spacing w:line="276" w:lineRule="auto"/>
              <w:rPr>
                <w:rFonts w:cs="Arial"/>
                <w:szCs w:val="22"/>
                <w:lang w:val="fr-FR"/>
              </w:rPr>
            </w:pPr>
            <w:r w:rsidRPr="00BC5521">
              <w:rPr>
                <w:rFonts w:cs="Arial"/>
                <w:szCs w:val="22"/>
                <w:lang w:val="fr-FR"/>
              </w:rPr>
              <w:t>MOJ, MOI,</w:t>
            </w:r>
            <w:r w:rsidR="00551D38">
              <w:rPr>
                <w:rFonts w:cs="Arial"/>
                <w:szCs w:val="22"/>
                <w:lang w:val="fr-FR"/>
              </w:rPr>
              <w:t xml:space="preserve"> DSW,</w:t>
            </w:r>
            <w:r w:rsidRPr="00BC5521">
              <w:rPr>
                <w:rFonts w:cs="Arial"/>
                <w:szCs w:val="22"/>
                <w:lang w:val="fr-FR"/>
              </w:rPr>
              <w:t xml:space="preserve"> UNDP,</w:t>
            </w:r>
            <w:r w:rsidR="00551D38">
              <w:rPr>
                <w:rFonts w:cs="Arial"/>
                <w:szCs w:val="22"/>
                <w:lang w:val="fr-FR"/>
              </w:rPr>
              <w:t xml:space="preserve"> UNICEF,</w:t>
            </w:r>
            <w:r w:rsidRPr="00BC5521">
              <w:rPr>
                <w:rFonts w:cs="Arial"/>
                <w:szCs w:val="22"/>
                <w:lang w:val="fr-FR"/>
              </w:rPr>
              <w:t xml:space="preserve"> Police, Prisons</w:t>
            </w:r>
          </w:p>
        </w:tc>
        <w:tc>
          <w:tcPr>
            <w:tcW w:w="1276" w:type="dxa"/>
          </w:tcPr>
          <w:p w14:paraId="465AB339" w14:textId="77777777" w:rsidR="00AB40C1" w:rsidRPr="00BC5521" w:rsidRDefault="00AB40C1" w:rsidP="00BC5521">
            <w:pPr>
              <w:spacing w:line="276" w:lineRule="auto"/>
              <w:rPr>
                <w:rFonts w:cs="Arial"/>
                <w:szCs w:val="22"/>
                <w:lang w:val="fr-FR"/>
              </w:rPr>
            </w:pPr>
          </w:p>
        </w:tc>
        <w:tc>
          <w:tcPr>
            <w:tcW w:w="1134" w:type="dxa"/>
          </w:tcPr>
          <w:p w14:paraId="209A6F98" w14:textId="77777777" w:rsidR="00AB40C1" w:rsidRPr="00BC5521" w:rsidRDefault="00AB40C1" w:rsidP="00BC5521">
            <w:pPr>
              <w:spacing w:line="276" w:lineRule="auto"/>
              <w:rPr>
                <w:rFonts w:cs="Arial"/>
                <w:szCs w:val="22"/>
                <w:lang w:val="fr-FR"/>
              </w:rPr>
            </w:pPr>
          </w:p>
        </w:tc>
        <w:tc>
          <w:tcPr>
            <w:tcW w:w="1276" w:type="dxa"/>
          </w:tcPr>
          <w:p w14:paraId="5FB7E48C" w14:textId="77777777" w:rsidR="00AB40C1" w:rsidRPr="00BC5521" w:rsidRDefault="00AB40C1" w:rsidP="00BC5521">
            <w:pPr>
              <w:spacing w:line="276" w:lineRule="auto"/>
              <w:rPr>
                <w:rFonts w:cs="Arial"/>
                <w:szCs w:val="22"/>
                <w:lang w:val="fr-FR"/>
              </w:rPr>
            </w:pPr>
          </w:p>
        </w:tc>
      </w:tr>
      <w:tr w:rsidR="00AB40C1" w:rsidRPr="0054289F" w14:paraId="4C49FB6B" w14:textId="77777777" w:rsidTr="009B7EA2">
        <w:tc>
          <w:tcPr>
            <w:tcW w:w="466" w:type="dxa"/>
          </w:tcPr>
          <w:p w14:paraId="03B3A04A" w14:textId="77777777" w:rsidR="00AB40C1" w:rsidRPr="00BC5521" w:rsidRDefault="00AB40C1" w:rsidP="00BC5521">
            <w:pPr>
              <w:spacing w:line="276" w:lineRule="auto"/>
              <w:rPr>
                <w:rFonts w:cs="Arial"/>
                <w:szCs w:val="22"/>
              </w:rPr>
            </w:pPr>
            <w:r w:rsidRPr="00BC5521">
              <w:rPr>
                <w:rFonts w:cs="Arial"/>
                <w:szCs w:val="22"/>
              </w:rPr>
              <w:t>5</w:t>
            </w:r>
          </w:p>
        </w:tc>
        <w:tc>
          <w:tcPr>
            <w:tcW w:w="1985" w:type="dxa"/>
          </w:tcPr>
          <w:p w14:paraId="1D18DDEC" w14:textId="77777777" w:rsidR="00AB40C1" w:rsidRPr="00BC5521" w:rsidRDefault="00AB40C1" w:rsidP="00BC5521">
            <w:pPr>
              <w:spacing w:line="276" w:lineRule="auto"/>
              <w:rPr>
                <w:rFonts w:cs="Arial"/>
                <w:szCs w:val="22"/>
              </w:rPr>
            </w:pPr>
            <w:r w:rsidRPr="00BC5521">
              <w:rPr>
                <w:rFonts w:cs="Arial"/>
                <w:szCs w:val="22"/>
              </w:rPr>
              <w:t>Breakdown of trust between Government, CHRAGG and civil society and human rights actors</w:t>
            </w:r>
          </w:p>
          <w:p w14:paraId="5E06728F" w14:textId="77777777" w:rsidR="00AB40C1" w:rsidRPr="00BC5521" w:rsidRDefault="00AB40C1" w:rsidP="00BC5521">
            <w:pPr>
              <w:spacing w:line="276" w:lineRule="auto"/>
              <w:rPr>
                <w:rFonts w:cs="Arial"/>
                <w:szCs w:val="22"/>
              </w:rPr>
            </w:pPr>
          </w:p>
        </w:tc>
        <w:tc>
          <w:tcPr>
            <w:tcW w:w="1134" w:type="dxa"/>
          </w:tcPr>
          <w:p w14:paraId="3865D142"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3519ADBD" w14:textId="77777777" w:rsidR="00AB40C1" w:rsidRPr="00BC5521" w:rsidRDefault="00AB40C1" w:rsidP="00BC5521">
            <w:pPr>
              <w:spacing w:line="276" w:lineRule="auto"/>
              <w:rPr>
                <w:rFonts w:cs="Arial"/>
                <w:szCs w:val="22"/>
                <w:lang w:val="en-US"/>
              </w:rPr>
            </w:pPr>
            <w:r w:rsidRPr="00BC5521">
              <w:rPr>
                <w:rFonts w:cs="Arial"/>
                <w:szCs w:val="22"/>
                <w:lang w:val="en-US"/>
              </w:rPr>
              <w:t>Strategic</w:t>
            </w:r>
          </w:p>
          <w:p w14:paraId="352B008E" w14:textId="77777777" w:rsidR="00AB40C1" w:rsidRPr="00BC5521" w:rsidRDefault="00AB40C1" w:rsidP="00BC5521">
            <w:pPr>
              <w:spacing w:line="276" w:lineRule="auto"/>
              <w:rPr>
                <w:rFonts w:cs="Arial"/>
                <w:szCs w:val="22"/>
                <w:lang w:val="en-US"/>
              </w:rPr>
            </w:pPr>
          </w:p>
        </w:tc>
        <w:tc>
          <w:tcPr>
            <w:tcW w:w="1275" w:type="dxa"/>
          </w:tcPr>
          <w:p w14:paraId="4DC119B5" w14:textId="77777777" w:rsidR="00AB40C1" w:rsidRPr="00BC5521" w:rsidRDefault="00AB40C1" w:rsidP="00BC5521">
            <w:pPr>
              <w:spacing w:line="276" w:lineRule="auto"/>
              <w:rPr>
                <w:rFonts w:cs="Arial"/>
                <w:szCs w:val="22"/>
              </w:rPr>
            </w:pPr>
            <w:r w:rsidRPr="00BC5521">
              <w:rPr>
                <w:rFonts w:cs="Arial"/>
                <w:szCs w:val="22"/>
              </w:rPr>
              <w:t>P=2</w:t>
            </w:r>
          </w:p>
          <w:p w14:paraId="04041198" w14:textId="77777777" w:rsidR="00AB40C1" w:rsidRPr="00BC5521" w:rsidRDefault="00AB40C1" w:rsidP="00BC5521">
            <w:pPr>
              <w:spacing w:line="276" w:lineRule="auto"/>
              <w:rPr>
                <w:rFonts w:cs="Arial"/>
                <w:szCs w:val="22"/>
              </w:rPr>
            </w:pPr>
            <w:r w:rsidRPr="00BC5521">
              <w:rPr>
                <w:rFonts w:cs="Arial"/>
                <w:szCs w:val="22"/>
              </w:rPr>
              <w:t>I=5</w:t>
            </w:r>
          </w:p>
        </w:tc>
        <w:tc>
          <w:tcPr>
            <w:tcW w:w="4253" w:type="dxa"/>
          </w:tcPr>
          <w:p w14:paraId="2B23A9B8"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It is projected that the Project will be able to build bridges and enable improved confidence between public and government by establishing regular spaces for civic engagement and public debates on justice and human rights issues. Increased participation of civil society in justice and human rights decision-making is expected to generate more trust in public services.</w:t>
            </w:r>
          </w:p>
        </w:tc>
        <w:tc>
          <w:tcPr>
            <w:tcW w:w="1417" w:type="dxa"/>
          </w:tcPr>
          <w:p w14:paraId="1232C5D9" w14:textId="77777777" w:rsidR="00AB40C1" w:rsidRPr="00BC5521" w:rsidRDefault="009B7EA2" w:rsidP="00BC5521">
            <w:pPr>
              <w:spacing w:line="276" w:lineRule="auto"/>
              <w:rPr>
                <w:rFonts w:cs="Arial"/>
                <w:szCs w:val="22"/>
                <w:lang w:val="fr-FR"/>
              </w:rPr>
            </w:pPr>
            <w:r w:rsidRPr="00BC5521">
              <w:rPr>
                <w:rFonts w:cs="Arial"/>
                <w:szCs w:val="22"/>
                <w:lang w:val="fr-FR"/>
              </w:rPr>
              <w:t xml:space="preserve">MOJ, MOI, UNDP, </w:t>
            </w:r>
            <w:r w:rsidR="00551D38">
              <w:rPr>
                <w:rFonts w:cs="Arial"/>
                <w:szCs w:val="22"/>
                <w:lang w:val="fr-FR"/>
              </w:rPr>
              <w:t xml:space="preserve">UNICEF, DSW, </w:t>
            </w:r>
            <w:r w:rsidRPr="00BC5521">
              <w:rPr>
                <w:rFonts w:cs="Arial"/>
                <w:szCs w:val="22"/>
                <w:lang w:val="fr-FR"/>
              </w:rPr>
              <w:t>Police, Prisons</w:t>
            </w:r>
          </w:p>
        </w:tc>
        <w:tc>
          <w:tcPr>
            <w:tcW w:w="1276" w:type="dxa"/>
          </w:tcPr>
          <w:p w14:paraId="40DCCCAE" w14:textId="77777777" w:rsidR="00AB40C1" w:rsidRPr="00BC5521" w:rsidRDefault="00AB40C1" w:rsidP="00BC5521">
            <w:pPr>
              <w:spacing w:line="276" w:lineRule="auto"/>
              <w:rPr>
                <w:rFonts w:cs="Arial"/>
                <w:szCs w:val="22"/>
                <w:lang w:val="fr-FR"/>
              </w:rPr>
            </w:pPr>
          </w:p>
        </w:tc>
        <w:tc>
          <w:tcPr>
            <w:tcW w:w="1134" w:type="dxa"/>
          </w:tcPr>
          <w:p w14:paraId="71A5078C" w14:textId="77777777" w:rsidR="00AB40C1" w:rsidRPr="00BC5521" w:rsidRDefault="00AB40C1" w:rsidP="00BC5521">
            <w:pPr>
              <w:spacing w:line="276" w:lineRule="auto"/>
              <w:rPr>
                <w:rFonts w:cs="Arial"/>
                <w:szCs w:val="22"/>
                <w:lang w:val="fr-FR"/>
              </w:rPr>
            </w:pPr>
          </w:p>
        </w:tc>
        <w:tc>
          <w:tcPr>
            <w:tcW w:w="1276" w:type="dxa"/>
          </w:tcPr>
          <w:p w14:paraId="631F8BFB" w14:textId="77777777" w:rsidR="00AB40C1" w:rsidRPr="00BC5521" w:rsidRDefault="00AB40C1" w:rsidP="00BC5521">
            <w:pPr>
              <w:spacing w:line="276" w:lineRule="auto"/>
              <w:rPr>
                <w:rFonts w:cs="Arial"/>
                <w:szCs w:val="22"/>
                <w:lang w:val="fr-FR"/>
              </w:rPr>
            </w:pPr>
          </w:p>
        </w:tc>
      </w:tr>
      <w:tr w:rsidR="00AB40C1" w:rsidRPr="00BC5521" w14:paraId="56961D10" w14:textId="77777777" w:rsidTr="009B7EA2">
        <w:tc>
          <w:tcPr>
            <w:tcW w:w="466" w:type="dxa"/>
          </w:tcPr>
          <w:p w14:paraId="4D3F0C8A" w14:textId="77777777" w:rsidR="00AB40C1" w:rsidRPr="00BC5521" w:rsidRDefault="00AB40C1" w:rsidP="00BC5521">
            <w:pPr>
              <w:spacing w:line="276" w:lineRule="auto"/>
              <w:rPr>
                <w:rFonts w:cs="Arial"/>
                <w:szCs w:val="22"/>
              </w:rPr>
            </w:pPr>
            <w:r w:rsidRPr="00BC5521">
              <w:rPr>
                <w:rFonts w:cs="Arial"/>
                <w:szCs w:val="22"/>
              </w:rPr>
              <w:lastRenderedPageBreak/>
              <w:t>6</w:t>
            </w:r>
          </w:p>
        </w:tc>
        <w:tc>
          <w:tcPr>
            <w:tcW w:w="1985" w:type="dxa"/>
          </w:tcPr>
          <w:p w14:paraId="06D0EDB7" w14:textId="77777777" w:rsidR="00AB40C1" w:rsidRPr="00BC5521" w:rsidRDefault="00AB40C1" w:rsidP="00BC5521">
            <w:pPr>
              <w:spacing w:line="276" w:lineRule="auto"/>
              <w:rPr>
                <w:rFonts w:cs="Arial"/>
                <w:szCs w:val="22"/>
              </w:rPr>
            </w:pPr>
            <w:r w:rsidRPr="00BC5521">
              <w:rPr>
                <w:rFonts w:cs="Arial"/>
                <w:szCs w:val="22"/>
                <w:lang w:val="en-US"/>
              </w:rPr>
              <w:t>Lack of incentives &amp; vested interests are too strong to nurture a public interest culture and promote change</w:t>
            </w:r>
          </w:p>
        </w:tc>
        <w:tc>
          <w:tcPr>
            <w:tcW w:w="1134" w:type="dxa"/>
          </w:tcPr>
          <w:p w14:paraId="183C4852"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5BAF262A" w14:textId="77777777" w:rsidR="00AB40C1" w:rsidRPr="00BC5521" w:rsidRDefault="00AB40C1" w:rsidP="00BC5521">
            <w:pPr>
              <w:spacing w:line="276" w:lineRule="auto"/>
              <w:rPr>
                <w:rFonts w:cs="Arial"/>
                <w:szCs w:val="22"/>
                <w:lang w:val="en-US"/>
              </w:rPr>
            </w:pPr>
            <w:r w:rsidRPr="00BC5521">
              <w:rPr>
                <w:rFonts w:cs="Arial"/>
                <w:szCs w:val="22"/>
                <w:lang w:val="en-US"/>
              </w:rPr>
              <w:t>Strategic</w:t>
            </w:r>
          </w:p>
          <w:p w14:paraId="6957F1D2" w14:textId="77777777" w:rsidR="00AB40C1" w:rsidRPr="00BC5521" w:rsidRDefault="00AB40C1" w:rsidP="00BC5521">
            <w:pPr>
              <w:spacing w:line="276" w:lineRule="auto"/>
              <w:rPr>
                <w:rFonts w:cs="Arial"/>
                <w:szCs w:val="22"/>
                <w:lang w:val="en-US"/>
              </w:rPr>
            </w:pPr>
          </w:p>
        </w:tc>
        <w:tc>
          <w:tcPr>
            <w:tcW w:w="1275" w:type="dxa"/>
          </w:tcPr>
          <w:p w14:paraId="6DE4F9F3" w14:textId="77777777" w:rsidR="00AB40C1" w:rsidRPr="00BC5521" w:rsidRDefault="00AB40C1" w:rsidP="00BC5521">
            <w:pPr>
              <w:spacing w:line="276" w:lineRule="auto"/>
              <w:rPr>
                <w:rFonts w:cs="Arial"/>
                <w:szCs w:val="22"/>
              </w:rPr>
            </w:pPr>
            <w:r w:rsidRPr="00BC5521">
              <w:rPr>
                <w:rFonts w:cs="Arial"/>
                <w:szCs w:val="22"/>
              </w:rPr>
              <w:t>P=3</w:t>
            </w:r>
          </w:p>
          <w:p w14:paraId="0455D85E" w14:textId="77777777" w:rsidR="00AB40C1" w:rsidRPr="00BC5521" w:rsidRDefault="00AB40C1" w:rsidP="00BC5521">
            <w:pPr>
              <w:spacing w:line="276" w:lineRule="auto"/>
              <w:rPr>
                <w:rFonts w:cs="Arial"/>
                <w:szCs w:val="22"/>
              </w:rPr>
            </w:pPr>
            <w:r w:rsidRPr="00BC5521">
              <w:rPr>
                <w:rFonts w:cs="Arial"/>
                <w:szCs w:val="22"/>
              </w:rPr>
              <w:t>I=4</w:t>
            </w:r>
          </w:p>
        </w:tc>
        <w:tc>
          <w:tcPr>
            <w:tcW w:w="4253" w:type="dxa"/>
          </w:tcPr>
          <w:p w14:paraId="6C5A2FA4"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 xml:space="preserve">The Project will work to institutionalise the process for change and where possible, bolster it through proper engagement of multiple drivers of change and generation of incentives </w:t>
            </w:r>
          </w:p>
        </w:tc>
        <w:tc>
          <w:tcPr>
            <w:tcW w:w="1417" w:type="dxa"/>
          </w:tcPr>
          <w:p w14:paraId="5AE287D5" w14:textId="77777777" w:rsidR="00AB40C1" w:rsidRPr="00BC5521" w:rsidRDefault="00AB40C1" w:rsidP="00BC5521">
            <w:pPr>
              <w:spacing w:line="276" w:lineRule="auto"/>
              <w:rPr>
                <w:rFonts w:cs="Arial"/>
                <w:szCs w:val="22"/>
              </w:rPr>
            </w:pPr>
            <w:r w:rsidRPr="00BC5521">
              <w:rPr>
                <w:rFonts w:cs="Arial"/>
                <w:szCs w:val="22"/>
              </w:rPr>
              <w:t>IPs, UNDP</w:t>
            </w:r>
            <w:r w:rsidR="00551D38">
              <w:rPr>
                <w:rFonts w:cs="Arial"/>
                <w:szCs w:val="22"/>
              </w:rPr>
              <w:t>, UNICEF</w:t>
            </w:r>
          </w:p>
        </w:tc>
        <w:tc>
          <w:tcPr>
            <w:tcW w:w="1276" w:type="dxa"/>
          </w:tcPr>
          <w:p w14:paraId="3F81EDE4" w14:textId="77777777" w:rsidR="00AB40C1" w:rsidRPr="00BC5521" w:rsidRDefault="00AB40C1" w:rsidP="00BC5521">
            <w:pPr>
              <w:spacing w:line="276" w:lineRule="auto"/>
              <w:rPr>
                <w:rFonts w:cs="Arial"/>
                <w:szCs w:val="22"/>
              </w:rPr>
            </w:pPr>
          </w:p>
        </w:tc>
        <w:tc>
          <w:tcPr>
            <w:tcW w:w="1134" w:type="dxa"/>
          </w:tcPr>
          <w:p w14:paraId="769012CD" w14:textId="77777777" w:rsidR="00AB40C1" w:rsidRPr="00BC5521" w:rsidRDefault="00AB40C1" w:rsidP="00BC5521">
            <w:pPr>
              <w:spacing w:line="276" w:lineRule="auto"/>
              <w:rPr>
                <w:rFonts w:cs="Arial"/>
                <w:szCs w:val="22"/>
              </w:rPr>
            </w:pPr>
          </w:p>
        </w:tc>
        <w:tc>
          <w:tcPr>
            <w:tcW w:w="1276" w:type="dxa"/>
          </w:tcPr>
          <w:p w14:paraId="102E2D8C" w14:textId="77777777" w:rsidR="00AB40C1" w:rsidRPr="00BC5521" w:rsidRDefault="00AB40C1" w:rsidP="00BC5521">
            <w:pPr>
              <w:spacing w:line="276" w:lineRule="auto"/>
              <w:rPr>
                <w:rFonts w:cs="Arial"/>
                <w:szCs w:val="22"/>
              </w:rPr>
            </w:pPr>
          </w:p>
        </w:tc>
      </w:tr>
      <w:tr w:rsidR="00AB40C1" w:rsidRPr="00BC5521" w14:paraId="6C4850AD" w14:textId="77777777" w:rsidTr="009B7EA2">
        <w:tc>
          <w:tcPr>
            <w:tcW w:w="466" w:type="dxa"/>
          </w:tcPr>
          <w:p w14:paraId="57E5DA69" w14:textId="77777777" w:rsidR="00AB40C1" w:rsidRPr="00BC5521" w:rsidRDefault="009B7EA2" w:rsidP="00BC5521">
            <w:pPr>
              <w:spacing w:line="276" w:lineRule="auto"/>
              <w:rPr>
                <w:rFonts w:cs="Arial"/>
                <w:szCs w:val="22"/>
              </w:rPr>
            </w:pPr>
            <w:r w:rsidRPr="00BC5521">
              <w:rPr>
                <w:rFonts w:cs="Arial"/>
                <w:szCs w:val="22"/>
              </w:rPr>
              <w:t>7</w:t>
            </w:r>
          </w:p>
        </w:tc>
        <w:tc>
          <w:tcPr>
            <w:tcW w:w="1985" w:type="dxa"/>
          </w:tcPr>
          <w:p w14:paraId="27F8C1B1" w14:textId="77777777" w:rsidR="00AB40C1" w:rsidRPr="00BC5521" w:rsidRDefault="00AB40C1" w:rsidP="00BC5521">
            <w:pPr>
              <w:spacing w:line="276" w:lineRule="auto"/>
              <w:rPr>
                <w:rFonts w:cs="Arial"/>
                <w:color w:val="000000" w:themeColor="text1"/>
                <w:szCs w:val="22"/>
              </w:rPr>
            </w:pPr>
            <w:r w:rsidRPr="00BC5521">
              <w:rPr>
                <w:rFonts w:cs="Arial"/>
                <w:szCs w:val="22"/>
              </w:rPr>
              <w:t xml:space="preserve">Duplication or unproductive overlap with other initiatives and projects of donors, </w:t>
            </w:r>
          </w:p>
        </w:tc>
        <w:tc>
          <w:tcPr>
            <w:tcW w:w="1134" w:type="dxa"/>
          </w:tcPr>
          <w:p w14:paraId="0D2B6B16"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55B7DEEB" w14:textId="77777777" w:rsidR="00AB40C1" w:rsidRPr="00BC5521" w:rsidRDefault="00AB40C1" w:rsidP="00BC5521">
            <w:pPr>
              <w:spacing w:line="276" w:lineRule="auto"/>
              <w:rPr>
                <w:rFonts w:cs="Arial"/>
                <w:szCs w:val="22"/>
                <w:lang w:val="en-US"/>
              </w:rPr>
            </w:pPr>
            <w:r w:rsidRPr="00BC5521">
              <w:rPr>
                <w:rFonts w:cs="Arial"/>
                <w:szCs w:val="22"/>
                <w:lang w:val="en-US"/>
              </w:rPr>
              <w:t>Strategic</w:t>
            </w:r>
          </w:p>
        </w:tc>
        <w:tc>
          <w:tcPr>
            <w:tcW w:w="1275" w:type="dxa"/>
          </w:tcPr>
          <w:p w14:paraId="09EFB27E" w14:textId="77777777" w:rsidR="00AB40C1" w:rsidRPr="00BC5521" w:rsidRDefault="00AB40C1" w:rsidP="00BC5521">
            <w:pPr>
              <w:spacing w:line="276" w:lineRule="auto"/>
              <w:rPr>
                <w:rFonts w:cs="Arial"/>
                <w:szCs w:val="22"/>
              </w:rPr>
            </w:pPr>
            <w:r w:rsidRPr="00BC5521">
              <w:rPr>
                <w:rFonts w:cs="Arial"/>
                <w:szCs w:val="22"/>
              </w:rPr>
              <w:t>P = 2</w:t>
            </w:r>
          </w:p>
          <w:p w14:paraId="4B9F4C70" w14:textId="77777777" w:rsidR="00AB40C1" w:rsidRPr="00BC5521" w:rsidRDefault="00AB40C1" w:rsidP="00BC5521">
            <w:pPr>
              <w:spacing w:line="276" w:lineRule="auto"/>
              <w:rPr>
                <w:rFonts w:cs="Arial"/>
                <w:szCs w:val="22"/>
              </w:rPr>
            </w:pPr>
            <w:r w:rsidRPr="00BC5521">
              <w:rPr>
                <w:rFonts w:cs="Arial"/>
                <w:szCs w:val="22"/>
              </w:rPr>
              <w:t>I = 3</w:t>
            </w:r>
          </w:p>
        </w:tc>
        <w:tc>
          <w:tcPr>
            <w:tcW w:w="4253" w:type="dxa"/>
          </w:tcPr>
          <w:p w14:paraId="39443529" w14:textId="77777777" w:rsidR="00AB40C1" w:rsidRPr="00BC5521" w:rsidRDefault="00AB40C1" w:rsidP="00BC5521">
            <w:pPr>
              <w:spacing w:line="276" w:lineRule="auto"/>
              <w:rPr>
                <w:rFonts w:cs="Arial"/>
                <w:szCs w:val="22"/>
              </w:rPr>
            </w:pPr>
            <w:r w:rsidRPr="00BC5521">
              <w:rPr>
                <w:rFonts w:cs="Arial"/>
                <w:szCs w:val="22"/>
              </w:rPr>
              <w:t>Institutionalize the tracking of similar projects; regular meetings with partners/ donors working on access to justice &amp; legal aid to maximize impact and avoid duplication of interventions</w:t>
            </w:r>
          </w:p>
        </w:tc>
        <w:tc>
          <w:tcPr>
            <w:tcW w:w="1417" w:type="dxa"/>
          </w:tcPr>
          <w:p w14:paraId="08B842E2" w14:textId="77777777" w:rsidR="00AB40C1" w:rsidRPr="00BC5521" w:rsidRDefault="00AB40C1" w:rsidP="00BC5521">
            <w:pPr>
              <w:spacing w:line="276" w:lineRule="auto"/>
              <w:rPr>
                <w:rFonts w:cs="Arial"/>
                <w:szCs w:val="22"/>
              </w:rPr>
            </w:pPr>
            <w:r w:rsidRPr="00BC5521">
              <w:rPr>
                <w:rFonts w:cs="Arial"/>
                <w:szCs w:val="22"/>
              </w:rPr>
              <w:t>UNDP</w:t>
            </w:r>
            <w:r w:rsidR="00551D38">
              <w:rPr>
                <w:rFonts w:cs="Arial"/>
                <w:szCs w:val="22"/>
              </w:rPr>
              <w:t>, UNICEF</w:t>
            </w:r>
          </w:p>
        </w:tc>
        <w:tc>
          <w:tcPr>
            <w:tcW w:w="1276" w:type="dxa"/>
          </w:tcPr>
          <w:p w14:paraId="1FEA9B8A" w14:textId="77777777" w:rsidR="00AB40C1" w:rsidRPr="00BC5521" w:rsidRDefault="00AB40C1" w:rsidP="00BC5521">
            <w:pPr>
              <w:spacing w:line="276" w:lineRule="auto"/>
              <w:rPr>
                <w:rFonts w:cs="Arial"/>
                <w:szCs w:val="22"/>
              </w:rPr>
            </w:pPr>
          </w:p>
        </w:tc>
        <w:tc>
          <w:tcPr>
            <w:tcW w:w="1134" w:type="dxa"/>
          </w:tcPr>
          <w:p w14:paraId="065DC2E5" w14:textId="77777777" w:rsidR="00AB40C1" w:rsidRPr="00BC5521" w:rsidRDefault="00AB40C1" w:rsidP="00BC5521">
            <w:pPr>
              <w:spacing w:line="276" w:lineRule="auto"/>
              <w:rPr>
                <w:rFonts w:cs="Arial"/>
                <w:szCs w:val="22"/>
              </w:rPr>
            </w:pPr>
          </w:p>
        </w:tc>
        <w:tc>
          <w:tcPr>
            <w:tcW w:w="1276" w:type="dxa"/>
          </w:tcPr>
          <w:p w14:paraId="560A82CA" w14:textId="77777777" w:rsidR="00AB40C1" w:rsidRPr="00BC5521" w:rsidRDefault="00AB40C1" w:rsidP="00BC5521">
            <w:pPr>
              <w:spacing w:line="276" w:lineRule="auto"/>
              <w:rPr>
                <w:rFonts w:cs="Arial"/>
                <w:szCs w:val="22"/>
              </w:rPr>
            </w:pPr>
          </w:p>
        </w:tc>
      </w:tr>
      <w:tr w:rsidR="00AB40C1" w:rsidRPr="0054289F" w14:paraId="7D3861D8" w14:textId="77777777" w:rsidTr="009B7EA2">
        <w:tc>
          <w:tcPr>
            <w:tcW w:w="466" w:type="dxa"/>
          </w:tcPr>
          <w:p w14:paraId="2D4C0020" w14:textId="77777777" w:rsidR="00AB40C1" w:rsidRPr="00BC5521" w:rsidRDefault="009B7EA2" w:rsidP="00BC5521">
            <w:pPr>
              <w:spacing w:line="276" w:lineRule="auto"/>
              <w:rPr>
                <w:rFonts w:cs="Arial"/>
                <w:szCs w:val="22"/>
              </w:rPr>
            </w:pPr>
            <w:r w:rsidRPr="00BC5521">
              <w:rPr>
                <w:rFonts w:cs="Arial"/>
                <w:szCs w:val="22"/>
              </w:rPr>
              <w:t>8</w:t>
            </w:r>
          </w:p>
        </w:tc>
        <w:tc>
          <w:tcPr>
            <w:tcW w:w="1985" w:type="dxa"/>
          </w:tcPr>
          <w:p w14:paraId="57AD8817" w14:textId="77777777" w:rsidR="00AB40C1" w:rsidRPr="00BC5521" w:rsidRDefault="00AB40C1" w:rsidP="00BC5521">
            <w:pPr>
              <w:pStyle w:val="Default"/>
              <w:spacing w:line="276" w:lineRule="auto"/>
              <w:jc w:val="both"/>
              <w:rPr>
                <w:sz w:val="22"/>
                <w:szCs w:val="22"/>
              </w:rPr>
            </w:pPr>
            <w:r w:rsidRPr="00BC5521">
              <w:rPr>
                <w:sz w:val="22"/>
                <w:szCs w:val="22"/>
              </w:rPr>
              <w:t xml:space="preserve">Overlapping mandates and activities of government institutions and no clarity on roles and division of functions </w:t>
            </w:r>
          </w:p>
        </w:tc>
        <w:tc>
          <w:tcPr>
            <w:tcW w:w="1134" w:type="dxa"/>
          </w:tcPr>
          <w:p w14:paraId="374ACA99"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4B4B2D2B" w14:textId="77777777" w:rsidR="00AB40C1" w:rsidRPr="00BC5521" w:rsidRDefault="00AB40C1" w:rsidP="00BC5521">
            <w:pPr>
              <w:spacing w:line="276" w:lineRule="auto"/>
              <w:rPr>
                <w:rFonts w:cs="Arial"/>
                <w:szCs w:val="22"/>
                <w:lang w:val="en-US"/>
              </w:rPr>
            </w:pPr>
            <w:r w:rsidRPr="00BC5521">
              <w:rPr>
                <w:rFonts w:cs="Arial"/>
                <w:szCs w:val="22"/>
                <w:lang w:val="en-US"/>
              </w:rPr>
              <w:t>Operational</w:t>
            </w:r>
          </w:p>
        </w:tc>
        <w:tc>
          <w:tcPr>
            <w:tcW w:w="1275" w:type="dxa"/>
          </w:tcPr>
          <w:p w14:paraId="1E109F71" w14:textId="77777777" w:rsidR="00AB40C1" w:rsidRPr="00BC5521" w:rsidRDefault="00AB40C1" w:rsidP="00BC5521">
            <w:pPr>
              <w:spacing w:line="276" w:lineRule="auto"/>
              <w:rPr>
                <w:rFonts w:cs="Arial"/>
                <w:szCs w:val="22"/>
              </w:rPr>
            </w:pPr>
            <w:r w:rsidRPr="00BC5521">
              <w:rPr>
                <w:rFonts w:cs="Arial"/>
                <w:szCs w:val="22"/>
              </w:rPr>
              <w:t>P=2</w:t>
            </w:r>
          </w:p>
          <w:p w14:paraId="7EC17D33" w14:textId="77777777" w:rsidR="00AB40C1" w:rsidRPr="00BC5521" w:rsidRDefault="00AB40C1" w:rsidP="00BC5521">
            <w:pPr>
              <w:spacing w:line="276" w:lineRule="auto"/>
              <w:rPr>
                <w:rFonts w:cs="Arial"/>
                <w:szCs w:val="22"/>
              </w:rPr>
            </w:pPr>
            <w:r w:rsidRPr="00BC5521">
              <w:rPr>
                <w:rFonts w:cs="Arial"/>
                <w:szCs w:val="22"/>
              </w:rPr>
              <w:t>I=3</w:t>
            </w:r>
          </w:p>
        </w:tc>
        <w:tc>
          <w:tcPr>
            <w:tcW w:w="4253" w:type="dxa"/>
          </w:tcPr>
          <w:p w14:paraId="5FED14D9"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In addition to fostering technical level cooperation, the Project will continue to support the government in its efforts to clarify the different functional mandates and roles and promote synergies instead of duplication</w:t>
            </w:r>
          </w:p>
        </w:tc>
        <w:tc>
          <w:tcPr>
            <w:tcW w:w="1417" w:type="dxa"/>
          </w:tcPr>
          <w:p w14:paraId="2545A479" w14:textId="77777777" w:rsidR="00AB40C1" w:rsidRPr="00BC5521" w:rsidRDefault="009B7EA2" w:rsidP="00BC5521">
            <w:pPr>
              <w:spacing w:line="276" w:lineRule="auto"/>
              <w:rPr>
                <w:rFonts w:cs="Arial"/>
                <w:szCs w:val="22"/>
                <w:lang w:val="fr-FR"/>
              </w:rPr>
            </w:pPr>
            <w:r w:rsidRPr="00BC5521">
              <w:rPr>
                <w:rFonts w:cs="Arial"/>
                <w:szCs w:val="22"/>
                <w:lang w:val="fr-FR"/>
              </w:rPr>
              <w:t xml:space="preserve">MOJ, MOI, UNDP, </w:t>
            </w:r>
            <w:r w:rsidR="00551D38" w:rsidRPr="0054289F">
              <w:rPr>
                <w:rFonts w:cs="Arial"/>
                <w:szCs w:val="22"/>
                <w:lang w:val="fr-FR"/>
              </w:rPr>
              <w:t>UNICEF</w:t>
            </w:r>
            <w:r w:rsidR="00551D38" w:rsidRPr="00BC5521">
              <w:rPr>
                <w:rFonts w:cs="Arial"/>
                <w:szCs w:val="22"/>
                <w:lang w:val="fr-FR"/>
              </w:rPr>
              <w:t xml:space="preserve"> </w:t>
            </w:r>
            <w:r w:rsidR="00551D38">
              <w:rPr>
                <w:rFonts w:cs="Arial"/>
                <w:szCs w:val="22"/>
                <w:lang w:val="fr-FR"/>
              </w:rPr>
              <w:t xml:space="preserve">, DSW, </w:t>
            </w:r>
            <w:r w:rsidRPr="00BC5521">
              <w:rPr>
                <w:rFonts w:cs="Arial"/>
                <w:szCs w:val="22"/>
                <w:lang w:val="fr-FR"/>
              </w:rPr>
              <w:t>Police, Prisons</w:t>
            </w:r>
          </w:p>
        </w:tc>
        <w:tc>
          <w:tcPr>
            <w:tcW w:w="1276" w:type="dxa"/>
          </w:tcPr>
          <w:p w14:paraId="7BC36F0D" w14:textId="77777777" w:rsidR="00AB40C1" w:rsidRPr="00BC5521" w:rsidRDefault="00AB40C1" w:rsidP="00BC5521">
            <w:pPr>
              <w:spacing w:line="276" w:lineRule="auto"/>
              <w:rPr>
                <w:rFonts w:cs="Arial"/>
                <w:szCs w:val="22"/>
                <w:lang w:val="fr-FR"/>
              </w:rPr>
            </w:pPr>
          </w:p>
        </w:tc>
        <w:tc>
          <w:tcPr>
            <w:tcW w:w="1134" w:type="dxa"/>
          </w:tcPr>
          <w:p w14:paraId="13882F4D" w14:textId="77777777" w:rsidR="00AB40C1" w:rsidRPr="00BC5521" w:rsidRDefault="00AB40C1" w:rsidP="00BC5521">
            <w:pPr>
              <w:spacing w:line="276" w:lineRule="auto"/>
              <w:rPr>
                <w:rFonts w:cs="Arial"/>
                <w:szCs w:val="22"/>
                <w:lang w:val="fr-FR"/>
              </w:rPr>
            </w:pPr>
          </w:p>
        </w:tc>
        <w:tc>
          <w:tcPr>
            <w:tcW w:w="1276" w:type="dxa"/>
          </w:tcPr>
          <w:p w14:paraId="6A8B4DE6" w14:textId="77777777" w:rsidR="00AB40C1" w:rsidRPr="00BC5521" w:rsidRDefault="00AB40C1" w:rsidP="00BC5521">
            <w:pPr>
              <w:spacing w:line="276" w:lineRule="auto"/>
              <w:rPr>
                <w:rFonts w:cs="Arial"/>
                <w:szCs w:val="22"/>
                <w:lang w:val="fr-FR"/>
              </w:rPr>
            </w:pPr>
          </w:p>
        </w:tc>
      </w:tr>
      <w:tr w:rsidR="00AB40C1" w:rsidRPr="00BC5521" w14:paraId="7A3B5733" w14:textId="77777777" w:rsidTr="009B7EA2">
        <w:tc>
          <w:tcPr>
            <w:tcW w:w="466" w:type="dxa"/>
          </w:tcPr>
          <w:p w14:paraId="770E8DE2" w14:textId="77777777" w:rsidR="00AB40C1" w:rsidRPr="00BC5521" w:rsidRDefault="009B7EA2" w:rsidP="00BC5521">
            <w:pPr>
              <w:spacing w:line="276" w:lineRule="auto"/>
              <w:rPr>
                <w:rFonts w:cs="Arial"/>
                <w:szCs w:val="22"/>
              </w:rPr>
            </w:pPr>
            <w:r w:rsidRPr="00BC5521">
              <w:rPr>
                <w:rFonts w:cs="Arial"/>
                <w:szCs w:val="22"/>
              </w:rPr>
              <w:t>9</w:t>
            </w:r>
          </w:p>
        </w:tc>
        <w:tc>
          <w:tcPr>
            <w:tcW w:w="1985" w:type="dxa"/>
          </w:tcPr>
          <w:p w14:paraId="0465FF08" w14:textId="77777777" w:rsidR="00AB40C1" w:rsidRPr="00BC5521" w:rsidRDefault="00AB40C1" w:rsidP="00BC5521">
            <w:pPr>
              <w:spacing w:line="276" w:lineRule="auto"/>
              <w:rPr>
                <w:rFonts w:cs="Arial"/>
                <w:szCs w:val="22"/>
              </w:rPr>
            </w:pPr>
            <w:r w:rsidRPr="00BC5521">
              <w:rPr>
                <w:rFonts w:cs="Arial"/>
                <w:szCs w:val="22"/>
              </w:rPr>
              <w:t>Lack of commitment to gender mainstreaming and focus on women access to justice</w:t>
            </w:r>
          </w:p>
        </w:tc>
        <w:tc>
          <w:tcPr>
            <w:tcW w:w="1134" w:type="dxa"/>
          </w:tcPr>
          <w:p w14:paraId="57F586FC"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01484A6A" w14:textId="77777777" w:rsidR="00AB40C1" w:rsidRPr="00BC5521" w:rsidRDefault="00AB40C1" w:rsidP="00BC5521">
            <w:pPr>
              <w:spacing w:line="276" w:lineRule="auto"/>
              <w:rPr>
                <w:rFonts w:cs="Arial"/>
                <w:szCs w:val="22"/>
                <w:lang w:val="en-US"/>
              </w:rPr>
            </w:pPr>
            <w:r w:rsidRPr="00BC5521">
              <w:rPr>
                <w:rFonts w:cs="Arial"/>
                <w:szCs w:val="22"/>
                <w:lang w:val="en-US"/>
              </w:rPr>
              <w:t xml:space="preserve">Political </w:t>
            </w:r>
          </w:p>
        </w:tc>
        <w:tc>
          <w:tcPr>
            <w:tcW w:w="1275" w:type="dxa"/>
          </w:tcPr>
          <w:p w14:paraId="4D5B8851" w14:textId="77777777" w:rsidR="00AB40C1" w:rsidRPr="00BC5521" w:rsidRDefault="00AB40C1" w:rsidP="00BC5521">
            <w:pPr>
              <w:spacing w:line="276" w:lineRule="auto"/>
              <w:rPr>
                <w:rFonts w:cs="Arial"/>
                <w:szCs w:val="22"/>
              </w:rPr>
            </w:pPr>
            <w:r w:rsidRPr="00BC5521">
              <w:rPr>
                <w:rFonts w:cs="Arial"/>
                <w:szCs w:val="22"/>
              </w:rPr>
              <w:t>P=2</w:t>
            </w:r>
          </w:p>
          <w:p w14:paraId="4B897407" w14:textId="77777777" w:rsidR="00AB40C1" w:rsidRPr="00BC5521" w:rsidRDefault="00AB40C1" w:rsidP="00BC5521">
            <w:pPr>
              <w:spacing w:line="276" w:lineRule="auto"/>
              <w:rPr>
                <w:rFonts w:cs="Arial"/>
                <w:szCs w:val="22"/>
              </w:rPr>
            </w:pPr>
            <w:r w:rsidRPr="00BC5521">
              <w:rPr>
                <w:rFonts w:cs="Arial"/>
                <w:szCs w:val="22"/>
              </w:rPr>
              <w:t>I=5</w:t>
            </w:r>
          </w:p>
        </w:tc>
        <w:tc>
          <w:tcPr>
            <w:tcW w:w="4253" w:type="dxa"/>
          </w:tcPr>
          <w:p w14:paraId="7335055C"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Mainstreaming gender and supporting specialised justice and legal aid services for women is a clear objective of the intervention. The Project will support this through engagement of champions and drivers for change in order to foster and support gender mainstreaming efforts across all its implementing partners. Synergies with UN and NGOs with a clear mandate on women and justice will be built to generate more commitment</w:t>
            </w:r>
          </w:p>
        </w:tc>
        <w:tc>
          <w:tcPr>
            <w:tcW w:w="1417" w:type="dxa"/>
          </w:tcPr>
          <w:p w14:paraId="541B8BF0" w14:textId="77777777" w:rsidR="00AB40C1" w:rsidRPr="00BC5521" w:rsidRDefault="00AB40C1" w:rsidP="00BC5521">
            <w:pPr>
              <w:spacing w:line="276" w:lineRule="auto"/>
              <w:rPr>
                <w:rFonts w:cs="Arial"/>
                <w:szCs w:val="22"/>
              </w:rPr>
            </w:pPr>
            <w:r w:rsidRPr="00BC5521">
              <w:rPr>
                <w:rFonts w:cs="Arial"/>
                <w:szCs w:val="22"/>
              </w:rPr>
              <w:t>IPs, UNDP</w:t>
            </w:r>
            <w:r w:rsidR="00551D38">
              <w:rPr>
                <w:rFonts w:cs="Arial"/>
                <w:szCs w:val="22"/>
              </w:rPr>
              <w:t>, UNICEF</w:t>
            </w:r>
          </w:p>
        </w:tc>
        <w:tc>
          <w:tcPr>
            <w:tcW w:w="1276" w:type="dxa"/>
          </w:tcPr>
          <w:p w14:paraId="3FD45738" w14:textId="77777777" w:rsidR="00AB40C1" w:rsidRPr="00BC5521" w:rsidRDefault="00AB40C1" w:rsidP="00BC5521">
            <w:pPr>
              <w:spacing w:line="276" w:lineRule="auto"/>
              <w:rPr>
                <w:rFonts w:cs="Arial"/>
                <w:szCs w:val="22"/>
              </w:rPr>
            </w:pPr>
          </w:p>
        </w:tc>
        <w:tc>
          <w:tcPr>
            <w:tcW w:w="1134" w:type="dxa"/>
          </w:tcPr>
          <w:p w14:paraId="5022E1CD" w14:textId="77777777" w:rsidR="00AB40C1" w:rsidRPr="00BC5521" w:rsidRDefault="00AB40C1" w:rsidP="00BC5521">
            <w:pPr>
              <w:spacing w:line="276" w:lineRule="auto"/>
              <w:rPr>
                <w:rFonts w:cs="Arial"/>
                <w:szCs w:val="22"/>
              </w:rPr>
            </w:pPr>
          </w:p>
        </w:tc>
        <w:tc>
          <w:tcPr>
            <w:tcW w:w="1276" w:type="dxa"/>
          </w:tcPr>
          <w:p w14:paraId="653D42DF" w14:textId="77777777" w:rsidR="00AB40C1" w:rsidRPr="00BC5521" w:rsidRDefault="00AB40C1" w:rsidP="00BC5521">
            <w:pPr>
              <w:spacing w:line="276" w:lineRule="auto"/>
              <w:rPr>
                <w:rFonts w:cs="Arial"/>
                <w:szCs w:val="22"/>
              </w:rPr>
            </w:pPr>
          </w:p>
        </w:tc>
      </w:tr>
      <w:tr w:rsidR="00AB40C1" w:rsidRPr="00BC5521" w14:paraId="6B021A27" w14:textId="77777777" w:rsidTr="009B7EA2">
        <w:tc>
          <w:tcPr>
            <w:tcW w:w="466" w:type="dxa"/>
          </w:tcPr>
          <w:p w14:paraId="518D38D6" w14:textId="77777777" w:rsidR="00AB40C1" w:rsidRPr="00BC5521" w:rsidRDefault="009B7EA2" w:rsidP="00BC5521">
            <w:pPr>
              <w:spacing w:line="276" w:lineRule="auto"/>
              <w:rPr>
                <w:rFonts w:cs="Arial"/>
                <w:szCs w:val="22"/>
              </w:rPr>
            </w:pPr>
            <w:r w:rsidRPr="00BC5521">
              <w:rPr>
                <w:rFonts w:cs="Arial"/>
                <w:szCs w:val="22"/>
              </w:rPr>
              <w:lastRenderedPageBreak/>
              <w:t>10</w:t>
            </w:r>
          </w:p>
        </w:tc>
        <w:tc>
          <w:tcPr>
            <w:tcW w:w="1985" w:type="dxa"/>
          </w:tcPr>
          <w:p w14:paraId="31CA4694"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Deep-rooted</w:t>
            </w:r>
          </w:p>
          <w:p w14:paraId="380277A1"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legal and social</w:t>
            </w:r>
          </w:p>
          <w:p w14:paraId="51B4297D"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discrimination</w:t>
            </w:r>
          </w:p>
          <w:p w14:paraId="07A87DA0" w14:textId="77777777" w:rsidR="00AB40C1" w:rsidRPr="00BC5521" w:rsidRDefault="00AB40C1" w:rsidP="00BC5521">
            <w:pPr>
              <w:spacing w:line="276" w:lineRule="auto"/>
              <w:rPr>
                <w:rFonts w:cs="Arial"/>
                <w:szCs w:val="22"/>
              </w:rPr>
            </w:pPr>
            <w:r w:rsidRPr="00BC5521">
              <w:rPr>
                <w:rFonts w:cs="Arial"/>
                <w:szCs w:val="22"/>
              </w:rPr>
              <w:t>against women</w:t>
            </w:r>
          </w:p>
        </w:tc>
        <w:tc>
          <w:tcPr>
            <w:tcW w:w="1134" w:type="dxa"/>
          </w:tcPr>
          <w:p w14:paraId="65E8151A"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137E6635" w14:textId="77777777" w:rsidR="00AB40C1" w:rsidRPr="00BC5521" w:rsidRDefault="00AB40C1" w:rsidP="00BC5521">
            <w:pPr>
              <w:spacing w:line="276" w:lineRule="auto"/>
              <w:rPr>
                <w:rFonts w:cs="Arial"/>
                <w:szCs w:val="22"/>
                <w:lang w:val="en-US"/>
              </w:rPr>
            </w:pPr>
            <w:r w:rsidRPr="00BC5521">
              <w:rPr>
                <w:rFonts w:cs="Arial"/>
                <w:szCs w:val="22"/>
                <w:lang w:val="en-US"/>
              </w:rPr>
              <w:t>Other - Social</w:t>
            </w:r>
          </w:p>
        </w:tc>
        <w:tc>
          <w:tcPr>
            <w:tcW w:w="1275" w:type="dxa"/>
          </w:tcPr>
          <w:p w14:paraId="7323B7F9" w14:textId="77777777" w:rsidR="00AB40C1" w:rsidRPr="00BC5521" w:rsidRDefault="00AB40C1" w:rsidP="00BC5521">
            <w:pPr>
              <w:spacing w:line="276" w:lineRule="auto"/>
              <w:rPr>
                <w:rFonts w:cs="Arial"/>
                <w:szCs w:val="22"/>
              </w:rPr>
            </w:pPr>
            <w:r w:rsidRPr="00BC5521">
              <w:rPr>
                <w:rFonts w:cs="Arial"/>
                <w:szCs w:val="22"/>
              </w:rPr>
              <w:t>P=3</w:t>
            </w:r>
          </w:p>
          <w:p w14:paraId="3C55B88E" w14:textId="77777777" w:rsidR="00AB40C1" w:rsidRPr="00BC5521" w:rsidRDefault="00AB40C1" w:rsidP="00BC5521">
            <w:pPr>
              <w:spacing w:line="276" w:lineRule="auto"/>
              <w:rPr>
                <w:rFonts w:cs="Arial"/>
                <w:szCs w:val="22"/>
              </w:rPr>
            </w:pPr>
            <w:r w:rsidRPr="00BC5521">
              <w:rPr>
                <w:rFonts w:cs="Arial"/>
                <w:szCs w:val="22"/>
              </w:rPr>
              <w:t>I=4</w:t>
            </w:r>
          </w:p>
        </w:tc>
        <w:tc>
          <w:tcPr>
            <w:tcW w:w="4253" w:type="dxa"/>
          </w:tcPr>
          <w:p w14:paraId="3F95E50B"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 xml:space="preserve">The Project will work closely with civil society organizations provided with a strong expertise  </w:t>
            </w:r>
          </w:p>
          <w:p w14:paraId="7480BF71" w14:textId="77777777" w:rsidR="00AB40C1" w:rsidRPr="00BC5521" w:rsidRDefault="007C3746" w:rsidP="00BC5521">
            <w:pPr>
              <w:autoSpaceDE w:val="0"/>
              <w:autoSpaceDN w:val="0"/>
              <w:adjustRightInd w:val="0"/>
              <w:spacing w:line="276" w:lineRule="auto"/>
              <w:rPr>
                <w:rFonts w:cs="Arial"/>
                <w:szCs w:val="22"/>
              </w:rPr>
            </w:pPr>
            <w:r w:rsidRPr="00BC5521">
              <w:rPr>
                <w:rFonts w:cs="Arial"/>
                <w:szCs w:val="22"/>
              </w:rPr>
              <w:t>In</w:t>
            </w:r>
            <w:r w:rsidR="00AB40C1" w:rsidRPr="00BC5521">
              <w:rPr>
                <w:rFonts w:cs="Arial"/>
                <w:szCs w:val="22"/>
              </w:rPr>
              <w:t xml:space="preserve"> developing effective strategies for advancing women’s legal aid and access to justice and rights. The Project will assist women’s legal aid organisations to provide assistance services and lead grassroots community initiatives to promote increased support for women’s rights. These ‘bottom-up’ approaches will be complemented by support to institutions to ensure that they become more responsive to women’s justice and rights, and adopt a rights-based approach to gender equality.</w:t>
            </w:r>
          </w:p>
        </w:tc>
        <w:tc>
          <w:tcPr>
            <w:tcW w:w="1417" w:type="dxa"/>
          </w:tcPr>
          <w:p w14:paraId="0A3D5A33" w14:textId="77777777" w:rsidR="00AB40C1" w:rsidRPr="00BC5521" w:rsidRDefault="00AB40C1" w:rsidP="00BC5521">
            <w:pPr>
              <w:spacing w:line="276" w:lineRule="auto"/>
              <w:rPr>
                <w:rFonts w:cs="Arial"/>
                <w:szCs w:val="22"/>
              </w:rPr>
            </w:pPr>
            <w:r w:rsidRPr="00BC5521">
              <w:rPr>
                <w:rFonts w:cs="Arial"/>
                <w:szCs w:val="22"/>
              </w:rPr>
              <w:t xml:space="preserve">UNDP, </w:t>
            </w:r>
            <w:r w:rsidR="00551D38">
              <w:rPr>
                <w:rFonts w:cs="Arial"/>
                <w:szCs w:val="22"/>
              </w:rPr>
              <w:t>UNICEF,</w:t>
            </w:r>
            <w:r w:rsidR="00551D38" w:rsidRPr="00BC5521">
              <w:rPr>
                <w:rFonts w:cs="Arial"/>
                <w:szCs w:val="22"/>
              </w:rPr>
              <w:t xml:space="preserve"> </w:t>
            </w:r>
            <w:r w:rsidRPr="00BC5521">
              <w:rPr>
                <w:rFonts w:cs="Arial"/>
                <w:szCs w:val="22"/>
              </w:rPr>
              <w:t>IPs</w:t>
            </w:r>
          </w:p>
        </w:tc>
        <w:tc>
          <w:tcPr>
            <w:tcW w:w="1276" w:type="dxa"/>
          </w:tcPr>
          <w:p w14:paraId="6EBA0BA6" w14:textId="77777777" w:rsidR="00AB40C1" w:rsidRPr="00BC5521" w:rsidRDefault="00AB40C1" w:rsidP="00BC5521">
            <w:pPr>
              <w:spacing w:line="276" w:lineRule="auto"/>
              <w:rPr>
                <w:rFonts w:cs="Arial"/>
                <w:szCs w:val="22"/>
              </w:rPr>
            </w:pPr>
          </w:p>
        </w:tc>
        <w:tc>
          <w:tcPr>
            <w:tcW w:w="1134" w:type="dxa"/>
          </w:tcPr>
          <w:p w14:paraId="725DD730" w14:textId="77777777" w:rsidR="00AB40C1" w:rsidRPr="00BC5521" w:rsidRDefault="00AB40C1" w:rsidP="00BC5521">
            <w:pPr>
              <w:spacing w:line="276" w:lineRule="auto"/>
              <w:rPr>
                <w:rFonts w:cs="Arial"/>
                <w:szCs w:val="22"/>
              </w:rPr>
            </w:pPr>
          </w:p>
        </w:tc>
        <w:tc>
          <w:tcPr>
            <w:tcW w:w="1276" w:type="dxa"/>
          </w:tcPr>
          <w:p w14:paraId="15153E42" w14:textId="77777777" w:rsidR="00AB40C1" w:rsidRPr="00BC5521" w:rsidRDefault="00AB40C1" w:rsidP="00BC5521">
            <w:pPr>
              <w:spacing w:line="276" w:lineRule="auto"/>
              <w:rPr>
                <w:rFonts w:cs="Arial"/>
                <w:szCs w:val="22"/>
              </w:rPr>
            </w:pPr>
          </w:p>
        </w:tc>
      </w:tr>
      <w:tr w:rsidR="00AB40C1" w:rsidRPr="0054289F" w14:paraId="7CD4540E" w14:textId="77777777" w:rsidTr="009B7EA2">
        <w:tc>
          <w:tcPr>
            <w:tcW w:w="466" w:type="dxa"/>
          </w:tcPr>
          <w:p w14:paraId="4AB24281" w14:textId="77777777" w:rsidR="00AB40C1" w:rsidRPr="00BC5521" w:rsidRDefault="00AB40C1" w:rsidP="00BC5521">
            <w:pPr>
              <w:spacing w:line="276" w:lineRule="auto"/>
              <w:rPr>
                <w:rFonts w:cs="Arial"/>
                <w:szCs w:val="22"/>
              </w:rPr>
            </w:pPr>
            <w:r w:rsidRPr="00BC5521">
              <w:rPr>
                <w:rFonts w:cs="Arial"/>
                <w:szCs w:val="22"/>
              </w:rPr>
              <w:t>12</w:t>
            </w:r>
          </w:p>
        </w:tc>
        <w:tc>
          <w:tcPr>
            <w:tcW w:w="1985" w:type="dxa"/>
          </w:tcPr>
          <w:p w14:paraId="33AE1DEA"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Cumbersome</w:t>
            </w:r>
          </w:p>
          <w:p w14:paraId="39BE65B0"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internal support</w:t>
            </w:r>
          </w:p>
          <w:p w14:paraId="584FD5F2"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 xml:space="preserve">processes, including delayed transfer of resources from </w:t>
            </w:r>
            <w:r w:rsidR="009B7EA2" w:rsidRPr="00BC5521">
              <w:rPr>
                <w:rFonts w:cs="Arial"/>
                <w:szCs w:val="22"/>
              </w:rPr>
              <w:t>Government</w:t>
            </w:r>
            <w:r w:rsidRPr="00BC5521">
              <w:rPr>
                <w:rFonts w:cs="Arial"/>
                <w:szCs w:val="22"/>
              </w:rPr>
              <w:t xml:space="preserve"> to partners</w:t>
            </w:r>
          </w:p>
        </w:tc>
        <w:tc>
          <w:tcPr>
            <w:tcW w:w="1134" w:type="dxa"/>
          </w:tcPr>
          <w:p w14:paraId="09CF89EC" w14:textId="77777777" w:rsidR="00AB40C1" w:rsidRPr="00BC5521" w:rsidRDefault="009B7EA2" w:rsidP="00BC5521">
            <w:pPr>
              <w:spacing w:line="276" w:lineRule="auto"/>
              <w:rPr>
                <w:rFonts w:cs="Arial"/>
                <w:szCs w:val="22"/>
              </w:rPr>
            </w:pPr>
            <w:r w:rsidRPr="00BC5521">
              <w:rPr>
                <w:rFonts w:cs="Arial"/>
                <w:szCs w:val="22"/>
              </w:rPr>
              <w:t>May 2017</w:t>
            </w:r>
          </w:p>
        </w:tc>
        <w:tc>
          <w:tcPr>
            <w:tcW w:w="1276" w:type="dxa"/>
          </w:tcPr>
          <w:p w14:paraId="79EAD083" w14:textId="77777777" w:rsidR="00AB40C1" w:rsidRPr="00BC5521" w:rsidRDefault="00AB40C1" w:rsidP="00BC5521">
            <w:pPr>
              <w:spacing w:line="276" w:lineRule="auto"/>
              <w:rPr>
                <w:rFonts w:cs="Arial"/>
                <w:szCs w:val="22"/>
                <w:lang w:val="en-US"/>
              </w:rPr>
            </w:pPr>
            <w:r w:rsidRPr="00BC5521">
              <w:rPr>
                <w:rFonts w:cs="Arial"/>
                <w:szCs w:val="22"/>
                <w:lang w:val="en-US"/>
              </w:rPr>
              <w:t>Operational</w:t>
            </w:r>
          </w:p>
        </w:tc>
        <w:tc>
          <w:tcPr>
            <w:tcW w:w="1275" w:type="dxa"/>
          </w:tcPr>
          <w:p w14:paraId="404E311E" w14:textId="77777777" w:rsidR="00AB40C1" w:rsidRPr="00BC5521" w:rsidRDefault="00AB40C1" w:rsidP="00BC5521">
            <w:pPr>
              <w:spacing w:line="276" w:lineRule="auto"/>
              <w:rPr>
                <w:rFonts w:cs="Arial"/>
                <w:szCs w:val="22"/>
              </w:rPr>
            </w:pPr>
            <w:r w:rsidRPr="00BC5521">
              <w:rPr>
                <w:rFonts w:cs="Arial"/>
                <w:szCs w:val="22"/>
              </w:rPr>
              <w:t>P=4</w:t>
            </w:r>
          </w:p>
          <w:p w14:paraId="12BF2BBC" w14:textId="77777777" w:rsidR="00AB40C1" w:rsidRPr="00BC5521" w:rsidRDefault="00AB40C1" w:rsidP="00BC5521">
            <w:pPr>
              <w:spacing w:line="276" w:lineRule="auto"/>
              <w:rPr>
                <w:rFonts w:cs="Arial"/>
                <w:szCs w:val="22"/>
              </w:rPr>
            </w:pPr>
            <w:r w:rsidRPr="00BC5521">
              <w:rPr>
                <w:rFonts w:cs="Arial"/>
                <w:szCs w:val="22"/>
              </w:rPr>
              <w:t>I=4</w:t>
            </w:r>
          </w:p>
        </w:tc>
        <w:tc>
          <w:tcPr>
            <w:tcW w:w="4253" w:type="dxa"/>
          </w:tcPr>
          <w:p w14:paraId="4AFD8AFC"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This risk can be mitigated by proper planning, both internally and with the counterparts, including timely preparation of narrative &amp; financial reports and request for funds disbursement. Operational and financial monitoring will be assisted by UNDP and the Project Board</w:t>
            </w:r>
          </w:p>
        </w:tc>
        <w:tc>
          <w:tcPr>
            <w:tcW w:w="1417" w:type="dxa"/>
          </w:tcPr>
          <w:p w14:paraId="7BC9CE85" w14:textId="77777777" w:rsidR="00AB40C1" w:rsidRPr="0054289F" w:rsidRDefault="00AB40C1" w:rsidP="00BC5521">
            <w:pPr>
              <w:spacing w:line="276" w:lineRule="auto"/>
              <w:rPr>
                <w:rFonts w:cs="Arial"/>
                <w:szCs w:val="22"/>
                <w:lang w:val="fr-FR"/>
              </w:rPr>
            </w:pPr>
            <w:r w:rsidRPr="0054289F">
              <w:rPr>
                <w:rFonts w:cs="Arial"/>
                <w:szCs w:val="22"/>
                <w:lang w:val="fr-FR"/>
              </w:rPr>
              <w:t>M</w:t>
            </w:r>
            <w:r w:rsidR="009B7EA2" w:rsidRPr="0054289F">
              <w:rPr>
                <w:rFonts w:cs="Arial"/>
                <w:szCs w:val="22"/>
                <w:lang w:val="fr-FR"/>
              </w:rPr>
              <w:t>OJ</w:t>
            </w:r>
            <w:r w:rsidRPr="0054289F">
              <w:rPr>
                <w:rFonts w:cs="Arial"/>
                <w:szCs w:val="22"/>
                <w:lang w:val="fr-FR"/>
              </w:rPr>
              <w:t>,</w:t>
            </w:r>
            <w:r w:rsidR="009B7EA2" w:rsidRPr="0054289F">
              <w:rPr>
                <w:rFonts w:cs="Arial"/>
                <w:szCs w:val="22"/>
                <w:lang w:val="fr-FR"/>
              </w:rPr>
              <w:t xml:space="preserve"> MOI</w:t>
            </w:r>
            <w:r w:rsidR="00551D38" w:rsidRPr="0054289F">
              <w:rPr>
                <w:rFonts w:cs="Arial"/>
                <w:szCs w:val="22"/>
                <w:lang w:val="fr-FR"/>
              </w:rPr>
              <w:t xml:space="preserve">, DSW, </w:t>
            </w:r>
            <w:r w:rsidRPr="0054289F">
              <w:rPr>
                <w:rFonts w:cs="Arial"/>
                <w:szCs w:val="22"/>
                <w:lang w:val="fr-FR"/>
              </w:rPr>
              <w:t xml:space="preserve"> UNDP</w:t>
            </w:r>
            <w:r w:rsidR="00551D38" w:rsidRPr="0054289F">
              <w:rPr>
                <w:rFonts w:cs="Arial"/>
                <w:szCs w:val="22"/>
                <w:lang w:val="fr-FR"/>
              </w:rPr>
              <w:t>, UNICEF</w:t>
            </w:r>
          </w:p>
        </w:tc>
        <w:tc>
          <w:tcPr>
            <w:tcW w:w="1276" w:type="dxa"/>
          </w:tcPr>
          <w:p w14:paraId="0804B084" w14:textId="77777777" w:rsidR="00AB40C1" w:rsidRPr="0054289F" w:rsidRDefault="00AB40C1" w:rsidP="00BC5521">
            <w:pPr>
              <w:spacing w:line="276" w:lineRule="auto"/>
              <w:rPr>
                <w:rFonts w:cs="Arial"/>
                <w:szCs w:val="22"/>
                <w:lang w:val="fr-FR"/>
              </w:rPr>
            </w:pPr>
          </w:p>
        </w:tc>
        <w:tc>
          <w:tcPr>
            <w:tcW w:w="1134" w:type="dxa"/>
          </w:tcPr>
          <w:p w14:paraId="36F47685" w14:textId="77777777" w:rsidR="00AB40C1" w:rsidRPr="0054289F" w:rsidRDefault="00AB40C1" w:rsidP="00BC5521">
            <w:pPr>
              <w:spacing w:line="276" w:lineRule="auto"/>
              <w:rPr>
                <w:rFonts w:cs="Arial"/>
                <w:szCs w:val="22"/>
                <w:lang w:val="fr-FR"/>
              </w:rPr>
            </w:pPr>
          </w:p>
        </w:tc>
        <w:tc>
          <w:tcPr>
            <w:tcW w:w="1276" w:type="dxa"/>
          </w:tcPr>
          <w:p w14:paraId="5B73997E" w14:textId="77777777" w:rsidR="00AB40C1" w:rsidRPr="0054289F" w:rsidRDefault="00AB40C1" w:rsidP="00BC5521">
            <w:pPr>
              <w:spacing w:line="276" w:lineRule="auto"/>
              <w:rPr>
                <w:rFonts w:cs="Arial"/>
                <w:szCs w:val="22"/>
                <w:lang w:val="fr-FR"/>
              </w:rPr>
            </w:pPr>
          </w:p>
        </w:tc>
      </w:tr>
      <w:tr w:rsidR="00AB40C1" w:rsidRPr="00BC5521" w14:paraId="56AD0188" w14:textId="77777777" w:rsidTr="009B7EA2">
        <w:tc>
          <w:tcPr>
            <w:tcW w:w="466" w:type="dxa"/>
          </w:tcPr>
          <w:p w14:paraId="78A9A2C1" w14:textId="77777777" w:rsidR="00AB40C1" w:rsidRPr="00BC5521" w:rsidRDefault="00AB40C1" w:rsidP="00BC5521">
            <w:pPr>
              <w:spacing w:line="276" w:lineRule="auto"/>
              <w:rPr>
                <w:rFonts w:cs="Arial"/>
                <w:szCs w:val="22"/>
              </w:rPr>
            </w:pPr>
            <w:r w:rsidRPr="00BC5521">
              <w:rPr>
                <w:rFonts w:cs="Arial"/>
                <w:szCs w:val="22"/>
              </w:rPr>
              <w:t>13</w:t>
            </w:r>
          </w:p>
        </w:tc>
        <w:tc>
          <w:tcPr>
            <w:tcW w:w="1985" w:type="dxa"/>
          </w:tcPr>
          <w:p w14:paraId="1ED5C81E"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Lack of reliable</w:t>
            </w:r>
          </w:p>
          <w:p w14:paraId="0A6AE013"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data to make</w:t>
            </w:r>
          </w:p>
          <w:p w14:paraId="4122DCB8"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informed decisions</w:t>
            </w:r>
          </w:p>
        </w:tc>
        <w:tc>
          <w:tcPr>
            <w:tcW w:w="1134" w:type="dxa"/>
          </w:tcPr>
          <w:p w14:paraId="717A51F0" w14:textId="77777777" w:rsidR="00AB40C1" w:rsidRPr="00BC5521" w:rsidRDefault="00D3592D" w:rsidP="00BC5521">
            <w:pPr>
              <w:spacing w:line="276" w:lineRule="auto"/>
              <w:rPr>
                <w:rFonts w:cs="Arial"/>
                <w:szCs w:val="22"/>
              </w:rPr>
            </w:pPr>
            <w:r w:rsidRPr="00BC5521">
              <w:rPr>
                <w:rFonts w:cs="Arial"/>
                <w:szCs w:val="22"/>
              </w:rPr>
              <w:t>May 2017</w:t>
            </w:r>
          </w:p>
        </w:tc>
        <w:tc>
          <w:tcPr>
            <w:tcW w:w="1276" w:type="dxa"/>
          </w:tcPr>
          <w:p w14:paraId="7CA64EE2" w14:textId="77777777" w:rsidR="00AB40C1" w:rsidRPr="00BC5521" w:rsidRDefault="00AB40C1" w:rsidP="00BC5521">
            <w:pPr>
              <w:spacing w:line="276" w:lineRule="auto"/>
              <w:rPr>
                <w:rFonts w:cs="Arial"/>
                <w:szCs w:val="22"/>
                <w:lang w:val="en-US"/>
              </w:rPr>
            </w:pPr>
            <w:r w:rsidRPr="00BC5521">
              <w:rPr>
                <w:rFonts w:cs="Arial"/>
                <w:szCs w:val="22"/>
                <w:lang w:val="en-US"/>
              </w:rPr>
              <w:t>Operational</w:t>
            </w:r>
          </w:p>
        </w:tc>
        <w:tc>
          <w:tcPr>
            <w:tcW w:w="1275" w:type="dxa"/>
          </w:tcPr>
          <w:p w14:paraId="132D271F" w14:textId="77777777" w:rsidR="00AB40C1" w:rsidRPr="00BC5521" w:rsidRDefault="00AB40C1" w:rsidP="00BC5521">
            <w:pPr>
              <w:spacing w:line="276" w:lineRule="auto"/>
              <w:rPr>
                <w:rFonts w:cs="Arial"/>
                <w:szCs w:val="22"/>
              </w:rPr>
            </w:pPr>
            <w:r w:rsidRPr="00BC5521">
              <w:rPr>
                <w:rFonts w:cs="Arial"/>
                <w:szCs w:val="22"/>
              </w:rPr>
              <w:t>P=2</w:t>
            </w:r>
          </w:p>
          <w:p w14:paraId="46427CD8" w14:textId="77777777" w:rsidR="00AB40C1" w:rsidRPr="00BC5521" w:rsidRDefault="00AB40C1" w:rsidP="00BC5521">
            <w:pPr>
              <w:spacing w:line="276" w:lineRule="auto"/>
              <w:rPr>
                <w:rFonts w:cs="Arial"/>
                <w:szCs w:val="22"/>
              </w:rPr>
            </w:pPr>
            <w:r w:rsidRPr="00BC5521">
              <w:rPr>
                <w:rFonts w:cs="Arial"/>
                <w:szCs w:val="22"/>
              </w:rPr>
              <w:t>I=3</w:t>
            </w:r>
          </w:p>
        </w:tc>
        <w:tc>
          <w:tcPr>
            <w:tcW w:w="4253" w:type="dxa"/>
          </w:tcPr>
          <w:p w14:paraId="7FBC473A"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 xml:space="preserve">Improved the availability of data to inform policy decisions is a clear objective of the Project. This risk is expected to be mitigated through the establishment of baselines, improved institutional M&amp;E frameworks and information sharing between justice and human rights actors. </w:t>
            </w:r>
            <w:r w:rsidRPr="00BC5521">
              <w:rPr>
                <w:rFonts w:cs="Arial"/>
                <w:szCs w:val="22"/>
              </w:rPr>
              <w:lastRenderedPageBreak/>
              <w:t>Data generation is a cross-cutting issues and the building of systems and capacities for data collection and analysis will ensure reliable data and results-based approach to monitoring, evaluating and reporting</w:t>
            </w:r>
          </w:p>
        </w:tc>
        <w:tc>
          <w:tcPr>
            <w:tcW w:w="1417" w:type="dxa"/>
          </w:tcPr>
          <w:p w14:paraId="75057753" w14:textId="77777777" w:rsidR="00AB40C1" w:rsidRPr="00BC5521" w:rsidRDefault="00AB40C1" w:rsidP="00BC5521">
            <w:pPr>
              <w:spacing w:line="276" w:lineRule="auto"/>
              <w:rPr>
                <w:rFonts w:cs="Arial"/>
                <w:szCs w:val="22"/>
              </w:rPr>
            </w:pPr>
            <w:r w:rsidRPr="00BC5521">
              <w:rPr>
                <w:rFonts w:cs="Arial"/>
                <w:szCs w:val="22"/>
              </w:rPr>
              <w:lastRenderedPageBreak/>
              <w:t>IPs, UNDP</w:t>
            </w:r>
            <w:r w:rsidR="00551D38">
              <w:rPr>
                <w:rFonts w:cs="Arial"/>
                <w:szCs w:val="22"/>
              </w:rPr>
              <w:t>, UNICEF</w:t>
            </w:r>
          </w:p>
        </w:tc>
        <w:tc>
          <w:tcPr>
            <w:tcW w:w="1276" w:type="dxa"/>
          </w:tcPr>
          <w:p w14:paraId="6DBFA3B6" w14:textId="77777777" w:rsidR="00AB40C1" w:rsidRPr="00BC5521" w:rsidRDefault="00AB40C1" w:rsidP="00BC5521">
            <w:pPr>
              <w:spacing w:line="276" w:lineRule="auto"/>
              <w:rPr>
                <w:rFonts w:cs="Arial"/>
                <w:szCs w:val="22"/>
              </w:rPr>
            </w:pPr>
          </w:p>
        </w:tc>
        <w:tc>
          <w:tcPr>
            <w:tcW w:w="1134" w:type="dxa"/>
          </w:tcPr>
          <w:p w14:paraId="6BF860FF" w14:textId="77777777" w:rsidR="00AB40C1" w:rsidRPr="00BC5521" w:rsidRDefault="00AB40C1" w:rsidP="00BC5521">
            <w:pPr>
              <w:spacing w:line="276" w:lineRule="auto"/>
              <w:rPr>
                <w:rFonts w:cs="Arial"/>
                <w:szCs w:val="22"/>
              </w:rPr>
            </w:pPr>
          </w:p>
        </w:tc>
        <w:tc>
          <w:tcPr>
            <w:tcW w:w="1276" w:type="dxa"/>
          </w:tcPr>
          <w:p w14:paraId="32ADF56C" w14:textId="77777777" w:rsidR="00AB40C1" w:rsidRPr="00BC5521" w:rsidRDefault="00AB40C1" w:rsidP="00BC5521">
            <w:pPr>
              <w:spacing w:line="276" w:lineRule="auto"/>
              <w:rPr>
                <w:rFonts w:cs="Arial"/>
                <w:szCs w:val="22"/>
              </w:rPr>
            </w:pPr>
          </w:p>
        </w:tc>
      </w:tr>
      <w:tr w:rsidR="00AB40C1" w:rsidRPr="00BC5521" w14:paraId="7E0E9233" w14:textId="77777777" w:rsidTr="009B7EA2">
        <w:tc>
          <w:tcPr>
            <w:tcW w:w="466" w:type="dxa"/>
          </w:tcPr>
          <w:p w14:paraId="46209B51" w14:textId="77777777" w:rsidR="00AB40C1" w:rsidRPr="00BC5521" w:rsidRDefault="00AB40C1" w:rsidP="00BC5521">
            <w:pPr>
              <w:spacing w:line="276" w:lineRule="auto"/>
              <w:rPr>
                <w:rFonts w:cs="Arial"/>
                <w:szCs w:val="22"/>
              </w:rPr>
            </w:pPr>
            <w:r w:rsidRPr="00BC5521">
              <w:rPr>
                <w:rFonts w:cs="Arial"/>
                <w:szCs w:val="22"/>
              </w:rPr>
              <w:t>14</w:t>
            </w:r>
          </w:p>
        </w:tc>
        <w:tc>
          <w:tcPr>
            <w:tcW w:w="1985" w:type="dxa"/>
          </w:tcPr>
          <w:p w14:paraId="6BF35541"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Lack of donor</w:t>
            </w:r>
          </w:p>
          <w:p w14:paraId="711A8EDA"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Interest &amp; &amp; engagement</w:t>
            </w:r>
          </w:p>
        </w:tc>
        <w:tc>
          <w:tcPr>
            <w:tcW w:w="1134" w:type="dxa"/>
          </w:tcPr>
          <w:p w14:paraId="22E7454C" w14:textId="77777777" w:rsidR="00AB40C1" w:rsidRPr="00BC5521" w:rsidRDefault="00311C4E" w:rsidP="00BC5521">
            <w:pPr>
              <w:spacing w:line="276" w:lineRule="auto"/>
              <w:rPr>
                <w:rFonts w:cs="Arial"/>
                <w:szCs w:val="22"/>
              </w:rPr>
            </w:pPr>
            <w:r w:rsidRPr="00BC5521">
              <w:rPr>
                <w:rFonts w:cs="Arial"/>
                <w:szCs w:val="22"/>
              </w:rPr>
              <w:t>May 2017</w:t>
            </w:r>
          </w:p>
        </w:tc>
        <w:tc>
          <w:tcPr>
            <w:tcW w:w="1276" w:type="dxa"/>
          </w:tcPr>
          <w:p w14:paraId="1D5A3114" w14:textId="77777777" w:rsidR="00AB40C1" w:rsidRPr="00BC5521" w:rsidRDefault="00AB40C1" w:rsidP="00BC5521">
            <w:pPr>
              <w:spacing w:line="276" w:lineRule="auto"/>
              <w:rPr>
                <w:rFonts w:cs="Arial"/>
                <w:szCs w:val="22"/>
                <w:lang w:val="en-US"/>
              </w:rPr>
            </w:pPr>
            <w:r w:rsidRPr="00BC5521">
              <w:rPr>
                <w:rFonts w:cs="Arial"/>
                <w:szCs w:val="22"/>
                <w:lang w:val="en-US"/>
              </w:rPr>
              <w:t>Strategic</w:t>
            </w:r>
          </w:p>
        </w:tc>
        <w:tc>
          <w:tcPr>
            <w:tcW w:w="1275" w:type="dxa"/>
          </w:tcPr>
          <w:p w14:paraId="28199626" w14:textId="77777777" w:rsidR="00AB40C1" w:rsidRPr="00BC5521" w:rsidRDefault="00AB40C1" w:rsidP="00BC5521">
            <w:pPr>
              <w:spacing w:line="276" w:lineRule="auto"/>
              <w:rPr>
                <w:rFonts w:cs="Arial"/>
                <w:szCs w:val="22"/>
              </w:rPr>
            </w:pPr>
            <w:r w:rsidRPr="00BC5521">
              <w:rPr>
                <w:rFonts w:cs="Arial"/>
                <w:szCs w:val="22"/>
              </w:rPr>
              <w:t>P=2</w:t>
            </w:r>
          </w:p>
          <w:p w14:paraId="78A1E706" w14:textId="77777777" w:rsidR="00AB40C1" w:rsidRPr="00BC5521" w:rsidRDefault="00AB40C1" w:rsidP="00BC5521">
            <w:pPr>
              <w:spacing w:line="276" w:lineRule="auto"/>
              <w:rPr>
                <w:rFonts w:cs="Arial"/>
                <w:szCs w:val="22"/>
              </w:rPr>
            </w:pPr>
            <w:r w:rsidRPr="00BC5521">
              <w:rPr>
                <w:rFonts w:cs="Arial"/>
                <w:szCs w:val="22"/>
              </w:rPr>
              <w:t>I=4</w:t>
            </w:r>
          </w:p>
        </w:tc>
        <w:tc>
          <w:tcPr>
            <w:tcW w:w="4253" w:type="dxa"/>
          </w:tcPr>
          <w:p w14:paraId="7628CC5C" w14:textId="77777777" w:rsidR="00AB40C1" w:rsidRPr="00BC5521" w:rsidRDefault="00AB40C1" w:rsidP="00BC5521">
            <w:pPr>
              <w:autoSpaceDE w:val="0"/>
              <w:autoSpaceDN w:val="0"/>
              <w:adjustRightInd w:val="0"/>
              <w:spacing w:line="276" w:lineRule="auto"/>
              <w:rPr>
                <w:rFonts w:cs="Arial"/>
                <w:szCs w:val="22"/>
              </w:rPr>
            </w:pPr>
            <w:r w:rsidRPr="00BC5521">
              <w:rPr>
                <w:rFonts w:cs="Arial"/>
                <w:szCs w:val="22"/>
              </w:rPr>
              <w:t>Engaging the project donors in attempts to attain policy changes and achieve the envisioned results is likely to be more effective than when attempted by the Project alone. The Project will be well-positioned to work from within to bring about policy changes but these efforts require to be joined by consistent messaging from the donor community. The Project is also expected to facilitate donors’ direct participation in supported justice and human rights forums and by doing this to promote their engagement</w:t>
            </w:r>
          </w:p>
        </w:tc>
        <w:tc>
          <w:tcPr>
            <w:tcW w:w="1417" w:type="dxa"/>
          </w:tcPr>
          <w:p w14:paraId="1634D6F1" w14:textId="77777777" w:rsidR="00AB40C1" w:rsidRPr="00BC5521" w:rsidRDefault="00AB40C1" w:rsidP="00BC5521">
            <w:pPr>
              <w:spacing w:line="276" w:lineRule="auto"/>
              <w:rPr>
                <w:rFonts w:cs="Arial"/>
                <w:szCs w:val="22"/>
              </w:rPr>
            </w:pPr>
            <w:r w:rsidRPr="00BC5521">
              <w:rPr>
                <w:rFonts w:cs="Arial"/>
                <w:szCs w:val="22"/>
              </w:rPr>
              <w:t>DPs, UNDP</w:t>
            </w:r>
            <w:r w:rsidR="00551D38">
              <w:rPr>
                <w:rFonts w:cs="Arial"/>
                <w:szCs w:val="22"/>
              </w:rPr>
              <w:t>, UNICEF</w:t>
            </w:r>
          </w:p>
        </w:tc>
        <w:tc>
          <w:tcPr>
            <w:tcW w:w="1276" w:type="dxa"/>
          </w:tcPr>
          <w:p w14:paraId="04269639" w14:textId="77777777" w:rsidR="00AB40C1" w:rsidRPr="00BC5521" w:rsidRDefault="00AB40C1" w:rsidP="00BC5521">
            <w:pPr>
              <w:spacing w:line="276" w:lineRule="auto"/>
              <w:rPr>
                <w:rFonts w:cs="Arial"/>
                <w:szCs w:val="22"/>
              </w:rPr>
            </w:pPr>
          </w:p>
        </w:tc>
        <w:tc>
          <w:tcPr>
            <w:tcW w:w="1134" w:type="dxa"/>
          </w:tcPr>
          <w:p w14:paraId="575DC4CC" w14:textId="77777777" w:rsidR="00AB40C1" w:rsidRPr="00BC5521" w:rsidRDefault="00AB40C1" w:rsidP="00BC5521">
            <w:pPr>
              <w:spacing w:line="276" w:lineRule="auto"/>
              <w:rPr>
                <w:rFonts w:cs="Arial"/>
                <w:szCs w:val="22"/>
              </w:rPr>
            </w:pPr>
          </w:p>
        </w:tc>
        <w:tc>
          <w:tcPr>
            <w:tcW w:w="1276" w:type="dxa"/>
          </w:tcPr>
          <w:p w14:paraId="4353B9E0" w14:textId="77777777" w:rsidR="00AB40C1" w:rsidRPr="00BC5521" w:rsidRDefault="00AB40C1" w:rsidP="00BC5521">
            <w:pPr>
              <w:spacing w:line="276" w:lineRule="auto"/>
              <w:rPr>
                <w:rFonts w:cs="Arial"/>
                <w:szCs w:val="22"/>
              </w:rPr>
            </w:pPr>
          </w:p>
        </w:tc>
      </w:tr>
    </w:tbl>
    <w:p w14:paraId="100BA7D7" w14:textId="77777777" w:rsidR="00AB40C1" w:rsidRPr="00BC5521" w:rsidRDefault="00AB40C1" w:rsidP="00BC5521">
      <w:pPr>
        <w:spacing w:line="276" w:lineRule="auto"/>
        <w:rPr>
          <w:rFonts w:cs="Arial"/>
          <w:szCs w:val="22"/>
        </w:rPr>
      </w:pPr>
    </w:p>
    <w:p w14:paraId="2A329994" w14:textId="77777777" w:rsidR="008F1069" w:rsidRPr="00BC5521" w:rsidRDefault="008F1069" w:rsidP="00BC5521">
      <w:pPr>
        <w:spacing w:line="276" w:lineRule="auto"/>
        <w:rPr>
          <w:rFonts w:cs="Arial"/>
          <w:szCs w:val="22"/>
        </w:rPr>
      </w:pPr>
    </w:p>
    <w:sectPr w:rsidR="008F1069" w:rsidRPr="00BC5521" w:rsidSect="00967FA8">
      <w:pgSz w:w="16838" w:h="11906" w:orient="landscape" w:code="9"/>
      <w:pgMar w:top="1152" w:right="864" w:bottom="1152" w:left="864" w:header="720" w:footer="4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na" w:date="2017-07-25T15:02:00Z" w:initials="J">
    <w:p w14:paraId="014DA719" w14:textId="77777777" w:rsidR="00A630EE" w:rsidRDefault="00A630EE">
      <w:pPr>
        <w:pStyle w:val="CommentText"/>
      </w:pPr>
      <w:r>
        <w:rPr>
          <w:rStyle w:val="CommentReference"/>
        </w:rPr>
        <w:annotationRef/>
      </w:r>
      <w:r>
        <w:t>UNDP: do we specify which ones?</w:t>
      </w:r>
    </w:p>
  </w:comment>
  <w:comment w:id="2" w:author="Jana" w:date="2017-07-25T11:58:00Z" w:initials="J">
    <w:p w14:paraId="1B10232E" w14:textId="77777777" w:rsidR="00A630EE" w:rsidRDefault="00A630EE">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4DA719" w15:done="0"/>
  <w15:commentEx w15:paraId="1B10232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41B4" w14:textId="77777777" w:rsidR="0057265C" w:rsidRDefault="0057265C">
      <w:r>
        <w:separator/>
      </w:r>
    </w:p>
  </w:endnote>
  <w:endnote w:type="continuationSeparator" w:id="0">
    <w:p w14:paraId="7316BCBA" w14:textId="77777777" w:rsidR="0057265C" w:rsidRDefault="005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Times New Roman"/>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5A57" w14:textId="77777777" w:rsidR="00A630EE" w:rsidRDefault="00A630EE"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EB30B" w14:textId="77777777" w:rsidR="00A630EE" w:rsidRDefault="00A63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2FF0" w14:textId="77777777" w:rsidR="00A630EE" w:rsidRDefault="00A630EE"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484509">
      <w:rPr>
        <w:rStyle w:val="PageNumber"/>
        <w:noProof/>
      </w:rPr>
      <w:t>46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DD2E" w14:textId="77777777" w:rsidR="00A630EE" w:rsidRDefault="00A630EE">
    <w:pPr>
      <w:pStyle w:val="Footer"/>
      <w:jc w:val="right"/>
    </w:pPr>
    <w:r>
      <w:fldChar w:fldCharType="begin"/>
    </w:r>
    <w:r>
      <w:instrText xml:space="preserve"> PAGE   \* MERGEFORMAT </w:instrText>
    </w:r>
    <w:r>
      <w:fldChar w:fldCharType="separate"/>
    </w:r>
    <w:r w:rsidR="00484509">
      <w:rPr>
        <w:noProof/>
      </w:rPr>
      <w:t>54</w:t>
    </w:r>
    <w:r>
      <w:rPr>
        <w:noProof/>
      </w:rPr>
      <w:fldChar w:fldCharType="end"/>
    </w:r>
  </w:p>
  <w:p w14:paraId="29802898" w14:textId="77777777" w:rsidR="00A630EE" w:rsidRDefault="00A6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6674" w14:textId="77777777" w:rsidR="0057265C" w:rsidRDefault="0057265C">
      <w:r>
        <w:separator/>
      </w:r>
    </w:p>
  </w:footnote>
  <w:footnote w:type="continuationSeparator" w:id="0">
    <w:p w14:paraId="26172067" w14:textId="77777777" w:rsidR="0057265C" w:rsidRDefault="0057265C">
      <w:r>
        <w:continuationSeparator/>
      </w:r>
    </w:p>
  </w:footnote>
  <w:footnote w:id="1">
    <w:p w14:paraId="0E765922" w14:textId="77777777" w:rsidR="00A630EE" w:rsidRDefault="00A630EE">
      <w:pPr>
        <w:pStyle w:val="FootnoteText"/>
      </w:pPr>
      <w:r>
        <w:rPr>
          <w:rStyle w:val="FootnoteReference"/>
        </w:rPr>
        <w:footnoteRef/>
      </w:r>
      <w:r>
        <w:t xml:space="preserve"> </w:t>
      </w:r>
      <w:r w:rsidRPr="00905928">
        <w:rPr>
          <w:rFonts w:ascii="Calibri" w:hAnsi="Calibri"/>
          <w:sz w:val="20"/>
        </w:rPr>
        <w:t>Note: Adjust signatures as needed</w:t>
      </w:r>
    </w:p>
  </w:footnote>
  <w:footnote w:id="2">
    <w:p w14:paraId="6D463235" w14:textId="77777777" w:rsidR="00A630EE" w:rsidRDefault="00A630EE" w:rsidP="00C56958">
      <w:pPr>
        <w:pStyle w:val="FootnoteText"/>
        <w:spacing w:after="0"/>
      </w:pPr>
      <w:r>
        <w:rPr>
          <w:rStyle w:val="FootnoteReference"/>
        </w:rPr>
        <w:footnoteRef/>
      </w:r>
      <w:r>
        <w:t xml:space="preserve"> </w:t>
      </w:r>
      <w:r w:rsidRPr="00ED4D20">
        <w:rPr>
          <w:rFonts w:ascii="Calibri" w:hAnsi="Calibri"/>
          <w:sz w:val="18"/>
          <w:szCs w:val="18"/>
        </w:rPr>
        <w:t>Report of United Nations Inter-Agency Mission to The Gambia, 12-21 February, 2017</w:t>
      </w:r>
    </w:p>
  </w:footnote>
  <w:footnote w:id="3">
    <w:p w14:paraId="390118AF" w14:textId="77777777" w:rsidR="00A630EE" w:rsidRDefault="00A630EE" w:rsidP="00C56958">
      <w:pPr>
        <w:pStyle w:val="FootnoteText"/>
        <w:spacing w:after="0"/>
      </w:pPr>
      <w:r>
        <w:rPr>
          <w:rStyle w:val="FootnoteReference"/>
        </w:rPr>
        <w:footnoteRef/>
      </w:r>
      <w:r>
        <w:t xml:space="preserve"> </w:t>
      </w:r>
      <w:r w:rsidRPr="00C260C6">
        <w:rPr>
          <w:rFonts w:ascii="Calibri" w:hAnsi="Calibri"/>
          <w:sz w:val="18"/>
          <w:szCs w:val="18"/>
        </w:rPr>
        <w:t>EU Technical Assistance to the Access to Justice and Legal Education Component of the Governance Programme in The Gambia</w:t>
      </w:r>
      <w:r>
        <w:rPr>
          <w:rFonts w:ascii="Calibri" w:hAnsi="Calibri"/>
          <w:sz w:val="18"/>
          <w:szCs w:val="18"/>
        </w:rPr>
        <w:t>, Draft Final Report, 2012</w:t>
      </w:r>
    </w:p>
  </w:footnote>
  <w:footnote w:id="4">
    <w:p w14:paraId="7A1CCE1C" w14:textId="77777777" w:rsidR="00A630EE" w:rsidRPr="0006387C" w:rsidRDefault="00A630EE" w:rsidP="0006387C">
      <w:pPr>
        <w:spacing w:after="0"/>
        <w:rPr>
          <w:rFonts w:ascii="Calibri" w:hAnsi="Calibri"/>
          <w:sz w:val="18"/>
          <w:szCs w:val="18"/>
          <w:lang w:val="en-US"/>
        </w:rPr>
      </w:pPr>
      <w:r>
        <w:rPr>
          <w:rStyle w:val="FootnoteReference"/>
        </w:rPr>
        <w:footnoteRef/>
      </w:r>
      <w:r>
        <w:t xml:space="preserve"> </w:t>
      </w:r>
      <w:r w:rsidRPr="0006387C">
        <w:rPr>
          <w:rFonts w:ascii="Calibri" w:hAnsi="Calibri"/>
          <w:sz w:val="18"/>
          <w:szCs w:val="18"/>
          <w:lang w:val="en-US"/>
        </w:rPr>
        <w:t xml:space="preserve">The Mandinka (tribe in The Gambia) word Kabilo refers to the traditional, </w:t>
      </w:r>
      <w:r w:rsidRPr="00A74358">
        <w:rPr>
          <w:rFonts w:ascii="Calibri" w:hAnsi="Calibri"/>
          <w:sz w:val="18"/>
          <w:szCs w:val="18"/>
          <w:lang w:val="en-US"/>
        </w:rPr>
        <w:t xml:space="preserve">highly organized social structure. Each community is home </w:t>
      </w:r>
      <w:r>
        <w:rPr>
          <w:rFonts w:ascii="Calibri" w:hAnsi="Calibri"/>
          <w:sz w:val="18"/>
          <w:szCs w:val="18"/>
          <w:lang w:val="en-US"/>
        </w:rPr>
        <w:t>to several</w:t>
      </w:r>
      <w:r w:rsidRPr="00A74358">
        <w:rPr>
          <w:rFonts w:ascii="Calibri" w:hAnsi="Calibri"/>
          <w:sz w:val="18"/>
          <w:szCs w:val="18"/>
          <w:lang w:val="en-US"/>
        </w:rPr>
        <w:t xml:space="preserve"> Kabilos, with the leaders making up a council of elders and each Kabilo providing support and guidance to its members.</w:t>
      </w:r>
    </w:p>
  </w:footnote>
  <w:footnote w:id="5">
    <w:p w14:paraId="3E1BEE86" w14:textId="77777777" w:rsidR="00A630EE" w:rsidRPr="00C260C6" w:rsidRDefault="00A630EE" w:rsidP="0006387C">
      <w:pPr>
        <w:spacing w:after="0"/>
        <w:jc w:val="left"/>
        <w:rPr>
          <w:rFonts w:ascii="Arial Bold" w:hAnsi="Arial Bold" w:cs="Arial"/>
          <w:b/>
          <w:bCs/>
          <w:color w:val="993366"/>
          <w:sz w:val="36"/>
          <w:szCs w:val="28"/>
          <w:highlight w:val="yellow"/>
        </w:rPr>
      </w:pPr>
      <w:r>
        <w:rPr>
          <w:rStyle w:val="FootnoteReference"/>
        </w:rPr>
        <w:footnoteRef/>
      </w:r>
      <w:r>
        <w:t xml:space="preserve"> </w:t>
      </w:r>
      <w:r w:rsidRPr="00C260C6">
        <w:rPr>
          <w:rFonts w:ascii="Calibri" w:hAnsi="Calibri"/>
          <w:sz w:val="18"/>
          <w:szCs w:val="18"/>
          <w:lang w:val="en-US"/>
        </w:rPr>
        <w:t>EU Technical Assistance to the Access to Justice and Legal Education Component of the Governance Programme in The Gambia</w:t>
      </w:r>
      <w:r>
        <w:rPr>
          <w:rFonts w:ascii="Calibri" w:hAnsi="Calibri"/>
          <w:sz w:val="18"/>
          <w:szCs w:val="18"/>
          <w:lang w:val="en-US"/>
        </w:rPr>
        <w:t>, Draft Final Report, 2012</w:t>
      </w:r>
    </w:p>
  </w:footnote>
  <w:footnote w:id="6">
    <w:p w14:paraId="509A6950" w14:textId="77777777" w:rsidR="00A630EE" w:rsidRPr="0007140E" w:rsidRDefault="00A630EE" w:rsidP="00606409">
      <w:pPr>
        <w:pStyle w:val="FootnoteText"/>
        <w:spacing w:after="0"/>
        <w:rPr>
          <w:rFonts w:ascii="Calibri" w:hAnsi="Calibri"/>
          <w:sz w:val="18"/>
          <w:szCs w:val="18"/>
        </w:rPr>
      </w:pPr>
      <w:r>
        <w:rPr>
          <w:rStyle w:val="FootnoteReference"/>
        </w:rPr>
        <w:footnoteRef/>
      </w:r>
      <w:r>
        <w:t xml:space="preserve"> </w:t>
      </w:r>
      <w:r w:rsidRPr="00C260C6">
        <w:rPr>
          <w:rFonts w:ascii="Calibri" w:hAnsi="Calibri"/>
          <w:sz w:val="18"/>
          <w:szCs w:val="18"/>
        </w:rPr>
        <w:t>EU Technical Assistance to the Access to Justice and Legal Education Component of the Governance Programme in The Gambia</w:t>
      </w:r>
      <w:r>
        <w:rPr>
          <w:rFonts w:ascii="Calibri" w:hAnsi="Calibri"/>
          <w:sz w:val="18"/>
          <w:szCs w:val="18"/>
        </w:rPr>
        <w:t xml:space="preserve">, </w:t>
      </w:r>
      <w:r w:rsidRPr="0007140E">
        <w:rPr>
          <w:rFonts w:ascii="Calibri" w:hAnsi="Calibri"/>
          <w:sz w:val="18"/>
          <w:szCs w:val="18"/>
        </w:rPr>
        <w:t>Draft Final Report, 2012</w:t>
      </w:r>
    </w:p>
  </w:footnote>
  <w:footnote w:id="7">
    <w:p w14:paraId="4EC70BB6" w14:textId="77777777" w:rsidR="00A630EE" w:rsidRPr="0007140E" w:rsidRDefault="00A630EE" w:rsidP="0007140E">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65"/>
        </w:tabs>
        <w:rPr>
          <w:lang w:val="en-GB"/>
        </w:rPr>
      </w:pPr>
      <w:r w:rsidRPr="0007140E">
        <w:rPr>
          <w:rStyle w:val="FootnoteReference"/>
          <w:rFonts w:ascii="Calibri" w:hAnsi="Calibri"/>
          <w:szCs w:val="18"/>
        </w:rPr>
        <w:footnoteRef/>
      </w:r>
      <w:r w:rsidRPr="0007140E">
        <w:rPr>
          <w:rFonts w:ascii="Calibri" w:hAnsi="Calibri"/>
          <w:sz w:val="18"/>
          <w:szCs w:val="18"/>
        </w:rPr>
        <w:t xml:space="preserve"> UNICEF/MOJ Rapid Assessment of the Child Justice System of The Gambia, February 2017</w:t>
      </w:r>
      <w:r w:rsidRPr="0007140E">
        <w:rPr>
          <w:rFonts w:ascii="Calibri" w:hAnsi="Calibri"/>
          <w:sz w:val="18"/>
          <w:szCs w:val="18"/>
        </w:rPr>
        <w:tab/>
      </w:r>
      <w:r>
        <w:rPr>
          <w:rFonts w:ascii="Calibri" w:hAnsi="Calibri"/>
          <w:sz w:val="18"/>
          <w:szCs w:val="18"/>
        </w:rPr>
        <w:tab/>
      </w:r>
    </w:p>
  </w:footnote>
  <w:footnote w:id="8">
    <w:p w14:paraId="4519234D" w14:textId="77777777" w:rsidR="00A630EE" w:rsidRPr="008D6221" w:rsidRDefault="00A630EE" w:rsidP="0075203B">
      <w:pPr>
        <w:pStyle w:val="FootnoteText"/>
        <w:spacing w:after="0"/>
        <w:rPr>
          <w:rFonts w:ascii="Calibri" w:hAnsi="Calibri"/>
          <w:sz w:val="18"/>
          <w:szCs w:val="18"/>
        </w:rPr>
      </w:pPr>
      <w:r>
        <w:rPr>
          <w:rStyle w:val="FootnoteReference"/>
        </w:rPr>
        <w:footnoteRef/>
      </w:r>
      <w:r>
        <w:t xml:space="preserve"> </w:t>
      </w:r>
      <w:r>
        <w:rPr>
          <w:rFonts w:ascii="Calibri" w:hAnsi="Calibri"/>
          <w:sz w:val="18"/>
          <w:szCs w:val="18"/>
        </w:rPr>
        <w:t>Alternative Dispute Resolution Act 2005</w:t>
      </w:r>
    </w:p>
  </w:footnote>
  <w:footnote w:id="9">
    <w:p w14:paraId="706C272C" w14:textId="77777777" w:rsidR="00A630EE" w:rsidRPr="00294918" w:rsidRDefault="00A630EE" w:rsidP="0075203B">
      <w:pPr>
        <w:pStyle w:val="FootnoteText"/>
        <w:spacing w:after="0"/>
        <w:rPr>
          <w:rFonts w:ascii="Arial" w:hAnsi="Arial" w:cs="Arial"/>
          <w:sz w:val="18"/>
          <w:szCs w:val="18"/>
        </w:rPr>
      </w:pPr>
      <w:r w:rsidRPr="00294918">
        <w:rPr>
          <w:rStyle w:val="FootnoteReference"/>
          <w:rFonts w:cs="Arial"/>
          <w:szCs w:val="18"/>
        </w:rPr>
        <w:footnoteRef/>
      </w:r>
      <w:r w:rsidRPr="00294918">
        <w:rPr>
          <w:rFonts w:ascii="Arial" w:hAnsi="Arial" w:cs="Arial"/>
          <w:sz w:val="18"/>
          <w:szCs w:val="18"/>
        </w:rPr>
        <w:t xml:space="preserve"> EU Technical Assistance to the Access to Justice and Legal Education Component of the Governance Programme in The Gambia, Draft Final Report, 2012</w:t>
      </w:r>
    </w:p>
  </w:footnote>
  <w:footnote w:id="10">
    <w:p w14:paraId="0027B9E6" w14:textId="77777777" w:rsidR="00A630EE" w:rsidRPr="00294918" w:rsidRDefault="00A630EE" w:rsidP="006B3928">
      <w:pPr>
        <w:pStyle w:val="FootnoteText"/>
        <w:spacing w:after="0"/>
        <w:rPr>
          <w:rFonts w:ascii="Arial" w:hAnsi="Arial" w:cs="Arial"/>
          <w:sz w:val="18"/>
          <w:szCs w:val="18"/>
          <w:lang w:val="fr-FR"/>
        </w:rPr>
      </w:pPr>
      <w:r w:rsidRPr="00294918">
        <w:rPr>
          <w:rStyle w:val="FootnoteReference"/>
          <w:rFonts w:cs="Arial"/>
          <w:szCs w:val="18"/>
        </w:rPr>
        <w:footnoteRef/>
      </w:r>
      <w:r w:rsidRPr="00294918">
        <w:rPr>
          <w:rFonts w:ascii="Arial" w:hAnsi="Arial" w:cs="Arial"/>
          <w:sz w:val="18"/>
          <w:szCs w:val="18"/>
          <w:lang w:val="fr-FR"/>
        </w:rPr>
        <w:t xml:space="preserve"> Amie Bensouda &amp; Co, http://www.amiebensoudaco.net/the-gambia-legal-system</w:t>
      </w:r>
    </w:p>
  </w:footnote>
  <w:footnote w:id="11">
    <w:p w14:paraId="0F136A39" w14:textId="77777777" w:rsidR="00A630EE" w:rsidRPr="00294918" w:rsidRDefault="00A630EE" w:rsidP="0075203B">
      <w:pPr>
        <w:pStyle w:val="FootnoteText"/>
        <w:spacing w:after="0"/>
        <w:rPr>
          <w:rFonts w:ascii="Arial" w:hAnsi="Arial" w:cs="Arial"/>
          <w:sz w:val="18"/>
          <w:szCs w:val="18"/>
        </w:rPr>
      </w:pPr>
      <w:r w:rsidRPr="00294918">
        <w:rPr>
          <w:rStyle w:val="FootnoteReference"/>
          <w:rFonts w:cs="Arial"/>
          <w:szCs w:val="18"/>
        </w:rPr>
        <w:footnoteRef/>
      </w:r>
      <w:r w:rsidRPr="00294918">
        <w:rPr>
          <w:rFonts w:ascii="Arial" w:hAnsi="Arial" w:cs="Arial"/>
          <w:sz w:val="18"/>
          <w:szCs w:val="18"/>
        </w:rPr>
        <w:t xml:space="preserve"> Legal aid in the Gambia, an introduction to law and practice. Institute for Human Rights and Development in Africa, 2012</w:t>
      </w:r>
    </w:p>
  </w:footnote>
  <w:footnote w:id="12">
    <w:p w14:paraId="76DED2FD" w14:textId="77777777" w:rsidR="00A630EE" w:rsidRPr="00294918" w:rsidRDefault="00A630EE" w:rsidP="00A253B9">
      <w:pPr>
        <w:pStyle w:val="FootnoteText"/>
        <w:spacing w:after="0"/>
        <w:rPr>
          <w:rFonts w:ascii="Arial" w:hAnsi="Arial" w:cs="Arial"/>
          <w:sz w:val="18"/>
          <w:szCs w:val="18"/>
        </w:rPr>
      </w:pPr>
      <w:r w:rsidRPr="00294918">
        <w:rPr>
          <w:rStyle w:val="FootnoteReference"/>
          <w:rFonts w:cs="Arial"/>
          <w:szCs w:val="18"/>
        </w:rPr>
        <w:footnoteRef/>
      </w:r>
      <w:r w:rsidRPr="00294918">
        <w:rPr>
          <w:rFonts w:ascii="Arial" w:hAnsi="Arial" w:cs="Arial"/>
          <w:sz w:val="18"/>
          <w:szCs w:val="18"/>
        </w:rPr>
        <w:t xml:space="preserve"> Legal aid in the Gambia, an introduction to law and practice. Institute for Human Rights and Development in Africa, 2012</w:t>
      </w:r>
    </w:p>
  </w:footnote>
  <w:footnote w:id="13">
    <w:p w14:paraId="5D512AA7" w14:textId="77777777" w:rsidR="00A630EE" w:rsidRPr="00294918" w:rsidRDefault="00A630EE" w:rsidP="00297738">
      <w:pPr>
        <w:pStyle w:val="FootnoteText"/>
        <w:rPr>
          <w:rFonts w:ascii="Arial" w:hAnsi="Arial" w:cs="Arial"/>
          <w:sz w:val="18"/>
          <w:szCs w:val="18"/>
        </w:rPr>
      </w:pPr>
      <w:r w:rsidRPr="00294918">
        <w:rPr>
          <w:rStyle w:val="FootnoteReference"/>
          <w:rFonts w:cs="Arial"/>
          <w:szCs w:val="18"/>
        </w:rPr>
        <w:footnoteRef/>
      </w:r>
      <w:r w:rsidRPr="00294918">
        <w:rPr>
          <w:rFonts w:ascii="Arial" w:hAnsi="Arial" w:cs="Arial"/>
          <w:sz w:val="18"/>
          <w:szCs w:val="18"/>
        </w:rPr>
        <w:t xml:space="preserve"> Capital offences are crimes whose penalty is life imprisonment or death – Criminal Code</w:t>
      </w:r>
    </w:p>
  </w:footnote>
  <w:footnote w:id="14">
    <w:p w14:paraId="0DDE268E" w14:textId="77777777" w:rsidR="00A630EE" w:rsidRPr="00294918" w:rsidRDefault="00A630EE" w:rsidP="00297738">
      <w:pPr>
        <w:pStyle w:val="FootnoteText"/>
        <w:spacing w:after="0"/>
        <w:rPr>
          <w:rFonts w:ascii="Arial" w:hAnsi="Arial" w:cs="Arial"/>
          <w:sz w:val="18"/>
          <w:szCs w:val="18"/>
        </w:rPr>
      </w:pPr>
      <w:r w:rsidRPr="00294918">
        <w:rPr>
          <w:rStyle w:val="FootnoteReference"/>
          <w:rFonts w:cs="Arial"/>
          <w:szCs w:val="18"/>
        </w:rPr>
        <w:footnoteRef/>
      </w:r>
      <w:r w:rsidRPr="00294918">
        <w:rPr>
          <w:rFonts w:ascii="Arial" w:hAnsi="Arial" w:cs="Arial"/>
          <w:sz w:val="18"/>
          <w:szCs w:val="18"/>
        </w:rPr>
        <w:t xml:space="preserve"> EU Technical Assistance to the Access to Justice and Legal Education Component of the Governance Programme in The Gambia, Draft Final Report, 2012</w:t>
      </w:r>
    </w:p>
  </w:footnote>
  <w:footnote w:id="15">
    <w:p w14:paraId="1E79DFEB" w14:textId="77777777" w:rsidR="00A630EE" w:rsidRPr="00E767F6" w:rsidRDefault="00A630EE">
      <w:pPr>
        <w:pStyle w:val="FootnoteText"/>
      </w:pPr>
      <w:r>
        <w:rPr>
          <w:rStyle w:val="FootnoteReference"/>
        </w:rPr>
        <w:footnoteRef/>
      </w:r>
      <w:r>
        <w:t xml:space="preserve"> </w:t>
      </w:r>
      <w:r w:rsidRPr="00294918">
        <w:rPr>
          <w:rFonts w:ascii="Arial" w:hAnsi="Arial" w:cs="Arial"/>
          <w:sz w:val="18"/>
          <w:szCs w:val="18"/>
        </w:rPr>
        <w:t>UNICEF/MOJ Rapid Assessment of the Child Justice System of The Gambia, February 2017</w:t>
      </w:r>
    </w:p>
  </w:footnote>
  <w:footnote w:id="16">
    <w:p w14:paraId="448FF50A" w14:textId="77777777" w:rsidR="00A630EE" w:rsidRPr="00294918" w:rsidRDefault="00A630EE">
      <w:pPr>
        <w:pStyle w:val="FootnoteText"/>
      </w:pPr>
      <w:r w:rsidRPr="00294918">
        <w:rPr>
          <w:rStyle w:val="FootnoteReference"/>
          <w:rFonts w:cs="Arial"/>
          <w:szCs w:val="18"/>
        </w:rPr>
        <w:footnoteRef/>
      </w:r>
      <w:r w:rsidRPr="00294918">
        <w:rPr>
          <w:rFonts w:ascii="Arial" w:hAnsi="Arial" w:cs="Arial"/>
          <w:sz w:val="18"/>
          <w:szCs w:val="18"/>
        </w:rPr>
        <w:t xml:space="preserve"> </w:t>
      </w:r>
      <w:r>
        <w:rPr>
          <w:rFonts w:ascii="Arial" w:hAnsi="Arial" w:cs="Arial"/>
          <w:sz w:val="18"/>
          <w:szCs w:val="18"/>
        </w:rPr>
        <w:t>Ibid</w:t>
      </w:r>
    </w:p>
  </w:footnote>
  <w:footnote w:id="17">
    <w:p w14:paraId="61B86316" w14:textId="77777777" w:rsidR="00A630EE" w:rsidRPr="00B04E08" w:rsidRDefault="00A630EE" w:rsidP="006B3928">
      <w:pPr>
        <w:pStyle w:val="FootnoteText"/>
        <w:spacing w:after="0"/>
        <w:rPr>
          <w:rFonts w:ascii="Arial" w:hAnsi="Arial" w:cs="Arial"/>
        </w:rPr>
      </w:pPr>
      <w:r w:rsidRPr="00B04E08">
        <w:rPr>
          <w:rStyle w:val="FootnoteReference"/>
          <w:rFonts w:cs="Arial"/>
        </w:rPr>
        <w:footnoteRef/>
      </w:r>
      <w:r w:rsidRPr="00B04E08">
        <w:rPr>
          <w:rFonts w:ascii="Arial" w:hAnsi="Arial" w:cs="Arial"/>
        </w:rPr>
        <w:t xml:space="preserve"> </w:t>
      </w:r>
      <w:r w:rsidRPr="00B04E08">
        <w:rPr>
          <w:rFonts w:ascii="Arial" w:hAnsi="Arial" w:cs="Arial"/>
          <w:sz w:val="18"/>
          <w:szCs w:val="18"/>
        </w:rPr>
        <w:t>Third Period Report of The Gambia on the solemn declaration of gender equality in Africa 2012-2015</w:t>
      </w:r>
    </w:p>
  </w:footnote>
  <w:footnote w:id="18">
    <w:p w14:paraId="79BE36C1" w14:textId="77777777" w:rsidR="00A630EE" w:rsidRPr="00B04E08" w:rsidRDefault="00A630EE">
      <w:pPr>
        <w:pStyle w:val="FootnoteText"/>
        <w:rPr>
          <w:rFonts w:ascii="Arial" w:hAnsi="Arial" w:cs="Arial"/>
          <w:sz w:val="18"/>
          <w:szCs w:val="18"/>
        </w:rPr>
      </w:pPr>
      <w:r w:rsidRPr="00B04E08">
        <w:rPr>
          <w:rStyle w:val="FootnoteReference"/>
          <w:rFonts w:cs="Arial"/>
          <w:szCs w:val="18"/>
        </w:rPr>
        <w:footnoteRef/>
      </w:r>
      <w:r w:rsidRPr="00B04E08">
        <w:rPr>
          <w:rFonts w:ascii="Arial" w:hAnsi="Arial" w:cs="Arial"/>
          <w:sz w:val="18"/>
          <w:szCs w:val="18"/>
        </w:rPr>
        <w:t xml:space="preserve"> “A child shall not be subjected to the criminal justice process or to criminal sanctions for adults, but a child alleged to have committed an act which would constitute a criminal offence if he or she were an adult shall be subjected o</w:t>
      </w:r>
      <w:r w:rsidRPr="00E732AD">
        <w:rPr>
          <w:rFonts w:ascii="Arial" w:hAnsi="Arial" w:cs="Arial"/>
          <w:sz w:val="18"/>
          <w:szCs w:val="18"/>
        </w:rPr>
        <w:t>nly to the child justice system and processes set out in this Act”</w:t>
      </w:r>
      <w:r w:rsidRPr="00083CED">
        <w:rPr>
          <w:rFonts w:ascii="Arial" w:hAnsi="Arial" w:cs="Arial"/>
          <w:sz w:val="18"/>
          <w:szCs w:val="18"/>
        </w:rPr>
        <w:t>; section 204</w:t>
      </w:r>
    </w:p>
  </w:footnote>
  <w:footnote w:id="19">
    <w:p w14:paraId="11477C4F" w14:textId="77777777" w:rsidR="00A630EE" w:rsidRPr="00827168" w:rsidRDefault="00A630EE" w:rsidP="000F29AA">
      <w:pPr>
        <w:pStyle w:val="FootnoteText"/>
        <w:spacing w:after="0"/>
        <w:jc w:val="left"/>
        <w:rPr>
          <w:rFonts w:ascii="Calibri" w:hAnsi="Calibri" w:cs="Calibri"/>
          <w:sz w:val="18"/>
          <w:szCs w:val="18"/>
        </w:rPr>
      </w:pPr>
      <w:r w:rsidRPr="00827168">
        <w:rPr>
          <w:rStyle w:val="FootnoteReference"/>
          <w:rFonts w:ascii="Calibri" w:hAnsi="Calibri" w:cs="Calibri"/>
        </w:rPr>
        <w:footnoteRef/>
      </w:r>
      <w:r w:rsidRPr="00827168">
        <w:rPr>
          <w:rFonts w:ascii="Calibri" w:hAnsi="Calibri" w:cs="Calibri"/>
        </w:rPr>
        <w:t xml:space="preserve"> </w:t>
      </w:r>
      <w:r w:rsidRPr="00827168">
        <w:rPr>
          <w:rFonts w:ascii="Calibri" w:hAnsi="Calibri" w:cs="Calibri"/>
          <w:sz w:val="18"/>
          <w:szCs w:val="18"/>
        </w:rPr>
        <w:t xml:space="preserve">Global Integrity Report 2014, available at </w:t>
      </w:r>
      <w:hyperlink r:id="rId1" w:history="1">
        <w:r w:rsidRPr="00827168">
          <w:rPr>
            <w:rFonts w:ascii="Calibri" w:hAnsi="Calibri" w:cs="Calibri"/>
            <w:sz w:val="18"/>
            <w:szCs w:val="18"/>
          </w:rPr>
          <w:t>http://aii.globalintegrity.org/indicator details?country=gambia&amp;num=2&amp;year=2014</w:t>
        </w:r>
      </w:hyperlink>
      <w:r w:rsidRPr="00827168">
        <w:rPr>
          <w:rFonts w:ascii="Calibri" w:hAnsi="Calibri" w:cs="Calibri"/>
          <w:sz w:val="18"/>
          <w:szCs w:val="18"/>
        </w:rPr>
        <w:t xml:space="preserve">. </w:t>
      </w:r>
    </w:p>
  </w:footnote>
  <w:footnote w:id="20">
    <w:p w14:paraId="7E788F47" w14:textId="77777777" w:rsidR="00A630EE" w:rsidRPr="00827168" w:rsidRDefault="00A630EE" w:rsidP="000F29AA">
      <w:pPr>
        <w:pStyle w:val="Heading2"/>
        <w:shd w:val="clear" w:color="auto" w:fill="FFFFFF"/>
        <w:spacing w:after="0"/>
        <w:ind w:left="0"/>
        <w:jc w:val="left"/>
        <w:textAlignment w:val="baseline"/>
        <w:rPr>
          <w:rFonts w:ascii="Calibri" w:hAnsi="Calibri" w:cs="Calibri"/>
          <w:b w:val="0"/>
          <w:vanish/>
          <w:sz w:val="18"/>
          <w:szCs w:val="18"/>
        </w:rPr>
      </w:pPr>
      <w:r w:rsidRPr="00827168">
        <w:rPr>
          <w:rStyle w:val="FootnoteReference"/>
          <w:rFonts w:ascii="Calibri" w:hAnsi="Calibri" w:cs="Calibri"/>
          <w:szCs w:val="18"/>
        </w:rPr>
        <w:footnoteRef/>
      </w:r>
      <w:r w:rsidRPr="00827168">
        <w:rPr>
          <w:rFonts w:ascii="Calibri" w:hAnsi="Calibri" w:cs="Calibri"/>
          <w:b w:val="0"/>
          <w:sz w:val="18"/>
          <w:szCs w:val="18"/>
        </w:rPr>
        <w:t xml:space="preserve"> Musa Saidykhan: “Let’s Revolt against Nigerian Judges”, in Kairo News, 22 July 2016, available at</w:t>
      </w:r>
      <w:hyperlink r:id="rId2" w:history="1">
        <w:r w:rsidRPr="00827168">
          <w:rPr>
            <w:rStyle w:val="Hyperlink"/>
            <w:rFonts w:ascii="Calibri" w:hAnsi="Calibri" w:cs="Calibri"/>
            <w:b w:val="0"/>
            <w:sz w:val="18"/>
            <w:szCs w:val="18"/>
          </w:rPr>
          <w:t>http://www.kaironews.com/lets-revolt-against-nigerian-judges/</w:t>
        </w:r>
      </w:hyperlink>
      <w:r w:rsidRPr="00827168">
        <w:rPr>
          <w:rFonts w:ascii="Calibri" w:hAnsi="Calibri" w:cs="Calibri"/>
          <w:b w:val="0"/>
          <w:sz w:val="18"/>
          <w:szCs w:val="18"/>
        </w:rPr>
        <w:t>, accessed on 20 February 2017. See also Nicholas Ibekwe, “Gambian Lawyers Accuse ‘Mercenary’ Nigerian Judges of Backing Jammeh”, Premium Times of 10 January 2017, available at</w:t>
      </w:r>
      <w:hyperlink r:id="rId3" w:history="1">
        <w:r w:rsidRPr="00827168">
          <w:rPr>
            <w:rStyle w:val="Hyperlink"/>
            <w:rFonts w:ascii="Calibri" w:hAnsi="Calibri" w:cs="Calibri"/>
            <w:b w:val="0"/>
            <w:sz w:val="18"/>
            <w:szCs w:val="18"/>
          </w:rPr>
          <w:t>http://www.premiumtimesng.com/news/headlines/220039-gambian-lawyers-accuse-mercenary-nigerian-judges-backing-jammeh.html</w:t>
        </w:r>
      </w:hyperlink>
      <w:r w:rsidRPr="00827168">
        <w:rPr>
          <w:rFonts w:ascii="Calibri" w:hAnsi="Calibri" w:cs="Calibri"/>
          <w:b w:val="0"/>
          <w:sz w:val="18"/>
          <w:szCs w:val="18"/>
        </w:rPr>
        <w:t>, accessed on 20 February 2017.</w:t>
      </w:r>
    </w:p>
    <w:p w14:paraId="721D99EA" w14:textId="77777777" w:rsidR="00A630EE" w:rsidRPr="00827168" w:rsidRDefault="00A630EE" w:rsidP="000F29AA">
      <w:pPr>
        <w:pStyle w:val="FootnoteText"/>
        <w:spacing w:after="0"/>
        <w:rPr>
          <w:rFonts w:ascii="Calibri" w:hAnsi="Calibri" w:cs="Calibri"/>
          <w:sz w:val="18"/>
          <w:szCs w:val="18"/>
        </w:rPr>
      </w:pPr>
    </w:p>
  </w:footnote>
  <w:footnote w:id="21">
    <w:p w14:paraId="74A6A169" w14:textId="77777777" w:rsidR="00A630EE" w:rsidRPr="00827168" w:rsidRDefault="00A630EE" w:rsidP="000F29AA">
      <w:pPr>
        <w:pStyle w:val="FootnoteText"/>
        <w:spacing w:after="0"/>
        <w:rPr>
          <w:rFonts w:ascii="Calibri" w:hAnsi="Calibri" w:cs="Calibri"/>
          <w:sz w:val="18"/>
          <w:szCs w:val="18"/>
        </w:rPr>
      </w:pPr>
      <w:r w:rsidRPr="00827168">
        <w:rPr>
          <w:rStyle w:val="FootnoteReference"/>
          <w:rFonts w:ascii="Calibri" w:hAnsi="Calibri" w:cs="Calibri"/>
          <w:szCs w:val="18"/>
        </w:rPr>
        <w:footnoteRef/>
      </w:r>
      <w:r w:rsidRPr="00827168">
        <w:rPr>
          <w:rFonts w:ascii="Calibri" w:hAnsi="Calibri" w:cs="Calibri"/>
          <w:sz w:val="18"/>
          <w:szCs w:val="18"/>
        </w:rPr>
        <w:t xml:space="preserve"> Background note on the judiciary, European Union, 2009 (unpublished)</w:t>
      </w:r>
    </w:p>
  </w:footnote>
  <w:footnote w:id="22">
    <w:p w14:paraId="378B3FA4" w14:textId="77777777" w:rsidR="00A630EE" w:rsidRPr="0063667F" w:rsidRDefault="00A630EE">
      <w:pPr>
        <w:pStyle w:val="FootnoteText"/>
        <w:rPr>
          <w:rFonts w:ascii="Arial" w:hAnsi="Arial" w:cs="Arial"/>
          <w:sz w:val="18"/>
          <w:szCs w:val="18"/>
          <w:lang w:val="en-GB"/>
        </w:rPr>
      </w:pPr>
      <w:r w:rsidRPr="0063667F">
        <w:rPr>
          <w:rStyle w:val="FootnoteReference"/>
          <w:rFonts w:cs="Arial"/>
          <w:szCs w:val="18"/>
        </w:rPr>
        <w:footnoteRef/>
      </w:r>
      <w:r w:rsidRPr="0063667F">
        <w:rPr>
          <w:rFonts w:ascii="Arial" w:hAnsi="Arial" w:cs="Arial"/>
          <w:sz w:val="18"/>
          <w:szCs w:val="18"/>
        </w:rPr>
        <w:t xml:space="preserve"> Section 215 (1) of the Children’s Act</w:t>
      </w:r>
    </w:p>
  </w:footnote>
  <w:footnote w:id="23">
    <w:p w14:paraId="74155236" w14:textId="77777777" w:rsidR="00A630EE" w:rsidRPr="0086139F" w:rsidRDefault="00A630EE" w:rsidP="00BC5521">
      <w:pPr>
        <w:pStyle w:val="FootnoteText"/>
        <w:rPr>
          <w:lang w:val="en-AU"/>
        </w:rPr>
      </w:pPr>
      <w:r w:rsidRPr="0063667F">
        <w:rPr>
          <w:rStyle w:val="FootnoteReference"/>
          <w:rFonts w:cs="Arial"/>
          <w:szCs w:val="18"/>
        </w:rPr>
        <w:footnoteRef/>
      </w:r>
      <w:r w:rsidRPr="0063667F">
        <w:rPr>
          <w:rFonts w:ascii="Arial" w:hAnsi="Arial" w:cs="Arial"/>
          <w:sz w:val="18"/>
          <w:szCs w:val="18"/>
        </w:rPr>
        <w:t xml:space="preserve"> </w:t>
      </w:r>
      <w:r>
        <w:rPr>
          <w:rFonts w:ascii="Arial" w:hAnsi="Arial" w:cs="Arial"/>
          <w:sz w:val="18"/>
          <w:szCs w:val="18"/>
        </w:rPr>
        <w:t xml:space="preserve">Article 10, </w:t>
      </w:r>
      <w:r>
        <w:rPr>
          <w:rFonts w:ascii="Arial" w:hAnsi="Arial" w:cs="Arial"/>
          <w:sz w:val="18"/>
          <w:szCs w:val="18"/>
          <w:lang w:val="en-AU"/>
        </w:rPr>
        <w:t>Beijing Rules</w:t>
      </w:r>
    </w:p>
  </w:footnote>
  <w:footnote w:id="24">
    <w:p w14:paraId="70FFE770" w14:textId="77777777" w:rsidR="00A630EE" w:rsidRPr="0063667F" w:rsidRDefault="00A630EE" w:rsidP="00B04E08">
      <w:pPr>
        <w:pStyle w:val="FootnoteText"/>
        <w:spacing w:after="0"/>
        <w:rPr>
          <w:rFonts w:ascii="Arial" w:hAnsi="Arial" w:cs="Arial"/>
          <w:sz w:val="18"/>
          <w:szCs w:val="18"/>
        </w:rPr>
      </w:pPr>
      <w:r w:rsidRPr="0063667F">
        <w:rPr>
          <w:rStyle w:val="FootnoteReference"/>
          <w:rFonts w:cs="Arial"/>
          <w:szCs w:val="18"/>
        </w:rPr>
        <w:footnoteRef/>
      </w:r>
      <w:r w:rsidRPr="0063667F">
        <w:rPr>
          <w:rFonts w:ascii="Arial" w:hAnsi="Arial" w:cs="Arial"/>
          <w:sz w:val="18"/>
          <w:szCs w:val="18"/>
        </w:rPr>
        <w:t xml:space="preserve"> Background note on the judiciary, European Union, 2009 (unpublished)</w:t>
      </w:r>
    </w:p>
  </w:footnote>
  <w:footnote w:id="25">
    <w:p w14:paraId="245E9D6A" w14:textId="77777777" w:rsidR="00A630EE" w:rsidRPr="0063667F" w:rsidRDefault="00A630EE" w:rsidP="00BC5521">
      <w:pPr>
        <w:pStyle w:val="FootnoteText"/>
        <w:rPr>
          <w:rFonts w:ascii="Arial" w:hAnsi="Arial" w:cs="Arial"/>
          <w:sz w:val="18"/>
          <w:szCs w:val="18"/>
          <w:lang w:val="en-AU"/>
        </w:rPr>
      </w:pPr>
      <w:r w:rsidRPr="0063667F">
        <w:rPr>
          <w:rStyle w:val="FootnoteReference"/>
          <w:rFonts w:cs="Arial"/>
          <w:szCs w:val="18"/>
        </w:rPr>
        <w:footnoteRef/>
      </w:r>
      <w:r w:rsidRPr="0063667F">
        <w:rPr>
          <w:rFonts w:ascii="Arial" w:hAnsi="Arial" w:cs="Arial"/>
          <w:sz w:val="18"/>
          <w:szCs w:val="18"/>
        </w:rPr>
        <w:t xml:space="preserve"> </w:t>
      </w:r>
      <w:r>
        <w:rPr>
          <w:rFonts w:ascii="Arial" w:hAnsi="Arial" w:cs="Arial"/>
          <w:sz w:val="18"/>
          <w:szCs w:val="18"/>
          <w:lang w:val="en-AU"/>
        </w:rPr>
        <w:t>S</w:t>
      </w:r>
      <w:r w:rsidRPr="0063667F">
        <w:rPr>
          <w:rFonts w:ascii="Arial" w:hAnsi="Arial" w:cs="Arial"/>
          <w:sz w:val="18"/>
          <w:szCs w:val="18"/>
          <w:lang w:val="en-AU"/>
        </w:rPr>
        <w:t>ection 210(5)</w:t>
      </w:r>
      <w:r>
        <w:rPr>
          <w:rFonts w:ascii="Arial" w:hAnsi="Arial" w:cs="Arial"/>
          <w:sz w:val="18"/>
          <w:szCs w:val="18"/>
          <w:lang w:val="en-AU"/>
        </w:rPr>
        <w:t xml:space="preserve">, </w:t>
      </w:r>
      <w:r w:rsidRPr="0063667F">
        <w:rPr>
          <w:rFonts w:ascii="Arial" w:hAnsi="Arial" w:cs="Arial"/>
          <w:sz w:val="18"/>
          <w:szCs w:val="18"/>
          <w:lang w:val="en-AU"/>
        </w:rPr>
        <w:t>Children’s Act section 210(5)</w:t>
      </w:r>
    </w:p>
  </w:footnote>
  <w:footnote w:id="26">
    <w:p w14:paraId="5CC9AA5F" w14:textId="77777777" w:rsidR="00A630EE" w:rsidRPr="0063667F" w:rsidRDefault="00A630EE">
      <w:pPr>
        <w:pStyle w:val="FootnoteText"/>
        <w:rPr>
          <w:rFonts w:ascii="Arial" w:hAnsi="Arial" w:cs="Arial"/>
          <w:sz w:val="18"/>
          <w:szCs w:val="18"/>
        </w:rPr>
      </w:pPr>
      <w:r w:rsidRPr="0063667F">
        <w:rPr>
          <w:rStyle w:val="FootnoteReference"/>
          <w:rFonts w:cs="Arial"/>
          <w:szCs w:val="18"/>
        </w:rPr>
        <w:footnoteRef/>
      </w:r>
      <w:r w:rsidRPr="0063667F">
        <w:rPr>
          <w:rFonts w:ascii="Arial" w:hAnsi="Arial" w:cs="Arial"/>
          <w:sz w:val="18"/>
          <w:szCs w:val="18"/>
        </w:rPr>
        <w:t xml:space="preserve"> This needs a reference.</w:t>
      </w:r>
    </w:p>
  </w:footnote>
  <w:footnote w:id="27">
    <w:p w14:paraId="3F99E790" w14:textId="77777777" w:rsidR="00A630EE" w:rsidRPr="00D52F13" w:rsidRDefault="00A630EE" w:rsidP="00BC5521">
      <w:pPr>
        <w:pStyle w:val="FootnoteText"/>
        <w:rPr>
          <w:lang w:val="en-AU"/>
        </w:rPr>
      </w:pPr>
      <w:r>
        <w:rPr>
          <w:rStyle w:val="FootnoteReference"/>
        </w:rPr>
        <w:footnoteRef/>
      </w:r>
      <w:r>
        <w:t xml:space="preserve"> </w:t>
      </w:r>
      <w:r w:rsidRPr="00B17FFA">
        <w:rPr>
          <w:rFonts w:ascii="Arial" w:hAnsi="Arial" w:cs="Arial"/>
          <w:sz w:val="18"/>
          <w:lang w:val="en-AU"/>
        </w:rPr>
        <w:t>Section 29(3), Constitution of The Gambia 2002</w:t>
      </w:r>
    </w:p>
  </w:footnote>
  <w:footnote w:id="28">
    <w:p w14:paraId="0E554C1E" w14:textId="77777777" w:rsidR="00A630EE" w:rsidRPr="00B17FFA" w:rsidRDefault="00A630EE">
      <w:pPr>
        <w:pStyle w:val="FootnoteText"/>
        <w:rPr>
          <w:rFonts w:ascii="Arial" w:hAnsi="Arial" w:cs="Arial"/>
          <w:sz w:val="18"/>
          <w:szCs w:val="18"/>
        </w:rPr>
      </w:pPr>
      <w:r w:rsidRPr="00B17FFA">
        <w:rPr>
          <w:rStyle w:val="FootnoteReference"/>
          <w:rFonts w:cs="Arial"/>
          <w:szCs w:val="18"/>
        </w:rPr>
        <w:footnoteRef/>
      </w:r>
      <w:r w:rsidRPr="00B17FFA">
        <w:rPr>
          <w:rFonts w:ascii="Arial" w:hAnsi="Arial" w:cs="Arial"/>
          <w:sz w:val="18"/>
          <w:szCs w:val="18"/>
        </w:rPr>
        <w:t xml:space="preserve"> http://eeas.europa.eu/archives/delegations/gambia/documents/about_us/page_2012_2015_en.pdf</w:t>
      </w:r>
    </w:p>
  </w:footnote>
  <w:footnote w:id="29">
    <w:p w14:paraId="7955D557" w14:textId="77777777" w:rsidR="00A630EE" w:rsidRDefault="00A630EE">
      <w:pPr>
        <w:pStyle w:val="FootnoteText"/>
      </w:pPr>
      <w:r>
        <w:rPr>
          <w:rStyle w:val="FootnoteReference"/>
        </w:rPr>
        <w:footnoteRef/>
      </w:r>
      <w:r>
        <w:t xml:space="preserve"> </w:t>
      </w:r>
      <w:r w:rsidRPr="00BC1294">
        <w:rPr>
          <w:rFonts w:ascii="Calibri" w:hAnsi="Calibri"/>
          <w:sz w:val="18"/>
          <w:szCs w:val="18"/>
        </w:rPr>
        <w:t>Kampala Declaration on Prison conditions in Africa (1996; Dakar Declaration on the Right to a Fair Trial and Legal Assistance in Africa (1999); ACHPR Principles and Guidelines on the Right to a Fair Trial and Legal Assistance in Africa (2001); Ouagadougou Declaration on Accelerating Prison and Penal reform in Africa (2002); Lilongwe Declaration</w:t>
      </w:r>
      <w:r>
        <w:rPr>
          <w:rFonts w:ascii="Calibri" w:hAnsi="Calibri"/>
          <w:sz w:val="18"/>
          <w:szCs w:val="18"/>
        </w:rPr>
        <w:t xml:space="preserve"> on Accessing Legal Aid in the Criminal Justice System in Africa (2004), International Covenant on Civil and Political Rights (CCPR), International Covenant on Economic, Social and Cultural Rights (CESCR), CRC, ACRWC</w:t>
      </w:r>
    </w:p>
  </w:footnote>
  <w:footnote w:id="30">
    <w:p w14:paraId="6CE65E84" w14:textId="77777777" w:rsidR="00A630EE" w:rsidRDefault="00A630EE" w:rsidP="0087003C">
      <w:pPr>
        <w:pStyle w:val="FootnoteText"/>
        <w:spacing w:after="0"/>
      </w:pPr>
      <w:r>
        <w:rPr>
          <w:rStyle w:val="FootnoteReference"/>
        </w:rPr>
        <w:footnoteRef/>
      </w:r>
      <w:r>
        <w:t xml:space="preserve"> </w:t>
      </w:r>
      <w:r w:rsidRPr="0026569C">
        <w:rPr>
          <w:rFonts w:ascii="Calibri" w:hAnsi="Calibri"/>
          <w:sz w:val="18"/>
          <w:szCs w:val="18"/>
        </w:rPr>
        <w:t>Legal aid in the Gambia, an i</w:t>
      </w:r>
      <w:r>
        <w:rPr>
          <w:rFonts w:ascii="Calibri" w:hAnsi="Calibri"/>
          <w:sz w:val="18"/>
          <w:szCs w:val="18"/>
        </w:rPr>
        <w:t>ntroduction to law and practice. Institute for Human Rights and Development in Africa, 2012</w:t>
      </w:r>
    </w:p>
  </w:footnote>
  <w:footnote w:id="31">
    <w:p w14:paraId="5CC4EE27" w14:textId="77777777" w:rsidR="00A630EE" w:rsidRPr="00BF2FAA" w:rsidRDefault="00A630EE" w:rsidP="0087003C">
      <w:pPr>
        <w:pStyle w:val="FootnoteText"/>
        <w:spacing w:after="0"/>
        <w:rPr>
          <w:rFonts w:ascii="Calibri" w:hAnsi="Calibri" w:cs="Calibri"/>
          <w:sz w:val="18"/>
          <w:szCs w:val="18"/>
        </w:rPr>
      </w:pPr>
      <w:r w:rsidRPr="00BF2FAA">
        <w:rPr>
          <w:rStyle w:val="FootnoteReference"/>
          <w:rFonts w:ascii="Calibri" w:hAnsi="Calibri" w:cs="Calibri"/>
          <w:szCs w:val="18"/>
        </w:rPr>
        <w:footnoteRef/>
      </w:r>
      <w:r w:rsidRPr="00BF2FAA">
        <w:rPr>
          <w:rFonts w:ascii="Calibri" w:hAnsi="Calibri" w:cs="Calibri"/>
          <w:sz w:val="18"/>
          <w:szCs w:val="18"/>
        </w:rPr>
        <w:t xml:space="preserve"> Background note on the judiciary, European Union, 2009 (unpublished)</w:t>
      </w:r>
    </w:p>
  </w:footnote>
  <w:footnote w:id="32">
    <w:p w14:paraId="09F14648" w14:textId="77777777" w:rsidR="00A630EE" w:rsidRPr="007F1E05" w:rsidRDefault="00A630EE">
      <w:pPr>
        <w:pStyle w:val="FootnoteText"/>
        <w:rPr>
          <w:rFonts w:ascii="Arial" w:hAnsi="Arial" w:cs="Arial"/>
          <w:sz w:val="18"/>
          <w:szCs w:val="18"/>
          <w:lang w:val="en-GB"/>
        </w:rPr>
      </w:pPr>
      <w:r w:rsidRPr="007F1E05">
        <w:rPr>
          <w:rStyle w:val="FootnoteReference"/>
          <w:rFonts w:cs="Arial"/>
          <w:szCs w:val="18"/>
        </w:rPr>
        <w:footnoteRef/>
      </w:r>
      <w:r w:rsidRPr="007F1E05">
        <w:rPr>
          <w:rFonts w:ascii="Arial" w:hAnsi="Arial" w:cs="Arial"/>
          <w:sz w:val="18"/>
          <w:szCs w:val="18"/>
        </w:rPr>
        <w:t xml:space="preserve"> </w:t>
      </w:r>
      <w:r w:rsidRPr="007F1E05">
        <w:rPr>
          <w:rFonts w:ascii="Arial" w:hAnsi="Arial" w:cs="Arial"/>
          <w:sz w:val="18"/>
          <w:szCs w:val="18"/>
          <w:lang w:val="en-GB"/>
        </w:rPr>
        <w:t>www.cpims.org</w:t>
      </w:r>
    </w:p>
  </w:footnote>
  <w:footnote w:id="33">
    <w:p w14:paraId="0821F228" w14:textId="77777777" w:rsidR="00A630EE" w:rsidRPr="00495469" w:rsidRDefault="00A630EE" w:rsidP="00B67E67">
      <w:pPr>
        <w:pStyle w:val="FootnoteText"/>
        <w:rPr>
          <w:rFonts w:ascii="Calibri" w:hAnsi="Calibri"/>
          <w:szCs w:val="22"/>
        </w:rPr>
      </w:pPr>
      <w:r w:rsidRPr="00495469">
        <w:rPr>
          <w:rStyle w:val="FootnoteReference"/>
          <w:rFonts w:ascii="Calibri" w:hAnsi="Calibri"/>
          <w:sz w:val="22"/>
          <w:szCs w:val="22"/>
        </w:rPr>
        <w:footnoteRef/>
      </w:r>
      <w:r w:rsidRPr="00495469">
        <w:rPr>
          <w:rFonts w:ascii="Calibri" w:hAnsi="Calibri"/>
          <w:szCs w:val="22"/>
        </w:rPr>
        <w:t xml:space="preserve"> Optional, if needed</w:t>
      </w:r>
    </w:p>
  </w:footnote>
  <w:footnote w:id="34">
    <w:p w14:paraId="19538C46" w14:textId="77777777" w:rsidR="00A630EE" w:rsidRPr="00CD65D4" w:rsidRDefault="00A630EE" w:rsidP="00B67E67">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35">
    <w:p w14:paraId="3539258F" w14:textId="77777777" w:rsidR="00A630EE" w:rsidRDefault="00A630EE" w:rsidP="00B67E67">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fund/programme or a specialized agency is the Implementing Partner</w:t>
      </w:r>
    </w:p>
  </w:footnote>
  <w:footnote w:id="36">
    <w:p w14:paraId="6C62A767" w14:textId="77777777" w:rsidR="00A630EE" w:rsidRPr="00CD65D4" w:rsidRDefault="00A630EE" w:rsidP="00B67E67">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Use bracketed text only when IP is an NGO/IGO</w:t>
      </w:r>
    </w:p>
  </w:footnote>
  <w:footnote w:id="37">
    <w:p w14:paraId="1FBD0D10" w14:textId="77777777" w:rsidR="00A630EE" w:rsidRPr="00CD65D4" w:rsidRDefault="00A630EE" w:rsidP="00B67E67">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38">
    <w:p w14:paraId="32AACEFE" w14:textId="77777777" w:rsidR="00A630EE" w:rsidRDefault="00A630EE" w:rsidP="00B67E67">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DB66" w14:textId="77777777" w:rsidR="00A630EE" w:rsidRPr="00453D4C" w:rsidRDefault="00A630EE"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1DEE" w14:textId="77777777" w:rsidR="00A630EE" w:rsidRPr="00AF6E8B" w:rsidRDefault="00A630EE" w:rsidP="000776E9">
    <w:pPr>
      <w:jc w:val="center"/>
      <w:rPr>
        <w:rFonts w:cs="Arial"/>
        <w:b/>
        <w:color w:val="002060"/>
        <w:sz w:val="20"/>
        <w:szCs w:val="20"/>
        <w:u w:val="single"/>
      </w:rPr>
    </w:pPr>
    <w:r>
      <w:rPr>
        <w:rFonts w:cs="Arial"/>
        <w:b/>
        <w:color w:val="002060"/>
        <w:sz w:val="20"/>
        <w:szCs w:val="20"/>
        <w:u w:val="single"/>
      </w:rPr>
      <w:t xml:space="preserve">JOINT </w:t>
    </w:r>
    <w:r w:rsidRPr="00AF6E8B">
      <w:rPr>
        <w:rFonts w:cs="Arial"/>
        <w:b/>
        <w:color w:val="002060"/>
        <w:sz w:val="20"/>
        <w:szCs w:val="20"/>
        <w:u w:val="single"/>
      </w:rPr>
      <w:t>PROJECT DOCUMENT</w:t>
    </w:r>
  </w:p>
  <w:p w14:paraId="2862F254" w14:textId="77777777" w:rsidR="00A630EE" w:rsidRPr="00AF6E8B" w:rsidRDefault="00A630EE" w:rsidP="007F4D3C">
    <w:pPr>
      <w:jc w:val="center"/>
      <w:rPr>
        <w:rFonts w:cs="Arial"/>
        <w:b/>
        <w:i/>
        <w:color w:val="002060"/>
        <w:sz w:val="20"/>
        <w:szCs w:val="20"/>
        <w:u w:val="single"/>
      </w:rPr>
    </w:pPr>
    <w:r>
      <w:rPr>
        <w:rFonts w:cs="Arial"/>
        <w:b/>
        <w:i/>
        <w:color w:val="002060"/>
        <w:sz w:val="20"/>
        <w:szCs w:val="20"/>
        <w:u w:val="single"/>
      </w:rPr>
      <w:t>The Gambia</w:t>
    </w:r>
  </w:p>
  <w:p w14:paraId="76F74333" w14:textId="77777777" w:rsidR="00A630EE" w:rsidRDefault="00A63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FD5D" w14:textId="77777777" w:rsidR="00A630EE" w:rsidRDefault="00A630EE">
    <w:pPr>
      <w:pStyle w:val="Header"/>
      <w:rPr>
        <w:b/>
        <w:szCs w:val="22"/>
      </w:rPr>
    </w:pPr>
  </w:p>
  <w:p w14:paraId="2F40B2C6" w14:textId="77777777" w:rsidR="00A630EE" w:rsidRPr="00DB520F" w:rsidRDefault="00A630EE">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3E7F17"/>
    <w:multiLevelType w:val="hybridMultilevel"/>
    <w:tmpl w:val="B802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1111"/>
    <w:multiLevelType w:val="hybridMultilevel"/>
    <w:tmpl w:val="C4BA8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83F46"/>
    <w:multiLevelType w:val="hybridMultilevel"/>
    <w:tmpl w:val="6D061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71C07"/>
    <w:multiLevelType w:val="hybridMultilevel"/>
    <w:tmpl w:val="D0B43754"/>
    <w:lvl w:ilvl="0" w:tplc="0040D0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A0A28"/>
    <w:multiLevelType w:val="multilevel"/>
    <w:tmpl w:val="729A0D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1277A5"/>
    <w:multiLevelType w:val="hybridMultilevel"/>
    <w:tmpl w:val="3A86B4FE"/>
    <w:lvl w:ilvl="0" w:tplc="0E820290">
      <w:start w:val="1"/>
      <w:numFmt w:val="upperRoman"/>
      <w:pStyle w:val="Heading1"/>
      <w:lvlText w:val="%1."/>
      <w:lvlJc w:val="left"/>
      <w:pPr>
        <w:tabs>
          <w:tab w:val="num" w:pos="720"/>
        </w:tabs>
        <w:ind w:left="720" w:hanging="720"/>
      </w:pPr>
      <w:rPr>
        <w:rFonts w:hint="default"/>
        <w:sz w:val="28"/>
        <w:szCs w:val="28"/>
      </w:rPr>
    </w:lvl>
    <w:lvl w:ilvl="1" w:tplc="944EE276">
      <w:start w:val="1"/>
      <w:numFmt w:val="bullet"/>
      <w:lvlText w:val=""/>
      <w:lvlJc w:val="left"/>
      <w:pPr>
        <w:tabs>
          <w:tab w:val="num" w:pos="90"/>
        </w:tabs>
        <w:ind w:left="90" w:hanging="360"/>
      </w:pPr>
      <w:rPr>
        <w:rFonts w:ascii="Symbol" w:hAnsi="Symbol" w:hint="default"/>
        <w:sz w:val="18"/>
      </w:rPr>
    </w:lvl>
    <w:lvl w:ilvl="2" w:tplc="0409001B" w:tentative="1">
      <w:start w:val="1"/>
      <w:numFmt w:val="lowerRoman"/>
      <w:lvlText w:val="%3."/>
      <w:lvlJc w:val="right"/>
      <w:pPr>
        <w:tabs>
          <w:tab w:val="num" w:pos="810"/>
        </w:tabs>
        <w:ind w:left="81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7"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B0527"/>
    <w:multiLevelType w:val="hybridMultilevel"/>
    <w:tmpl w:val="C3AE8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D63F6D"/>
    <w:multiLevelType w:val="multilevel"/>
    <w:tmpl w:val="729A0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0D70819"/>
    <w:multiLevelType w:val="multilevel"/>
    <w:tmpl w:val="D3B0B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C94E2A"/>
    <w:multiLevelType w:val="hybridMultilevel"/>
    <w:tmpl w:val="C06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537F1"/>
    <w:multiLevelType w:val="multilevel"/>
    <w:tmpl w:val="729A0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846045F"/>
    <w:multiLevelType w:val="multilevel"/>
    <w:tmpl w:val="D1E84F7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eastAsia="Batang" w:cs="Arial" w:hint="default"/>
        <w:i/>
      </w:rPr>
    </w:lvl>
    <w:lvl w:ilvl="2">
      <w:start w:val="1"/>
      <w:numFmt w:val="decimal"/>
      <w:isLgl/>
      <w:lvlText w:val="%1.%2.%3."/>
      <w:lvlJc w:val="left"/>
      <w:pPr>
        <w:ind w:left="1440" w:hanging="720"/>
      </w:pPr>
      <w:rPr>
        <w:rFonts w:eastAsia="Batang" w:cs="Arial" w:hint="default"/>
        <w:i/>
      </w:rPr>
    </w:lvl>
    <w:lvl w:ilvl="3">
      <w:start w:val="1"/>
      <w:numFmt w:val="decimal"/>
      <w:isLgl/>
      <w:lvlText w:val="%1.%2.%3.%4."/>
      <w:lvlJc w:val="left"/>
      <w:pPr>
        <w:ind w:left="1800" w:hanging="1080"/>
      </w:pPr>
      <w:rPr>
        <w:rFonts w:eastAsia="Batang" w:cs="Arial" w:hint="default"/>
        <w:i/>
      </w:rPr>
    </w:lvl>
    <w:lvl w:ilvl="4">
      <w:start w:val="1"/>
      <w:numFmt w:val="decimal"/>
      <w:isLgl/>
      <w:lvlText w:val="%1.%2.%3.%4.%5."/>
      <w:lvlJc w:val="left"/>
      <w:pPr>
        <w:ind w:left="1800" w:hanging="1080"/>
      </w:pPr>
      <w:rPr>
        <w:rFonts w:eastAsia="Batang" w:cs="Arial" w:hint="default"/>
        <w:i/>
      </w:rPr>
    </w:lvl>
    <w:lvl w:ilvl="5">
      <w:start w:val="1"/>
      <w:numFmt w:val="decimal"/>
      <w:isLgl/>
      <w:lvlText w:val="%1.%2.%3.%4.%5.%6."/>
      <w:lvlJc w:val="left"/>
      <w:pPr>
        <w:ind w:left="2160" w:hanging="1440"/>
      </w:pPr>
      <w:rPr>
        <w:rFonts w:eastAsia="Batang" w:cs="Arial" w:hint="default"/>
        <w:i/>
      </w:rPr>
    </w:lvl>
    <w:lvl w:ilvl="6">
      <w:start w:val="1"/>
      <w:numFmt w:val="decimal"/>
      <w:isLgl/>
      <w:lvlText w:val="%1.%2.%3.%4.%5.%6.%7."/>
      <w:lvlJc w:val="left"/>
      <w:pPr>
        <w:ind w:left="2160" w:hanging="1440"/>
      </w:pPr>
      <w:rPr>
        <w:rFonts w:eastAsia="Batang" w:cs="Arial" w:hint="default"/>
        <w:i/>
      </w:rPr>
    </w:lvl>
    <w:lvl w:ilvl="7">
      <w:start w:val="1"/>
      <w:numFmt w:val="decimal"/>
      <w:isLgl/>
      <w:lvlText w:val="%1.%2.%3.%4.%5.%6.%7.%8."/>
      <w:lvlJc w:val="left"/>
      <w:pPr>
        <w:ind w:left="2520" w:hanging="1800"/>
      </w:pPr>
      <w:rPr>
        <w:rFonts w:eastAsia="Batang" w:cs="Arial" w:hint="default"/>
        <w:i/>
      </w:rPr>
    </w:lvl>
    <w:lvl w:ilvl="8">
      <w:start w:val="1"/>
      <w:numFmt w:val="decimal"/>
      <w:isLgl/>
      <w:lvlText w:val="%1.%2.%3.%4.%5.%6.%7.%8.%9."/>
      <w:lvlJc w:val="left"/>
      <w:pPr>
        <w:ind w:left="2520" w:hanging="1800"/>
      </w:pPr>
      <w:rPr>
        <w:rFonts w:eastAsia="Batang" w:cs="Arial" w:hint="default"/>
        <w:i/>
      </w:rPr>
    </w:lvl>
  </w:abstractNum>
  <w:abstractNum w:abstractNumId="16" w15:restartNumberingAfterBreak="0">
    <w:nsid w:val="3E946512"/>
    <w:multiLevelType w:val="hybridMultilevel"/>
    <w:tmpl w:val="7400BF54"/>
    <w:lvl w:ilvl="0" w:tplc="9DE003E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2115EA"/>
    <w:multiLevelType w:val="hybridMultilevel"/>
    <w:tmpl w:val="AF92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27F2C"/>
    <w:multiLevelType w:val="multilevel"/>
    <w:tmpl w:val="729A0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B23938"/>
    <w:multiLevelType w:val="multilevel"/>
    <w:tmpl w:val="99E2F39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D1440"/>
    <w:multiLevelType w:val="hybridMultilevel"/>
    <w:tmpl w:val="F49EF8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BA12063"/>
    <w:multiLevelType w:val="hybridMultilevel"/>
    <w:tmpl w:val="33A6E020"/>
    <w:lvl w:ilvl="0" w:tplc="00F65F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A30F5"/>
    <w:multiLevelType w:val="hybridMultilevel"/>
    <w:tmpl w:val="A38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A0EF2"/>
    <w:multiLevelType w:val="hybridMultilevel"/>
    <w:tmpl w:val="E610A02E"/>
    <w:lvl w:ilvl="0" w:tplc="0040D0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F57A5"/>
    <w:multiLevelType w:val="hybridMultilevel"/>
    <w:tmpl w:val="59D2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C2285"/>
    <w:multiLevelType w:val="hybridMultilevel"/>
    <w:tmpl w:val="EBE6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D554A"/>
    <w:multiLevelType w:val="hybridMultilevel"/>
    <w:tmpl w:val="DC2E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35175"/>
    <w:multiLevelType w:val="hybridMultilevel"/>
    <w:tmpl w:val="63A2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87847"/>
    <w:multiLevelType w:val="hybridMultilevel"/>
    <w:tmpl w:val="2C2629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591605"/>
    <w:multiLevelType w:val="multilevel"/>
    <w:tmpl w:val="729A0D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038541D"/>
    <w:multiLevelType w:val="hybridMultilevel"/>
    <w:tmpl w:val="3172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6E0A76"/>
    <w:multiLevelType w:val="hybridMultilevel"/>
    <w:tmpl w:val="E092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314FDA"/>
    <w:multiLevelType w:val="hybridMultilevel"/>
    <w:tmpl w:val="36C4619C"/>
    <w:lvl w:ilvl="0" w:tplc="9DE003E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437B0"/>
    <w:multiLevelType w:val="hybridMultilevel"/>
    <w:tmpl w:val="4970B0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D5034"/>
    <w:multiLevelType w:val="hybridMultilevel"/>
    <w:tmpl w:val="6402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673A8"/>
    <w:multiLevelType w:val="multilevel"/>
    <w:tmpl w:val="729A0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C4D57B0"/>
    <w:multiLevelType w:val="hybridMultilevel"/>
    <w:tmpl w:val="8392F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351A4"/>
    <w:multiLevelType w:val="hybridMultilevel"/>
    <w:tmpl w:val="6388B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3"/>
  </w:num>
  <w:num w:numId="4">
    <w:abstractNumId w:val="37"/>
  </w:num>
  <w:num w:numId="5">
    <w:abstractNumId w:val="31"/>
  </w:num>
  <w:num w:numId="6">
    <w:abstractNumId w:val="32"/>
  </w:num>
  <w:num w:numId="7">
    <w:abstractNumId w:val="10"/>
  </w:num>
  <w:num w:numId="8">
    <w:abstractNumId w:val="18"/>
  </w:num>
  <w:num w:numId="9">
    <w:abstractNumId w:val="43"/>
  </w:num>
  <w:num w:numId="10">
    <w:abstractNumId w:val="42"/>
  </w:num>
  <w:num w:numId="11">
    <w:abstractNumId w:val="29"/>
  </w:num>
  <w:num w:numId="12">
    <w:abstractNumId w:val="12"/>
  </w:num>
  <w:num w:numId="13">
    <w:abstractNumId w:val="19"/>
  </w:num>
  <w:num w:numId="14">
    <w:abstractNumId w:val="26"/>
  </w:num>
  <w:num w:numId="15">
    <w:abstractNumId w:val="24"/>
  </w:num>
  <w:num w:numId="16">
    <w:abstractNumId w:val="15"/>
  </w:num>
  <w:num w:numId="17">
    <w:abstractNumId w:val="8"/>
  </w:num>
  <w:num w:numId="18">
    <w:abstractNumId w:val="33"/>
  </w:num>
  <w:num w:numId="19">
    <w:abstractNumId w:val="20"/>
  </w:num>
  <w:num w:numId="20">
    <w:abstractNumId w:val="28"/>
  </w:num>
  <w:num w:numId="21">
    <w:abstractNumId w:val="3"/>
  </w:num>
  <w:num w:numId="22">
    <w:abstractNumId w:val="35"/>
  </w:num>
  <w:num w:numId="23">
    <w:abstractNumId w:val="38"/>
  </w:num>
  <w:num w:numId="24">
    <w:abstractNumId w:val="40"/>
  </w:num>
  <w:num w:numId="25">
    <w:abstractNumId w:val="9"/>
  </w:num>
  <w:num w:numId="26">
    <w:abstractNumId w:val="14"/>
  </w:num>
  <w:num w:numId="27">
    <w:abstractNumId w:val="30"/>
  </w:num>
  <w:num w:numId="28">
    <w:abstractNumId w:val="25"/>
  </w:num>
  <w:num w:numId="29">
    <w:abstractNumId w:val="4"/>
  </w:num>
  <w:num w:numId="30">
    <w:abstractNumId w:val="27"/>
  </w:num>
  <w:num w:numId="31">
    <w:abstractNumId w:val="0"/>
  </w:num>
  <w:num w:numId="32">
    <w:abstractNumId w:val="17"/>
  </w:num>
  <w:num w:numId="33">
    <w:abstractNumId w:val="7"/>
  </w:num>
  <w:num w:numId="34">
    <w:abstractNumId w:val="11"/>
  </w:num>
  <w:num w:numId="35">
    <w:abstractNumId w:val="34"/>
  </w:num>
  <w:num w:numId="36">
    <w:abstractNumId w:val="22"/>
  </w:num>
  <w:num w:numId="37">
    <w:abstractNumId w:val="23"/>
  </w:num>
  <w:num w:numId="38">
    <w:abstractNumId w:val="1"/>
  </w:num>
  <w:num w:numId="39">
    <w:abstractNumId w:val="39"/>
  </w:num>
  <w:num w:numId="40">
    <w:abstractNumId w:val="5"/>
  </w:num>
  <w:num w:numId="41">
    <w:abstractNumId w:val="2"/>
  </w:num>
  <w:num w:numId="42">
    <w:abstractNumId w:val="41"/>
  </w:num>
  <w:num w:numId="43">
    <w:abstractNumId w:val="36"/>
  </w:num>
  <w:num w:numId="44">
    <w:abstractNumId w:val="16"/>
  </w:num>
  <w:num w:numId="45">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a">
    <w15:presenceInfo w15:providerId="None" w15:userId="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304E"/>
    <w:rsid w:val="000049CA"/>
    <w:rsid w:val="000057AA"/>
    <w:rsid w:val="000072CF"/>
    <w:rsid w:val="00010930"/>
    <w:rsid w:val="00011915"/>
    <w:rsid w:val="000156C6"/>
    <w:rsid w:val="00015FF2"/>
    <w:rsid w:val="0001686E"/>
    <w:rsid w:val="0001785A"/>
    <w:rsid w:val="00022DE9"/>
    <w:rsid w:val="000235CB"/>
    <w:rsid w:val="0002644D"/>
    <w:rsid w:val="00027EE6"/>
    <w:rsid w:val="00030A48"/>
    <w:rsid w:val="00031E16"/>
    <w:rsid w:val="00031EB7"/>
    <w:rsid w:val="00032C30"/>
    <w:rsid w:val="0003356C"/>
    <w:rsid w:val="0003461C"/>
    <w:rsid w:val="0004140B"/>
    <w:rsid w:val="00041F71"/>
    <w:rsid w:val="00042002"/>
    <w:rsid w:val="00044654"/>
    <w:rsid w:val="00044655"/>
    <w:rsid w:val="00045877"/>
    <w:rsid w:val="0004796D"/>
    <w:rsid w:val="00051C87"/>
    <w:rsid w:val="00053313"/>
    <w:rsid w:val="0005468D"/>
    <w:rsid w:val="00055972"/>
    <w:rsid w:val="000563B8"/>
    <w:rsid w:val="00057172"/>
    <w:rsid w:val="00060411"/>
    <w:rsid w:val="000615B0"/>
    <w:rsid w:val="00062A21"/>
    <w:rsid w:val="00062E78"/>
    <w:rsid w:val="00063662"/>
    <w:rsid w:val="0006387C"/>
    <w:rsid w:val="000643B6"/>
    <w:rsid w:val="0006645A"/>
    <w:rsid w:val="000668F2"/>
    <w:rsid w:val="00070340"/>
    <w:rsid w:val="0007140E"/>
    <w:rsid w:val="000717D8"/>
    <w:rsid w:val="0007181A"/>
    <w:rsid w:val="000734EF"/>
    <w:rsid w:val="00073667"/>
    <w:rsid w:val="00073BD0"/>
    <w:rsid w:val="000746AD"/>
    <w:rsid w:val="000748FE"/>
    <w:rsid w:val="000752A9"/>
    <w:rsid w:val="000776E9"/>
    <w:rsid w:val="00080D3A"/>
    <w:rsid w:val="000818F5"/>
    <w:rsid w:val="0008221B"/>
    <w:rsid w:val="000825C3"/>
    <w:rsid w:val="0008309A"/>
    <w:rsid w:val="00083517"/>
    <w:rsid w:val="00083CED"/>
    <w:rsid w:val="00084377"/>
    <w:rsid w:val="00084487"/>
    <w:rsid w:val="000847C7"/>
    <w:rsid w:val="00087A77"/>
    <w:rsid w:val="00090431"/>
    <w:rsid w:val="00092A3C"/>
    <w:rsid w:val="00092F80"/>
    <w:rsid w:val="000939D5"/>
    <w:rsid w:val="00094745"/>
    <w:rsid w:val="000950F0"/>
    <w:rsid w:val="000959B5"/>
    <w:rsid w:val="0009790B"/>
    <w:rsid w:val="000A0830"/>
    <w:rsid w:val="000A0F80"/>
    <w:rsid w:val="000A1EA3"/>
    <w:rsid w:val="000A2B18"/>
    <w:rsid w:val="000A4462"/>
    <w:rsid w:val="000A5A14"/>
    <w:rsid w:val="000A60FE"/>
    <w:rsid w:val="000B063B"/>
    <w:rsid w:val="000B0793"/>
    <w:rsid w:val="000B3556"/>
    <w:rsid w:val="000B3A46"/>
    <w:rsid w:val="000B3D30"/>
    <w:rsid w:val="000B4494"/>
    <w:rsid w:val="000B48E2"/>
    <w:rsid w:val="000B4B2D"/>
    <w:rsid w:val="000B660E"/>
    <w:rsid w:val="000B6775"/>
    <w:rsid w:val="000C2018"/>
    <w:rsid w:val="000C42FD"/>
    <w:rsid w:val="000C49F5"/>
    <w:rsid w:val="000C4DDD"/>
    <w:rsid w:val="000D0ADA"/>
    <w:rsid w:val="000D5B74"/>
    <w:rsid w:val="000D65BC"/>
    <w:rsid w:val="000E0C84"/>
    <w:rsid w:val="000E29A8"/>
    <w:rsid w:val="000E506E"/>
    <w:rsid w:val="000F29AA"/>
    <w:rsid w:val="000F3932"/>
    <w:rsid w:val="000F4EE2"/>
    <w:rsid w:val="000F517F"/>
    <w:rsid w:val="000F62DE"/>
    <w:rsid w:val="000F67F0"/>
    <w:rsid w:val="00101AAF"/>
    <w:rsid w:val="00104FDC"/>
    <w:rsid w:val="001050AE"/>
    <w:rsid w:val="00106518"/>
    <w:rsid w:val="00107B61"/>
    <w:rsid w:val="00107ECE"/>
    <w:rsid w:val="00110EC4"/>
    <w:rsid w:val="00111CB2"/>
    <w:rsid w:val="00113A56"/>
    <w:rsid w:val="00113F98"/>
    <w:rsid w:val="001141FC"/>
    <w:rsid w:val="001154B1"/>
    <w:rsid w:val="00115EED"/>
    <w:rsid w:val="00116DF3"/>
    <w:rsid w:val="00122992"/>
    <w:rsid w:val="00123D96"/>
    <w:rsid w:val="00130AC0"/>
    <w:rsid w:val="00131DCD"/>
    <w:rsid w:val="0013520C"/>
    <w:rsid w:val="00137EB2"/>
    <w:rsid w:val="00140058"/>
    <w:rsid w:val="001411C6"/>
    <w:rsid w:val="00143F97"/>
    <w:rsid w:val="001441EC"/>
    <w:rsid w:val="00146350"/>
    <w:rsid w:val="00146DAE"/>
    <w:rsid w:val="00147411"/>
    <w:rsid w:val="00150E55"/>
    <w:rsid w:val="00151EE1"/>
    <w:rsid w:val="001522D5"/>
    <w:rsid w:val="001535D9"/>
    <w:rsid w:val="001550DB"/>
    <w:rsid w:val="001555BB"/>
    <w:rsid w:val="00155DA1"/>
    <w:rsid w:val="00156714"/>
    <w:rsid w:val="0016464E"/>
    <w:rsid w:val="00164742"/>
    <w:rsid w:val="00166C4A"/>
    <w:rsid w:val="00167101"/>
    <w:rsid w:val="00167302"/>
    <w:rsid w:val="001678BF"/>
    <w:rsid w:val="00171649"/>
    <w:rsid w:val="00173453"/>
    <w:rsid w:val="00177B0F"/>
    <w:rsid w:val="0018001C"/>
    <w:rsid w:val="00181045"/>
    <w:rsid w:val="00181491"/>
    <w:rsid w:val="001821C7"/>
    <w:rsid w:val="00183C2F"/>
    <w:rsid w:val="00184097"/>
    <w:rsid w:val="00184AA4"/>
    <w:rsid w:val="00185E47"/>
    <w:rsid w:val="00187F7A"/>
    <w:rsid w:val="00190860"/>
    <w:rsid w:val="00192618"/>
    <w:rsid w:val="00194BA9"/>
    <w:rsid w:val="001A1047"/>
    <w:rsid w:val="001A1150"/>
    <w:rsid w:val="001A2B69"/>
    <w:rsid w:val="001A32CB"/>
    <w:rsid w:val="001A615C"/>
    <w:rsid w:val="001B14E4"/>
    <w:rsid w:val="001B2813"/>
    <w:rsid w:val="001B30A4"/>
    <w:rsid w:val="001B3354"/>
    <w:rsid w:val="001B33D4"/>
    <w:rsid w:val="001B4F56"/>
    <w:rsid w:val="001B5C1A"/>
    <w:rsid w:val="001B7B76"/>
    <w:rsid w:val="001C0394"/>
    <w:rsid w:val="001C0955"/>
    <w:rsid w:val="001C0CF1"/>
    <w:rsid w:val="001C4F7C"/>
    <w:rsid w:val="001C52FE"/>
    <w:rsid w:val="001C5460"/>
    <w:rsid w:val="001C5C4E"/>
    <w:rsid w:val="001C60D2"/>
    <w:rsid w:val="001D0B24"/>
    <w:rsid w:val="001D0F8F"/>
    <w:rsid w:val="001D1221"/>
    <w:rsid w:val="001D70AA"/>
    <w:rsid w:val="001F04C2"/>
    <w:rsid w:val="001F1500"/>
    <w:rsid w:val="001F1717"/>
    <w:rsid w:val="001F3113"/>
    <w:rsid w:val="001F343D"/>
    <w:rsid w:val="001F4B06"/>
    <w:rsid w:val="001F51F2"/>
    <w:rsid w:val="001F5CB6"/>
    <w:rsid w:val="001F5CCD"/>
    <w:rsid w:val="001F662B"/>
    <w:rsid w:val="001F7DD5"/>
    <w:rsid w:val="002014AF"/>
    <w:rsid w:val="00203D75"/>
    <w:rsid w:val="0020417C"/>
    <w:rsid w:val="00204AAF"/>
    <w:rsid w:val="00204E38"/>
    <w:rsid w:val="002053AE"/>
    <w:rsid w:val="0020695B"/>
    <w:rsid w:val="0020720A"/>
    <w:rsid w:val="002078C3"/>
    <w:rsid w:val="00207C3F"/>
    <w:rsid w:val="00210452"/>
    <w:rsid w:val="002110E8"/>
    <w:rsid w:val="00211B7C"/>
    <w:rsid w:val="00211C08"/>
    <w:rsid w:val="00212234"/>
    <w:rsid w:val="00214FCC"/>
    <w:rsid w:val="00216441"/>
    <w:rsid w:val="0021696F"/>
    <w:rsid w:val="002177AA"/>
    <w:rsid w:val="00220237"/>
    <w:rsid w:val="00220E94"/>
    <w:rsid w:val="00221CCB"/>
    <w:rsid w:val="002224A5"/>
    <w:rsid w:val="00222A1C"/>
    <w:rsid w:val="00224B4E"/>
    <w:rsid w:val="002250C4"/>
    <w:rsid w:val="00226D1B"/>
    <w:rsid w:val="00230035"/>
    <w:rsid w:val="002317AF"/>
    <w:rsid w:val="00233370"/>
    <w:rsid w:val="00235641"/>
    <w:rsid w:val="002359A5"/>
    <w:rsid w:val="00235F3D"/>
    <w:rsid w:val="002367F0"/>
    <w:rsid w:val="00236B9C"/>
    <w:rsid w:val="00240F5F"/>
    <w:rsid w:val="0024180B"/>
    <w:rsid w:val="002421C4"/>
    <w:rsid w:val="0024292C"/>
    <w:rsid w:val="00242FFD"/>
    <w:rsid w:val="0024437D"/>
    <w:rsid w:val="00244F76"/>
    <w:rsid w:val="00246251"/>
    <w:rsid w:val="00246539"/>
    <w:rsid w:val="00246A04"/>
    <w:rsid w:val="00246BC6"/>
    <w:rsid w:val="00246E49"/>
    <w:rsid w:val="00247233"/>
    <w:rsid w:val="0025489A"/>
    <w:rsid w:val="00254F75"/>
    <w:rsid w:val="0025523F"/>
    <w:rsid w:val="00256A24"/>
    <w:rsid w:val="00260EBC"/>
    <w:rsid w:val="002610E2"/>
    <w:rsid w:val="00261E2E"/>
    <w:rsid w:val="00264CF7"/>
    <w:rsid w:val="002650C9"/>
    <w:rsid w:val="0026569C"/>
    <w:rsid w:val="00266278"/>
    <w:rsid w:val="00266905"/>
    <w:rsid w:val="002678BD"/>
    <w:rsid w:val="00271AD2"/>
    <w:rsid w:val="00274AD6"/>
    <w:rsid w:val="00277329"/>
    <w:rsid w:val="00277FF0"/>
    <w:rsid w:val="002821F3"/>
    <w:rsid w:val="00282FDF"/>
    <w:rsid w:val="00287241"/>
    <w:rsid w:val="00287D6C"/>
    <w:rsid w:val="002906AA"/>
    <w:rsid w:val="00291697"/>
    <w:rsid w:val="0029421D"/>
    <w:rsid w:val="00294918"/>
    <w:rsid w:val="00297738"/>
    <w:rsid w:val="002A0800"/>
    <w:rsid w:val="002A2D90"/>
    <w:rsid w:val="002A5C87"/>
    <w:rsid w:val="002A60AA"/>
    <w:rsid w:val="002A6344"/>
    <w:rsid w:val="002A7441"/>
    <w:rsid w:val="002B0750"/>
    <w:rsid w:val="002B104C"/>
    <w:rsid w:val="002B1A4A"/>
    <w:rsid w:val="002B4B9F"/>
    <w:rsid w:val="002B7BD9"/>
    <w:rsid w:val="002B7D87"/>
    <w:rsid w:val="002C0F93"/>
    <w:rsid w:val="002C133E"/>
    <w:rsid w:val="002C26FB"/>
    <w:rsid w:val="002C29A3"/>
    <w:rsid w:val="002C3155"/>
    <w:rsid w:val="002C5AB4"/>
    <w:rsid w:val="002C7759"/>
    <w:rsid w:val="002D17F8"/>
    <w:rsid w:val="002D24BC"/>
    <w:rsid w:val="002D31D2"/>
    <w:rsid w:val="002D4549"/>
    <w:rsid w:val="002D49DD"/>
    <w:rsid w:val="002D4D04"/>
    <w:rsid w:val="002D6731"/>
    <w:rsid w:val="002D7ADF"/>
    <w:rsid w:val="002E7232"/>
    <w:rsid w:val="002F3343"/>
    <w:rsid w:val="002F5216"/>
    <w:rsid w:val="002F6C63"/>
    <w:rsid w:val="00300136"/>
    <w:rsid w:val="00302288"/>
    <w:rsid w:val="003027DB"/>
    <w:rsid w:val="00303A27"/>
    <w:rsid w:val="00303D06"/>
    <w:rsid w:val="00305238"/>
    <w:rsid w:val="00305F56"/>
    <w:rsid w:val="003065F1"/>
    <w:rsid w:val="003069DF"/>
    <w:rsid w:val="0030798F"/>
    <w:rsid w:val="00311C4E"/>
    <w:rsid w:val="00311FC7"/>
    <w:rsid w:val="00314B45"/>
    <w:rsid w:val="00314CAF"/>
    <w:rsid w:val="003156E0"/>
    <w:rsid w:val="00315ADA"/>
    <w:rsid w:val="00315F9D"/>
    <w:rsid w:val="00316445"/>
    <w:rsid w:val="00317635"/>
    <w:rsid w:val="00317A0A"/>
    <w:rsid w:val="00320666"/>
    <w:rsid w:val="00321193"/>
    <w:rsid w:val="00321457"/>
    <w:rsid w:val="003224F0"/>
    <w:rsid w:val="00322A9D"/>
    <w:rsid w:val="0032302E"/>
    <w:rsid w:val="00323613"/>
    <w:rsid w:val="0032365E"/>
    <w:rsid w:val="003248C7"/>
    <w:rsid w:val="003257DC"/>
    <w:rsid w:val="00327111"/>
    <w:rsid w:val="00327BE1"/>
    <w:rsid w:val="003315F6"/>
    <w:rsid w:val="0033368C"/>
    <w:rsid w:val="003338BB"/>
    <w:rsid w:val="00333F15"/>
    <w:rsid w:val="00334285"/>
    <w:rsid w:val="00334F0B"/>
    <w:rsid w:val="00335154"/>
    <w:rsid w:val="0033621C"/>
    <w:rsid w:val="00336DE7"/>
    <w:rsid w:val="00337A1D"/>
    <w:rsid w:val="00340E23"/>
    <w:rsid w:val="003413B3"/>
    <w:rsid w:val="00341EB8"/>
    <w:rsid w:val="00343C7E"/>
    <w:rsid w:val="0034529B"/>
    <w:rsid w:val="00345965"/>
    <w:rsid w:val="0034663D"/>
    <w:rsid w:val="003508AE"/>
    <w:rsid w:val="00353949"/>
    <w:rsid w:val="003562F2"/>
    <w:rsid w:val="0036059A"/>
    <w:rsid w:val="00360755"/>
    <w:rsid w:val="003620BB"/>
    <w:rsid w:val="003634A7"/>
    <w:rsid w:val="003650E3"/>
    <w:rsid w:val="0036773E"/>
    <w:rsid w:val="00367B43"/>
    <w:rsid w:val="0037132E"/>
    <w:rsid w:val="003714D3"/>
    <w:rsid w:val="003731DF"/>
    <w:rsid w:val="003747AD"/>
    <w:rsid w:val="003758BF"/>
    <w:rsid w:val="003759E8"/>
    <w:rsid w:val="00375CA3"/>
    <w:rsid w:val="00375E7E"/>
    <w:rsid w:val="003762DF"/>
    <w:rsid w:val="003765D4"/>
    <w:rsid w:val="00377429"/>
    <w:rsid w:val="00381E69"/>
    <w:rsid w:val="003825CA"/>
    <w:rsid w:val="003830B6"/>
    <w:rsid w:val="00383292"/>
    <w:rsid w:val="0038628D"/>
    <w:rsid w:val="00386971"/>
    <w:rsid w:val="003871E1"/>
    <w:rsid w:val="00392E99"/>
    <w:rsid w:val="003930B6"/>
    <w:rsid w:val="00393C1E"/>
    <w:rsid w:val="00394C21"/>
    <w:rsid w:val="003951AC"/>
    <w:rsid w:val="00396601"/>
    <w:rsid w:val="00396EB2"/>
    <w:rsid w:val="00396F09"/>
    <w:rsid w:val="003A0E46"/>
    <w:rsid w:val="003A15D0"/>
    <w:rsid w:val="003A16E2"/>
    <w:rsid w:val="003A1B9A"/>
    <w:rsid w:val="003A1FCF"/>
    <w:rsid w:val="003A2DAD"/>
    <w:rsid w:val="003A4CB8"/>
    <w:rsid w:val="003B1B6B"/>
    <w:rsid w:val="003B2278"/>
    <w:rsid w:val="003B2A5A"/>
    <w:rsid w:val="003B3FAE"/>
    <w:rsid w:val="003B6580"/>
    <w:rsid w:val="003B66A2"/>
    <w:rsid w:val="003B6B80"/>
    <w:rsid w:val="003C0F60"/>
    <w:rsid w:val="003C0FEB"/>
    <w:rsid w:val="003C15F5"/>
    <w:rsid w:val="003C3810"/>
    <w:rsid w:val="003C4190"/>
    <w:rsid w:val="003C4481"/>
    <w:rsid w:val="003D0562"/>
    <w:rsid w:val="003D0A31"/>
    <w:rsid w:val="003D16E7"/>
    <w:rsid w:val="003D2B45"/>
    <w:rsid w:val="003D4310"/>
    <w:rsid w:val="003D4608"/>
    <w:rsid w:val="003D4F0E"/>
    <w:rsid w:val="003D779B"/>
    <w:rsid w:val="003E49D4"/>
    <w:rsid w:val="003E6852"/>
    <w:rsid w:val="003F0B87"/>
    <w:rsid w:val="003F2425"/>
    <w:rsid w:val="003F25C1"/>
    <w:rsid w:val="003F358B"/>
    <w:rsid w:val="003F6F61"/>
    <w:rsid w:val="003F7130"/>
    <w:rsid w:val="003F77BC"/>
    <w:rsid w:val="003F7A35"/>
    <w:rsid w:val="00400C24"/>
    <w:rsid w:val="00402ABD"/>
    <w:rsid w:val="004071AD"/>
    <w:rsid w:val="00407220"/>
    <w:rsid w:val="00407780"/>
    <w:rsid w:val="0041162A"/>
    <w:rsid w:val="004154AB"/>
    <w:rsid w:val="00415B9D"/>
    <w:rsid w:val="00416A4F"/>
    <w:rsid w:val="00420C4E"/>
    <w:rsid w:val="0042353B"/>
    <w:rsid w:val="00423D1E"/>
    <w:rsid w:val="00423F85"/>
    <w:rsid w:val="004243FC"/>
    <w:rsid w:val="00424483"/>
    <w:rsid w:val="0042520D"/>
    <w:rsid w:val="00425242"/>
    <w:rsid w:val="004260A6"/>
    <w:rsid w:val="00426296"/>
    <w:rsid w:val="0042752C"/>
    <w:rsid w:val="00427A45"/>
    <w:rsid w:val="0043121A"/>
    <w:rsid w:val="004315C4"/>
    <w:rsid w:val="00431D48"/>
    <w:rsid w:val="0043514A"/>
    <w:rsid w:val="00435A3A"/>
    <w:rsid w:val="004369F6"/>
    <w:rsid w:val="00437D87"/>
    <w:rsid w:val="00440CE7"/>
    <w:rsid w:val="00441B2C"/>
    <w:rsid w:val="004420AA"/>
    <w:rsid w:val="004426F5"/>
    <w:rsid w:val="00442B38"/>
    <w:rsid w:val="00445633"/>
    <w:rsid w:val="004473D3"/>
    <w:rsid w:val="004501B9"/>
    <w:rsid w:val="00451245"/>
    <w:rsid w:val="0045198F"/>
    <w:rsid w:val="00452CDD"/>
    <w:rsid w:val="00452F86"/>
    <w:rsid w:val="0045303A"/>
    <w:rsid w:val="0045321A"/>
    <w:rsid w:val="00453D4C"/>
    <w:rsid w:val="00454397"/>
    <w:rsid w:val="00457107"/>
    <w:rsid w:val="00462CB1"/>
    <w:rsid w:val="004639AC"/>
    <w:rsid w:val="00463C18"/>
    <w:rsid w:val="00463D63"/>
    <w:rsid w:val="00463DB1"/>
    <w:rsid w:val="004641D4"/>
    <w:rsid w:val="00464440"/>
    <w:rsid w:val="00464820"/>
    <w:rsid w:val="00464B4A"/>
    <w:rsid w:val="00465A07"/>
    <w:rsid w:val="00465A2D"/>
    <w:rsid w:val="00466FAA"/>
    <w:rsid w:val="004713E4"/>
    <w:rsid w:val="00472917"/>
    <w:rsid w:val="004734C3"/>
    <w:rsid w:val="0047726B"/>
    <w:rsid w:val="00477767"/>
    <w:rsid w:val="00481250"/>
    <w:rsid w:val="00481F1A"/>
    <w:rsid w:val="00484509"/>
    <w:rsid w:val="004848D5"/>
    <w:rsid w:val="00486178"/>
    <w:rsid w:val="0048681D"/>
    <w:rsid w:val="00490413"/>
    <w:rsid w:val="00490A22"/>
    <w:rsid w:val="00494127"/>
    <w:rsid w:val="0049415E"/>
    <w:rsid w:val="00495469"/>
    <w:rsid w:val="004A305D"/>
    <w:rsid w:val="004A48C0"/>
    <w:rsid w:val="004A7D2E"/>
    <w:rsid w:val="004B11CC"/>
    <w:rsid w:val="004B1294"/>
    <w:rsid w:val="004B28EA"/>
    <w:rsid w:val="004B367D"/>
    <w:rsid w:val="004B4027"/>
    <w:rsid w:val="004B4581"/>
    <w:rsid w:val="004B4CE8"/>
    <w:rsid w:val="004B6EA2"/>
    <w:rsid w:val="004C1094"/>
    <w:rsid w:val="004C149C"/>
    <w:rsid w:val="004C2173"/>
    <w:rsid w:val="004C319E"/>
    <w:rsid w:val="004C427B"/>
    <w:rsid w:val="004C7E76"/>
    <w:rsid w:val="004D0895"/>
    <w:rsid w:val="004D16E4"/>
    <w:rsid w:val="004D1C0B"/>
    <w:rsid w:val="004D276E"/>
    <w:rsid w:val="004D4E35"/>
    <w:rsid w:val="004D6098"/>
    <w:rsid w:val="004D7BAA"/>
    <w:rsid w:val="004E026D"/>
    <w:rsid w:val="004E2056"/>
    <w:rsid w:val="004E2696"/>
    <w:rsid w:val="004E3827"/>
    <w:rsid w:val="004E4260"/>
    <w:rsid w:val="004E49C2"/>
    <w:rsid w:val="004E51CC"/>
    <w:rsid w:val="004F21C3"/>
    <w:rsid w:val="004F2706"/>
    <w:rsid w:val="004F28ED"/>
    <w:rsid w:val="004F2A0D"/>
    <w:rsid w:val="004F4E41"/>
    <w:rsid w:val="005043E0"/>
    <w:rsid w:val="005106F3"/>
    <w:rsid w:val="00511FA4"/>
    <w:rsid w:val="00514792"/>
    <w:rsid w:val="00514F99"/>
    <w:rsid w:val="00515B5E"/>
    <w:rsid w:val="00516224"/>
    <w:rsid w:val="00516868"/>
    <w:rsid w:val="00520704"/>
    <w:rsid w:val="00521500"/>
    <w:rsid w:val="00521699"/>
    <w:rsid w:val="00521FA0"/>
    <w:rsid w:val="005223C2"/>
    <w:rsid w:val="005246E5"/>
    <w:rsid w:val="00525831"/>
    <w:rsid w:val="0052716D"/>
    <w:rsid w:val="005279BA"/>
    <w:rsid w:val="00530D6E"/>
    <w:rsid w:val="005327A0"/>
    <w:rsid w:val="005329D9"/>
    <w:rsid w:val="005343A8"/>
    <w:rsid w:val="0053649B"/>
    <w:rsid w:val="00536A7B"/>
    <w:rsid w:val="00536F97"/>
    <w:rsid w:val="00540303"/>
    <w:rsid w:val="00541C34"/>
    <w:rsid w:val="00542095"/>
    <w:rsid w:val="0054289F"/>
    <w:rsid w:val="0054303E"/>
    <w:rsid w:val="00543122"/>
    <w:rsid w:val="005447D0"/>
    <w:rsid w:val="005464FC"/>
    <w:rsid w:val="005469A5"/>
    <w:rsid w:val="00551440"/>
    <w:rsid w:val="00551D38"/>
    <w:rsid w:val="005521F5"/>
    <w:rsid w:val="005523F8"/>
    <w:rsid w:val="00555589"/>
    <w:rsid w:val="005559FC"/>
    <w:rsid w:val="00556925"/>
    <w:rsid w:val="00561A9A"/>
    <w:rsid w:val="00563F84"/>
    <w:rsid w:val="00566052"/>
    <w:rsid w:val="00567BEB"/>
    <w:rsid w:val="00567C71"/>
    <w:rsid w:val="005704DE"/>
    <w:rsid w:val="00571DEE"/>
    <w:rsid w:val="005722AF"/>
    <w:rsid w:val="005725E0"/>
    <w:rsid w:val="0057265C"/>
    <w:rsid w:val="005731FC"/>
    <w:rsid w:val="00573D94"/>
    <w:rsid w:val="00573FB1"/>
    <w:rsid w:val="005753B3"/>
    <w:rsid w:val="00575FC5"/>
    <w:rsid w:val="00576696"/>
    <w:rsid w:val="00576F79"/>
    <w:rsid w:val="0057742B"/>
    <w:rsid w:val="00577EBD"/>
    <w:rsid w:val="0058020F"/>
    <w:rsid w:val="005812B6"/>
    <w:rsid w:val="005827B8"/>
    <w:rsid w:val="0058317F"/>
    <w:rsid w:val="00583966"/>
    <w:rsid w:val="005859CD"/>
    <w:rsid w:val="00585CA2"/>
    <w:rsid w:val="00586716"/>
    <w:rsid w:val="00590EC3"/>
    <w:rsid w:val="005917DA"/>
    <w:rsid w:val="00591989"/>
    <w:rsid w:val="005931DB"/>
    <w:rsid w:val="00594142"/>
    <w:rsid w:val="00596188"/>
    <w:rsid w:val="005977F3"/>
    <w:rsid w:val="00597EF5"/>
    <w:rsid w:val="005A2DB4"/>
    <w:rsid w:val="005A36D3"/>
    <w:rsid w:val="005A4A5F"/>
    <w:rsid w:val="005A4AE0"/>
    <w:rsid w:val="005A6451"/>
    <w:rsid w:val="005A7066"/>
    <w:rsid w:val="005A7714"/>
    <w:rsid w:val="005B05D5"/>
    <w:rsid w:val="005B2B2F"/>
    <w:rsid w:val="005B30DA"/>
    <w:rsid w:val="005B679E"/>
    <w:rsid w:val="005B6FCE"/>
    <w:rsid w:val="005C1396"/>
    <w:rsid w:val="005C2ED7"/>
    <w:rsid w:val="005C44F6"/>
    <w:rsid w:val="005C7D9F"/>
    <w:rsid w:val="005D77E2"/>
    <w:rsid w:val="005D7B63"/>
    <w:rsid w:val="005E35E6"/>
    <w:rsid w:val="005E3A97"/>
    <w:rsid w:val="005E3E9D"/>
    <w:rsid w:val="005E6EF0"/>
    <w:rsid w:val="005E6F5C"/>
    <w:rsid w:val="005F14B6"/>
    <w:rsid w:val="005F2A5B"/>
    <w:rsid w:val="005F41A2"/>
    <w:rsid w:val="005F5487"/>
    <w:rsid w:val="005F7E59"/>
    <w:rsid w:val="00601694"/>
    <w:rsid w:val="00603A45"/>
    <w:rsid w:val="00605373"/>
    <w:rsid w:val="00606409"/>
    <w:rsid w:val="00606827"/>
    <w:rsid w:val="00606833"/>
    <w:rsid w:val="00606B77"/>
    <w:rsid w:val="00615FEA"/>
    <w:rsid w:val="006247CC"/>
    <w:rsid w:val="006248EB"/>
    <w:rsid w:val="00624C3B"/>
    <w:rsid w:val="00626B6E"/>
    <w:rsid w:val="00627036"/>
    <w:rsid w:val="006273C7"/>
    <w:rsid w:val="00627841"/>
    <w:rsid w:val="00627B0F"/>
    <w:rsid w:val="00634C6E"/>
    <w:rsid w:val="00635B19"/>
    <w:rsid w:val="00635DC2"/>
    <w:rsid w:val="0063667F"/>
    <w:rsid w:val="00640FC6"/>
    <w:rsid w:val="0064123B"/>
    <w:rsid w:val="00641806"/>
    <w:rsid w:val="00641E2D"/>
    <w:rsid w:val="0064206F"/>
    <w:rsid w:val="006428D0"/>
    <w:rsid w:val="006433D5"/>
    <w:rsid w:val="006450E7"/>
    <w:rsid w:val="0064552C"/>
    <w:rsid w:val="0064559B"/>
    <w:rsid w:val="0064590D"/>
    <w:rsid w:val="006523A5"/>
    <w:rsid w:val="006615C8"/>
    <w:rsid w:val="00661658"/>
    <w:rsid w:val="0066182C"/>
    <w:rsid w:val="006626EC"/>
    <w:rsid w:val="00662BF3"/>
    <w:rsid w:val="006647A8"/>
    <w:rsid w:val="00664F81"/>
    <w:rsid w:val="00665FAC"/>
    <w:rsid w:val="00666B7D"/>
    <w:rsid w:val="00667218"/>
    <w:rsid w:val="006703D0"/>
    <w:rsid w:val="00672A03"/>
    <w:rsid w:val="00673964"/>
    <w:rsid w:val="00673B74"/>
    <w:rsid w:val="00680FDC"/>
    <w:rsid w:val="00681937"/>
    <w:rsid w:val="00682903"/>
    <w:rsid w:val="00685793"/>
    <w:rsid w:val="00690321"/>
    <w:rsid w:val="00690901"/>
    <w:rsid w:val="00691C19"/>
    <w:rsid w:val="00692D50"/>
    <w:rsid w:val="00693ACF"/>
    <w:rsid w:val="00694192"/>
    <w:rsid w:val="00695C5D"/>
    <w:rsid w:val="00696F67"/>
    <w:rsid w:val="006A05E3"/>
    <w:rsid w:val="006A076B"/>
    <w:rsid w:val="006A220A"/>
    <w:rsid w:val="006A2662"/>
    <w:rsid w:val="006A6DDC"/>
    <w:rsid w:val="006B2FF3"/>
    <w:rsid w:val="006B3189"/>
    <w:rsid w:val="006B3803"/>
    <w:rsid w:val="006B3928"/>
    <w:rsid w:val="006B4F27"/>
    <w:rsid w:val="006B59BC"/>
    <w:rsid w:val="006B78DF"/>
    <w:rsid w:val="006C1AA0"/>
    <w:rsid w:val="006C31F1"/>
    <w:rsid w:val="006C3698"/>
    <w:rsid w:val="006C4F42"/>
    <w:rsid w:val="006C65DF"/>
    <w:rsid w:val="006D06D6"/>
    <w:rsid w:val="006D2C73"/>
    <w:rsid w:val="006D2CBF"/>
    <w:rsid w:val="006D44DD"/>
    <w:rsid w:val="006D4DD4"/>
    <w:rsid w:val="006D58B9"/>
    <w:rsid w:val="006E0450"/>
    <w:rsid w:val="006E0F36"/>
    <w:rsid w:val="006E29A9"/>
    <w:rsid w:val="006E3197"/>
    <w:rsid w:val="006E5A9E"/>
    <w:rsid w:val="006E5C99"/>
    <w:rsid w:val="006E7AE0"/>
    <w:rsid w:val="006F0A4E"/>
    <w:rsid w:val="006F1631"/>
    <w:rsid w:val="006F2142"/>
    <w:rsid w:val="006F2144"/>
    <w:rsid w:val="006F39A0"/>
    <w:rsid w:val="006F42B4"/>
    <w:rsid w:val="006F47AD"/>
    <w:rsid w:val="006F5337"/>
    <w:rsid w:val="006F71FA"/>
    <w:rsid w:val="006F7D58"/>
    <w:rsid w:val="007008FA"/>
    <w:rsid w:val="00700D7C"/>
    <w:rsid w:val="00703170"/>
    <w:rsid w:val="00704C82"/>
    <w:rsid w:val="00705AE6"/>
    <w:rsid w:val="007143D5"/>
    <w:rsid w:val="00714E7B"/>
    <w:rsid w:val="00715EDA"/>
    <w:rsid w:val="00716BD7"/>
    <w:rsid w:val="00717F4A"/>
    <w:rsid w:val="007205B5"/>
    <w:rsid w:val="007229A8"/>
    <w:rsid w:val="00722FB5"/>
    <w:rsid w:val="0072383C"/>
    <w:rsid w:val="00724049"/>
    <w:rsid w:val="00724A26"/>
    <w:rsid w:val="007252DD"/>
    <w:rsid w:val="007265C3"/>
    <w:rsid w:val="00726E1C"/>
    <w:rsid w:val="00726F4D"/>
    <w:rsid w:val="00730A21"/>
    <w:rsid w:val="0073594C"/>
    <w:rsid w:val="00735DAC"/>
    <w:rsid w:val="00736477"/>
    <w:rsid w:val="0074429C"/>
    <w:rsid w:val="007444F1"/>
    <w:rsid w:val="0074497C"/>
    <w:rsid w:val="007466F6"/>
    <w:rsid w:val="007473E3"/>
    <w:rsid w:val="007478B1"/>
    <w:rsid w:val="00750FA7"/>
    <w:rsid w:val="00750FFC"/>
    <w:rsid w:val="0075203B"/>
    <w:rsid w:val="00753AF6"/>
    <w:rsid w:val="00753CC9"/>
    <w:rsid w:val="00755F35"/>
    <w:rsid w:val="0076031D"/>
    <w:rsid w:val="00760587"/>
    <w:rsid w:val="0076120F"/>
    <w:rsid w:val="007622B3"/>
    <w:rsid w:val="00767B13"/>
    <w:rsid w:val="00767DE4"/>
    <w:rsid w:val="00770C66"/>
    <w:rsid w:val="00770DC8"/>
    <w:rsid w:val="00773141"/>
    <w:rsid w:val="0077331E"/>
    <w:rsid w:val="00774B54"/>
    <w:rsid w:val="00774B7A"/>
    <w:rsid w:val="00774CFB"/>
    <w:rsid w:val="00775445"/>
    <w:rsid w:val="007762D0"/>
    <w:rsid w:val="00780FBB"/>
    <w:rsid w:val="00782B2D"/>
    <w:rsid w:val="00786482"/>
    <w:rsid w:val="00786926"/>
    <w:rsid w:val="00787459"/>
    <w:rsid w:val="007877D6"/>
    <w:rsid w:val="007878A9"/>
    <w:rsid w:val="00787979"/>
    <w:rsid w:val="007938D0"/>
    <w:rsid w:val="00797849"/>
    <w:rsid w:val="007A0CCB"/>
    <w:rsid w:val="007A166C"/>
    <w:rsid w:val="007A166D"/>
    <w:rsid w:val="007A2368"/>
    <w:rsid w:val="007A2D91"/>
    <w:rsid w:val="007A2FA1"/>
    <w:rsid w:val="007A4C57"/>
    <w:rsid w:val="007A63AC"/>
    <w:rsid w:val="007A66D0"/>
    <w:rsid w:val="007A70D8"/>
    <w:rsid w:val="007B1D5A"/>
    <w:rsid w:val="007B5E1A"/>
    <w:rsid w:val="007B62FA"/>
    <w:rsid w:val="007B6B94"/>
    <w:rsid w:val="007C0117"/>
    <w:rsid w:val="007C0B75"/>
    <w:rsid w:val="007C0C9A"/>
    <w:rsid w:val="007C3273"/>
    <w:rsid w:val="007C370C"/>
    <w:rsid w:val="007C3746"/>
    <w:rsid w:val="007C5423"/>
    <w:rsid w:val="007C57D2"/>
    <w:rsid w:val="007C6793"/>
    <w:rsid w:val="007D001B"/>
    <w:rsid w:val="007D05FC"/>
    <w:rsid w:val="007D1677"/>
    <w:rsid w:val="007D1F58"/>
    <w:rsid w:val="007D1F82"/>
    <w:rsid w:val="007D2C5D"/>
    <w:rsid w:val="007D6D7F"/>
    <w:rsid w:val="007D78AF"/>
    <w:rsid w:val="007D792E"/>
    <w:rsid w:val="007D7EA4"/>
    <w:rsid w:val="007E25BE"/>
    <w:rsid w:val="007E2F6E"/>
    <w:rsid w:val="007E4C08"/>
    <w:rsid w:val="007E5585"/>
    <w:rsid w:val="007E68FF"/>
    <w:rsid w:val="007E79C2"/>
    <w:rsid w:val="007F037D"/>
    <w:rsid w:val="007F0508"/>
    <w:rsid w:val="007F1A4F"/>
    <w:rsid w:val="007F1E05"/>
    <w:rsid w:val="007F27D0"/>
    <w:rsid w:val="007F2CC3"/>
    <w:rsid w:val="007F4374"/>
    <w:rsid w:val="007F4384"/>
    <w:rsid w:val="007F4D3C"/>
    <w:rsid w:val="007F59C5"/>
    <w:rsid w:val="007F7BCE"/>
    <w:rsid w:val="0080039A"/>
    <w:rsid w:val="00802085"/>
    <w:rsid w:val="008030F2"/>
    <w:rsid w:val="00805ABB"/>
    <w:rsid w:val="008066DD"/>
    <w:rsid w:val="0080775F"/>
    <w:rsid w:val="008104B4"/>
    <w:rsid w:val="00811393"/>
    <w:rsid w:val="00812B73"/>
    <w:rsid w:val="008145A9"/>
    <w:rsid w:val="0081486B"/>
    <w:rsid w:val="00815892"/>
    <w:rsid w:val="00816AB1"/>
    <w:rsid w:val="00820FB4"/>
    <w:rsid w:val="00820FE7"/>
    <w:rsid w:val="00821ACC"/>
    <w:rsid w:val="00821E53"/>
    <w:rsid w:val="008224ED"/>
    <w:rsid w:val="00822607"/>
    <w:rsid w:val="0082281D"/>
    <w:rsid w:val="008232AB"/>
    <w:rsid w:val="0082465C"/>
    <w:rsid w:val="00826CE9"/>
    <w:rsid w:val="00826EA0"/>
    <w:rsid w:val="0082707E"/>
    <w:rsid w:val="00827168"/>
    <w:rsid w:val="00827325"/>
    <w:rsid w:val="00830894"/>
    <w:rsid w:val="008320BF"/>
    <w:rsid w:val="00832159"/>
    <w:rsid w:val="00832744"/>
    <w:rsid w:val="008356A7"/>
    <w:rsid w:val="0083598D"/>
    <w:rsid w:val="00835C71"/>
    <w:rsid w:val="00835D22"/>
    <w:rsid w:val="008414AE"/>
    <w:rsid w:val="00841724"/>
    <w:rsid w:val="008424BF"/>
    <w:rsid w:val="008443F5"/>
    <w:rsid w:val="00846274"/>
    <w:rsid w:val="00847E37"/>
    <w:rsid w:val="00850153"/>
    <w:rsid w:val="00852060"/>
    <w:rsid w:val="0085211E"/>
    <w:rsid w:val="008528B3"/>
    <w:rsid w:val="008566BE"/>
    <w:rsid w:val="00856A2C"/>
    <w:rsid w:val="008605D1"/>
    <w:rsid w:val="00860B5F"/>
    <w:rsid w:val="0086371F"/>
    <w:rsid w:val="00863D2E"/>
    <w:rsid w:val="0087003C"/>
    <w:rsid w:val="00870978"/>
    <w:rsid w:val="00870E11"/>
    <w:rsid w:val="0087109E"/>
    <w:rsid w:val="00873A41"/>
    <w:rsid w:val="00874D32"/>
    <w:rsid w:val="00875895"/>
    <w:rsid w:val="00876CFA"/>
    <w:rsid w:val="0087703C"/>
    <w:rsid w:val="0088148A"/>
    <w:rsid w:val="00883135"/>
    <w:rsid w:val="00883F24"/>
    <w:rsid w:val="00885095"/>
    <w:rsid w:val="008852D4"/>
    <w:rsid w:val="00886C14"/>
    <w:rsid w:val="008949B6"/>
    <w:rsid w:val="00894D47"/>
    <w:rsid w:val="00895779"/>
    <w:rsid w:val="008971F1"/>
    <w:rsid w:val="008A79DA"/>
    <w:rsid w:val="008B2E3A"/>
    <w:rsid w:val="008B5186"/>
    <w:rsid w:val="008B681D"/>
    <w:rsid w:val="008C02D7"/>
    <w:rsid w:val="008C0E2C"/>
    <w:rsid w:val="008C2963"/>
    <w:rsid w:val="008C2EDC"/>
    <w:rsid w:val="008C3C63"/>
    <w:rsid w:val="008C6272"/>
    <w:rsid w:val="008D1171"/>
    <w:rsid w:val="008D14C6"/>
    <w:rsid w:val="008D348B"/>
    <w:rsid w:val="008D486A"/>
    <w:rsid w:val="008D552A"/>
    <w:rsid w:val="008D6221"/>
    <w:rsid w:val="008D76CD"/>
    <w:rsid w:val="008D78A0"/>
    <w:rsid w:val="008E2627"/>
    <w:rsid w:val="008E379C"/>
    <w:rsid w:val="008E38A9"/>
    <w:rsid w:val="008E627A"/>
    <w:rsid w:val="008E6363"/>
    <w:rsid w:val="008E70BD"/>
    <w:rsid w:val="008E7428"/>
    <w:rsid w:val="008E7EC6"/>
    <w:rsid w:val="008F1069"/>
    <w:rsid w:val="008F1F65"/>
    <w:rsid w:val="008F29EE"/>
    <w:rsid w:val="008F2ED5"/>
    <w:rsid w:val="008F442D"/>
    <w:rsid w:val="008F6457"/>
    <w:rsid w:val="008F6A20"/>
    <w:rsid w:val="008F6B1A"/>
    <w:rsid w:val="008F7FCB"/>
    <w:rsid w:val="00900031"/>
    <w:rsid w:val="00901C7D"/>
    <w:rsid w:val="00902318"/>
    <w:rsid w:val="009044E4"/>
    <w:rsid w:val="00904D59"/>
    <w:rsid w:val="00905928"/>
    <w:rsid w:val="00905B64"/>
    <w:rsid w:val="00905FEF"/>
    <w:rsid w:val="00906E8D"/>
    <w:rsid w:val="00906FB9"/>
    <w:rsid w:val="00911EFF"/>
    <w:rsid w:val="00912009"/>
    <w:rsid w:val="00912142"/>
    <w:rsid w:val="00912C21"/>
    <w:rsid w:val="00914264"/>
    <w:rsid w:val="00914854"/>
    <w:rsid w:val="009153AA"/>
    <w:rsid w:val="0091768A"/>
    <w:rsid w:val="00917704"/>
    <w:rsid w:val="009326DA"/>
    <w:rsid w:val="00932FCB"/>
    <w:rsid w:val="0093688B"/>
    <w:rsid w:val="0094068D"/>
    <w:rsid w:val="00940DE8"/>
    <w:rsid w:val="00947B3F"/>
    <w:rsid w:val="009503FC"/>
    <w:rsid w:val="00951E89"/>
    <w:rsid w:val="009532FF"/>
    <w:rsid w:val="009535C0"/>
    <w:rsid w:val="00953E55"/>
    <w:rsid w:val="009545CE"/>
    <w:rsid w:val="009551D3"/>
    <w:rsid w:val="00955924"/>
    <w:rsid w:val="00960C7D"/>
    <w:rsid w:val="00961DAF"/>
    <w:rsid w:val="009625B2"/>
    <w:rsid w:val="00962DDB"/>
    <w:rsid w:val="00962E7C"/>
    <w:rsid w:val="00962FFA"/>
    <w:rsid w:val="00963A74"/>
    <w:rsid w:val="00964C55"/>
    <w:rsid w:val="00966F29"/>
    <w:rsid w:val="0096742D"/>
    <w:rsid w:val="009674B2"/>
    <w:rsid w:val="00967FA8"/>
    <w:rsid w:val="0097062E"/>
    <w:rsid w:val="00971F05"/>
    <w:rsid w:val="009750FB"/>
    <w:rsid w:val="009775E4"/>
    <w:rsid w:val="00982A95"/>
    <w:rsid w:val="00984739"/>
    <w:rsid w:val="00985B88"/>
    <w:rsid w:val="0098604D"/>
    <w:rsid w:val="009900ED"/>
    <w:rsid w:val="009914EE"/>
    <w:rsid w:val="00991FF7"/>
    <w:rsid w:val="0099221E"/>
    <w:rsid w:val="009941E9"/>
    <w:rsid w:val="0099474D"/>
    <w:rsid w:val="00994CA2"/>
    <w:rsid w:val="0099549C"/>
    <w:rsid w:val="009976F9"/>
    <w:rsid w:val="0099770B"/>
    <w:rsid w:val="009A07CB"/>
    <w:rsid w:val="009A07EC"/>
    <w:rsid w:val="009A1B61"/>
    <w:rsid w:val="009A38BA"/>
    <w:rsid w:val="009A6261"/>
    <w:rsid w:val="009A769C"/>
    <w:rsid w:val="009B3301"/>
    <w:rsid w:val="009B63D7"/>
    <w:rsid w:val="009B7EA2"/>
    <w:rsid w:val="009C1228"/>
    <w:rsid w:val="009C2CAD"/>
    <w:rsid w:val="009C356D"/>
    <w:rsid w:val="009C5406"/>
    <w:rsid w:val="009C6B18"/>
    <w:rsid w:val="009D071B"/>
    <w:rsid w:val="009D0B59"/>
    <w:rsid w:val="009D1644"/>
    <w:rsid w:val="009D40D0"/>
    <w:rsid w:val="009D4C0D"/>
    <w:rsid w:val="009D685D"/>
    <w:rsid w:val="009E50D8"/>
    <w:rsid w:val="009F0556"/>
    <w:rsid w:val="009F18E1"/>
    <w:rsid w:val="009F3D15"/>
    <w:rsid w:val="009F4891"/>
    <w:rsid w:val="009F5081"/>
    <w:rsid w:val="009F6E9C"/>
    <w:rsid w:val="009F7123"/>
    <w:rsid w:val="00A02DE8"/>
    <w:rsid w:val="00A04EB0"/>
    <w:rsid w:val="00A0534F"/>
    <w:rsid w:val="00A06EA2"/>
    <w:rsid w:val="00A075E2"/>
    <w:rsid w:val="00A13CBA"/>
    <w:rsid w:val="00A15308"/>
    <w:rsid w:val="00A1541B"/>
    <w:rsid w:val="00A15BD8"/>
    <w:rsid w:val="00A15CB3"/>
    <w:rsid w:val="00A15EE9"/>
    <w:rsid w:val="00A16708"/>
    <w:rsid w:val="00A21A1B"/>
    <w:rsid w:val="00A21EE7"/>
    <w:rsid w:val="00A224CB"/>
    <w:rsid w:val="00A23B5D"/>
    <w:rsid w:val="00A24867"/>
    <w:rsid w:val="00A248B0"/>
    <w:rsid w:val="00A2512F"/>
    <w:rsid w:val="00A253B9"/>
    <w:rsid w:val="00A264A5"/>
    <w:rsid w:val="00A318BB"/>
    <w:rsid w:val="00A3213F"/>
    <w:rsid w:val="00A33171"/>
    <w:rsid w:val="00A349F2"/>
    <w:rsid w:val="00A35CF6"/>
    <w:rsid w:val="00A36071"/>
    <w:rsid w:val="00A378C4"/>
    <w:rsid w:val="00A40DE0"/>
    <w:rsid w:val="00A41F5A"/>
    <w:rsid w:val="00A42184"/>
    <w:rsid w:val="00A433F8"/>
    <w:rsid w:val="00A43C78"/>
    <w:rsid w:val="00A44EC7"/>
    <w:rsid w:val="00A45B78"/>
    <w:rsid w:val="00A51144"/>
    <w:rsid w:val="00A52CB8"/>
    <w:rsid w:val="00A535D6"/>
    <w:rsid w:val="00A54034"/>
    <w:rsid w:val="00A54FB3"/>
    <w:rsid w:val="00A551B7"/>
    <w:rsid w:val="00A56DAE"/>
    <w:rsid w:val="00A57A4E"/>
    <w:rsid w:val="00A61DC1"/>
    <w:rsid w:val="00A6266E"/>
    <w:rsid w:val="00A630EE"/>
    <w:rsid w:val="00A633B5"/>
    <w:rsid w:val="00A64F0F"/>
    <w:rsid w:val="00A65407"/>
    <w:rsid w:val="00A6671C"/>
    <w:rsid w:val="00A67E7A"/>
    <w:rsid w:val="00A71859"/>
    <w:rsid w:val="00A72D92"/>
    <w:rsid w:val="00A73021"/>
    <w:rsid w:val="00A74358"/>
    <w:rsid w:val="00A7443B"/>
    <w:rsid w:val="00A7580D"/>
    <w:rsid w:val="00A77181"/>
    <w:rsid w:val="00A776F6"/>
    <w:rsid w:val="00A77A43"/>
    <w:rsid w:val="00A811BE"/>
    <w:rsid w:val="00A819EB"/>
    <w:rsid w:val="00A82C84"/>
    <w:rsid w:val="00A83A5B"/>
    <w:rsid w:val="00A84123"/>
    <w:rsid w:val="00A86483"/>
    <w:rsid w:val="00A86DF5"/>
    <w:rsid w:val="00A92CA3"/>
    <w:rsid w:val="00A97AD7"/>
    <w:rsid w:val="00AA0710"/>
    <w:rsid w:val="00AA11DE"/>
    <w:rsid w:val="00AA1E9D"/>
    <w:rsid w:val="00AA1EC3"/>
    <w:rsid w:val="00AA219E"/>
    <w:rsid w:val="00AA290F"/>
    <w:rsid w:val="00AA2C25"/>
    <w:rsid w:val="00AA2D50"/>
    <w:rsid w:val="00AA3C91"/>
    <w:rsid w:val="00AA5363"/>
    <w:rsid w:val="00AA71AB"/>
    <w:rsid w:val="00AA7A89"/>
    <w:rsid w:val="00AB3277"/>
    <w:rsid w:val="00AB40C1"/>
    <w:rsid w:val="00AB4E7B"/>
    <w:rsid w:val="00AB5BEA"/>
    <w:rsid w:val="00AB6AEE"/>
    <w:rsid w:val="00AC180D"/>
    <w:rsid w:val="00AC23B0"/>
    <w:rsid w:val="00AC2AA6"/>
    <w:rsid w:val="00AC4305"/>
    <w:rsid w:val="00AC5549"/>
    <w:rsid w:val="00AD18BC"/>
    <w:rsid w:val="00AD2BD4"/>
    <w:rsid w:val="00AD4BAB"/>
    <w:rsid w:val="00AD58F8"/>
    <w:rsid w:val="00AD658B"/>
    <w:rsid w:val="00AD6966"/>
    <w:rsid w:val="00AD7530"/>
    <w:rsid w:val="00AD754F"/>
    <w:rsid w:val="00AD78F2"/>
    <w:rsid w:val="00AE13AB"/>
    <w:rsid w:val="00AE1859"/>
    <w:rsid w:val="00AE1F82"/>
    <w:rsid w:val="00AE204A"/>
    <w:rsid w:val="00AE2052"/>
    <w:rsid w:val="00AE3A7E"/>
    <w:rsid w:val="00AE4DEA"/>
    <w:rsid w:val="00AE533C"/>
    <w:rsid w:val="00AE5A78"/>
    <w:rsid w:val="00AF3467"/>
    <w:rsid w:val="00AF38A3"/>
    <w:rsid w:val="00AF418A"/>
    <w:rsid w:val="00AF4FB3"/>
    <w:rsid w:val="00AF5B68"/>
    <w:rsid w:val="00AF6E8B"/>
    <w:rsid w:val="00B017FA"/>
    <w:rsid w:val="00B02C3C"/>
    <w:rsid w:val="00B0385F"/>
    <w:rsid w:val="00B045C5"/>
    <w:rsid w:val="00B04AA9"/>
    <w:rsid w:val="00B04E08"/>
    <w:rsid w:val="00B04FE3"/>
    <w:rsid w:val="00B05124"/>
    <w:rsid w:val="00B07D0C"/>
    <w:rsid w:val="00B10527"/>
    <w:rsid w:val="00B13319"/>
    <w:rsid w:val="00B13EFD"/>
    <w:rsid w:val="00B14CB8"/>
    <w:rsid w:val="00B160FE"/>
    <w:rsid w:val="00B165E7"/>
    <w:rsid w:val="00B16616"/>
    <w:rsid w:val="00B1755C"/>
    <w:rsid w:val="00B175A4"/>
    <w:rsid w:val="00B17DE0"/>
    <w:rsid w:val="00B17FFA"/>
    <w:rsid w:val="00B2346E"/>
    <w:rsid w:val="00B23D45"/>
    <w:rsid w:val="00B24857"/>
    <w:rsid w:val="00B24F82"/>
    <w:rsid w:val="00B258EA"/>
    <w:rsid w:val="00B355E2"/>
    <w:rsid w:val="00B3728F"/>
    <w:rsid w:val="00B411BD"/>
    <w:rsid w:val="00B413B8"/>
    <w:rsid w:val="00B42D00"/>
    <w:rsid w:val="00B440E7"/>
    <w:rsid w:val="00B45654"/>
    <w:rsid w:val="00B45B63"/>
    <w:rsid w:val="00B47F89"/>
    <w:rsid w:val="00B5074A"/>
    <w:rsid w:val="00B53AD2"/>
    <w:rsid w:val="00B53DA1"/>
    <w:rsid w:val="00B639F6"/>
    <w:rsid w:val="00B6588E"/>
    <w:rsid w:val="00B65F09"/>
    <w:rsid w:val="00B66EA7"/>
    <w:rsid w:val="00B67E67"/>
    <w:rsid w:val="00B718A2"/>
    <w:rsid w:val="00B76F0E"/>
    <w:rsid w:val="00B76F31"/>
    <w:rsid w:val="00B81170"/>
    <w:rsid w:val="00B82E30"/>
    <w:rsid w:val="00B85423"/>
    <w:rsid w:val="00B85C80"/>
    <w:rsid w:val="00B85FA7"/>
    <w:rsid w:val="00B870D8"/>
    <w:rsid w:val="00B93420"/>
    <w:rsid w:val="00B947F4"/>
    <w:rsid w:val="00B965CF"/>
    <w:rsid w:val="00B97378"/>
    <w:rsid w:val="00B97CAE"/>
    <w:rsid w:val="00BA05E4"/>
    <w:rsid w:val="00BA0616"/>
    <w:rsid w:val="00BA1BA1"/>
    <w:rsid w:val="00BA4A9F"/>
    <w:rsid w:val="00BA54AD"/>
    <w:rsid w:val="00BA5B69"/>
    <w:rsid w:val="00BA6484"/>
    <w:rsid w:val="00BA7B35"/>
    <w:rsid w:val="00BA7CDA"/>
    <w:rsid w:val="00BB1A44"/>
    <w:rsid w:val="00BB2235"/>
    <w:rsid w:val="00BB30F9"/>
    <w:rsid w:val="00BB3206"/>
    <w:rsid w:val="00BB3960"/>
    <w:rsid w:val="00BB4C36"/>
    <w:rsid w:val="00BB4D26"/>
    <w:rsid w:val="00BB519C"/>
    <w:rsid w:val="00BB72F4"/>
    <w:rsid w:val="00BC081D"/>
    <w:rsid w:val="00BC0F88"/>
    <w:rsid w:val="00BC30D1"/>
    <w:rsid w:val="00BC3596"/>
    <w:rsid w:val="00BC3768"/>
    <w:rsid w:val="00BC5521"/>
    <w:rsid w:val="00BC66CE"/>
    <w:rsid w:val="00BD6BA6"/>
    <w:rsid w:val="00BD71ED"/>
    <w:rsid w:val="00BD7C58"/>
    <w:rsid w:val="00BE0118"/>
    <w:rsid w:val="00BE0204"/>
    <w:rsid w:val="00BE13E6"/>
    <w:rsid w:val="00BF2E2B"/>
    <w:rsid w:val="00BF2FAA"/>
    <w:rsid w:val="00BF30AB"/>
    <w:rsid w:val="00BF3383"/>
    <w:rsid w:val="00BF44CC"/>
    <w:rsid w:val="00BF50E7"/>
    <w:rsid w:val="00C03DB5"/>
    <w:rsid w:val="00C04125"/>
    <w:rsid w:val="00C05712"/>
    <w:rsid w:val="00C06479"/>
    <w:rsid w:val="00C06C96"/>
    <w:rsid w:val="00C07519"/>
    <w:rsid w:val="00C07555"/>
    <w:rsid w:val="00C11777"/>
    <w:rsid w:val="00C12048"/>
    <w:rsid w:val="00C13BF4"/>
    <w:rsid w:val="00C1472A"/>
    <w:rsid w:val="00C15062"/>
    <w:rsid w:val="00C1589B"/>
    <w:rsid w:val="00C166FA"/>
    <w:rsid w:val="00C16B43"/>
    <w:rsid w:val="00C21B4E"/>
    <w:rsid w:val="00C22D49"/>
    <w:rsid w:val="00C260C6"/>
    <w:rsid w:val="00C26163"/>
    <w:rsid w:val="00C303A3"/>
    <w:rsid w:val="00C326EC"/>
    <w:rsid w:val="00C3689D"/>
    <w:rsid w:val="00C4230C"/>
    <w:rsid w:val="00C46B2E"/>
    <w:rsid w:val="00C47161"/>
    <w:rsid w:val="00C51404"/>
    <w:rsid w:val="00C53A4D"/>
    <w:rsid w:val="00C53EFE"/>
    <w:rsid w:val="00C549DF"/>
    <w:rsid w:val="00C54E60"/>
    <w:rsid w:val="00C56958"/>
    <w:rsid w:val="00C56E31"/>
    <w:rsid w:val="00C578B5"/>
    <w:rsid w:val="00C57A18"/>
    <w:rsid w:val="00C6095F"/>
    <w:rsid w:val="00C6100B"/>
    <w:rsid w:val="00C63BC0"/>
    <w:rsid w:val="00C647AE"/>
    <w:rsid w:val="00C64CC0"/>
    <w:rsid w:val="00C673C6"/>
    <w:rsid w:val="00C721A1"/>
    <w:rsid w:val="00C72787"/>
    <w:rsid w:val="00C7391B"/>
    <w:rsid w:val="00C73993"/>
    <w:rsid w:val="00C74210"/>
    <w:rsid w:val="00C74CD1"/>
    <w:rsid w:val="00C77560"/>
    <w:rsid w:val="00C83593"/>
    <w:rsid w:val="00C835B0"/>
    <w:rsid w:val="00C848D5"/>
    <w:rsid w:val="00C85975"/>
    <w:rsid w:val="00C86350"/>
    <w:rsid w:val="00C865E5"/>
    <w:rsid w:val="00C86AE1"/>
    <w:rsid w:val="00C87B49"/>
    <w:rsid w:val="00C925CF"/>
    <w:rsid w:val="00C92A95"/>
    <w:rsid w:val="00C9328A"/>
    <w:rsid w:val="00C9382C"/>
    <w:rsid w:val="00C939A8"/>
    <w:rsid w:val="00C94183"/>
    <w:rsid w:val="00C95281"/>
    <w:rsid w:val="00C95596"/>
    <w:rsid w:val="00C96997"/>
    <w:rsid w:val="00CA13A9"/>
    <w:rsid w:val="00CA39BD"/>
    <w:rsid w:val="00CA57A2"/>
    <w:rsid w:val="00CA67E2"/>
    <w:rsid w:val="00CA734D"/>
    <w:rsid w:val="00CA755D"/>
    <w:rsid w:val="00CB0596"/>
    <w:rsid w:val="00CB4BE0"/>
    <w:rsid w:val="00CB63A1"/>
    <w:rsid w:val="00CB720A"/>
    <w:rsid w:val="00CC165C"/>
    <w:rsid w:val="00CC3FBE"/>
    <w:rsid w:val="00CC4810"/>
    <w:rsid w:val="00CC500E"/>
    <w:rsid w:val="00CC5C31"/>
    <w:rsid w:val="00CC64FB"/>
    <w:rsid w:val="00CD102D"/>
    <w:rsid w:val="00CD109C"/>
    <w:rsid w:val="00CD2C29"/>
    <w:rsid w:val="00CD5484"/>
    <w:rsid w:val="00CD733B"/>
    <w:rsid w:val="00CE2B4E"/>
    <w:rsid w:val="00CE3319"/>
    <w:rsid w:val="00CE68A7"/>
    <w:rsid w:val="00CE7A19"/>
    <w:rsid w:val="00CF0C43"/>
    <w:rsid w:val="00CF5E19"/>
    <w:rsid w:val="00D0125C"/>
    <w:rsid w:val="00D031FE"/>
    <w:rsid w:val="00D0417F"/>
    <w:rsid w:val="00D049F8"/>
    <w:rsid w:val="00D113E4"/>
    <w:rsid w:val="00D11558"/>
    <w:rsid w:val="00D134AB"/>
    <w:rsid w:val="00D14537"/>
    <w:rsid w:val="00D14770"/>
    <w:rsid w:val="00D153D3"/>
    <w:rsid w:val="00D166DB"/>
    <w:rsid w:val="00D22CF1"/>
    <w:rsid w:val="00D23ED5"/>
    <w:rsid w:val="00D250E8"/>
    <w:rsid w:val="00D25CE0"/>
    <w:rsid w:val="00D2605B"/>
    <w:rsid w:val="00D260B0"/>
    <w:rsid w:val="00D26314"/>
    <w:rsid w:val="00D26538"/>
    <w:rsid w:val="00D266CF"/>
    <w:rsid w:val="00D26F8A"/>
    <w:rsid w:val="00D348ED"/>
    <w:rsid w:val="00D3592D"/>
    <w:rsid w:val="00D35AF5"/>
    <w:rsid w:val="00D36A95"/>
    <w:rsid w:val="00D37888"/>
    <w:rsid w:val="00D40B3D"/>
    <w:rsid w:val="00D4282E"/>
    <w:rsid w:val="00D428F9"/>
    <w:rsid w:val="00D44CBF"/>
    <w:rsid w:val="00D45435"/>
    <w:rsid w:val="00D458B8"/>
    <w:rsid w:val="00D46000"/>
    <w:rsid w:val="00D46B21"/>
    <w:rsid w:val="00D47A94"/>
    <w:rsid w:val="00D50F93"/>
    <w:rsid w:val="00D518AC"/>
    <w:rsid w:val="00D519CC"/>
    <w:rsid w:val="00D52C32"/>
    <w:rsid w:val="00D5551B"/>
    <w:rsid w:val="00D55D40"/>
    <w:rsid w:val="00D600B6"/>
    <w:rsid w:val="00D60861"/>
    <w:rsid w:val="00D627FB"/>
    <w:rsid w:val="00D62BF6"/>
    <w:rsid w:val="00D643AC"/>
    <w:rsid w:val="00D6463E"/>
    <w:rsid w:val="00D67CC4"/>
    <w:rsid w:val="00D7159E"/>
    <w:rsid w:val="00D72157"/>
    <w:rsid w:val="00D7383A"/>
    <w:rsid w:val="00D74000"/>
    <w:rsid w:val="00D76BFE"/>
    <w:rsid w:val="00D81FEB"/>
    <w:rsid w:val="00D8242F"/>
    <w:rsid w:val="00D82993"/>
    <w:rsid w:val="00D83D00"/>
    <w:rsid w:val="00D844DD"/>
    <w:rsid w:val="00D844FE"/>
    <w:rsid w:val="00D84D30"/>
    <w:rsid w:val="00D868E9"/>
    <w:rsid w:val="00D87977"/>
    <w:rsid w:val="00D938BA"/>
    <w:rsid w:val="00D938C9"/>
    <w:rsid w:val="00D93FEA"/>
    <w:rsid w:val="00D94B33"/>
    <w:rsid w:val="00D977D8"/>
    <w:rsid w:val="00DA16B7"/>
    <w:rsid w:val="00DA27DF"/>
    <w:rsid w:val="00DA466B"/>
    <w:rsid w:val="00DA5D4E"/>
    <w:rsid w:val="00DA6B5D"/>
    <w:rsid w:val="00DA79D9"/>
    <w:rsid w:val="00DB024E"/>
    <w:rsid w:val="00DB1C8D"/>
    <w:rsid w:val="00DB520F"/>
    <w:rsid w:val="00DB5ABB"/>
    <w:rsid w:val="00DB5EE3"/>
    <w:rsid w:val="00DB6EC2"/>
    <w:rsid w:val="00DB7749"/>
    <w:rsid w:val="00DB7F61"/>
    <w:rsid w:val="00DC08F2"/>
    <w:rsid w:val="00DC150D"/>
    <w:rsid w:val="00DC3B8A"/>
    <w:rsid w:val="00DC4846"/>
    <w:rsid w:val="00DC600D"/>
    <w:rsid w:val="00DC63DA"/>
    <w:rsid w:val="00DC6AA3"/>
    <w:rsid w:val="00DD0FA6"/>
    <w:rsid w:val="00DD2826"/>
    <w:rsid w:val="00DD5A72"/>
    <w:rsid w:val="00DD664C"/>
    <w:rsid w:val="00DD73A5"/>
    <w:rsid w:val="00DE1227"/>
    <w:rsid w:val="00DE25A2"/>
    <w:rsid w:val="00DE355F"/>
    <w:rsid w:val="00DE399D"/>
    <w:rsid w:val="00DE3C13"/>
    <w:rsid w:val="00DE412D"/>
    <w:rsid w:val="00DE41FB"/>
    <w:rsid w:val="00DE492D"/>
    <w:rsid w:val="00DE4B07"/>
    <w:rsid w:val="00DE5597"/>
    <w:rsid w:val="00DF0309"/>
    <w:rsid w:val="00DF0A5B"/>
    <w:rsid w:val="00DF1B1F"/>
    <w:rsid w:val="00DF45F1"/>
    <w:rsid w:val="00DF4616"/>
    <w:rsid w:val="00DF4923"/>
    <w:rsid w:val="00DF54E8"/>
    <w:rsid w:val="00DF5D1B"/>
    <w:rsid w:val="00DF73C5"/>
    <w:rsid w:val="00DF78A5"/>
    <w:rsid w:val="00E006ED"/>
    <w:rsid w:val="00E0643C"/>
    <w:rsid w:val="00E07220"/>
    <w:rsid w:val="00E102E8"/>
    <w:rsid w:val="00E11FF7"/>
    <w:rsid w:val="00E13AA8"/>
    <w:rsid w:val="00E14F8C"/>
    <w:rsid w:val="00E163F3"/>
    <w:rsid w:val="00E17661"/>
    <w:rsid w:val="00E17698"/>
    <w:rsid w:val="00E2017E"/>
    <w:rsid w:val="00E20A7D"/>
    <w:rsid w:val="00E21222"/>
    <w:rsid w:val="00E22408"/>
    <w:rsid w:val="00E2250A"/>
    <w:rsid w:val="00E22627"/>
    <w:rsid w:val="00E22C63"/>
    <w:rsid w:val="00E25065"/>
    <w:rsid w:val="00E2707D"/>
    <w:rsid w:val="00E2713A"/>
    <w:rsid w:val="00E27B84"/>
    <w:rsid w:val="00E30461"/>
    <w:rsid w:val="00E3119B"/>
    <w:rsid w:val="00E31842"/>
    <w:rsid w:val="00E33DCE"/>
    <w:rsid w:val="00E343BC"/>
    <w:rsid w:val="00E416B6"/>
    <w:rsid w:val="00E443B1"/>
    <w:rsid w:val="00E461F8"/>
    <w:rsid w:val="00E46354"/>
    <w:rsid w:val="00E5446F"/>
    <w:rsid w:val="00E57A6B"/>
    <w:rsid w:val="00E629D5"/>
    <w:rsid w:val="00E651A7"/>
    <w:rsid w:val="00E65D0D"/>
    <w:rsid w:val="00E65D43"/>
    <w:rsid w:val="00E663CF"/>
    <w:rsid w:val="00E668A3"/>
    <w:rsid w:val="00E66943"/>
    <w:rsid w:val="00E709CF"/>
    <w:rsid w:val="00E70D7D"/>
    <w:rsid w:val="00E71290"/>
    <w:rsid w:val="00E71356"/>
    <w:rsid w:val="00E732AD"/>
    <w:rsid w:val="00E73DCB"/>
    <w:rsid w:val="00E74C9B"/>
    <w:rsid w:val="00E767F6"/>
    <w:rsid w:val="00E768E2"/>
    <w:rsid w:val="00E800ED"/>
    <w:rsid w:val="00E80B36"/>
    <w:rsid w:val="00E82F94"/>
    <w:rsid w:val="00E850D2"/>
    <w:rsid w:val="00E855C4"/>
    <w:rsid w:val="00E857FB"/>
    <w:rsid w:val="00E85E26"/>
    <w:rsid w:val="00E92F3C"/>
    <w:rsid w:val="00E93FA3"/>
    <w:rsid w:val="00E946E4"/>
    <w:rsid w:val="00E95310"/>
    <w:rsid w:val="00E97C53"/>
    <w:rsid w:val="00EA0483"/>
    <w:rsid w:val="00EA2746"/>
    <w:rsid w:val="00EA3D57"/>
    <w:rsid w:val="00EA451B"/>
    <w:rsid w:val="00EA5744"/>
    <w:rsid w:val="00EA5F73"/>
    <w:rsid w:val="00EA5FE8"/>
    <w:rsid w:val="00EA7C7F"/>
    <w:rsid w:val="00EB0F86"/>
    <w:rsid w:val="00EB1BD0"/>
    <w:rsid w:val="00EB1D12"/>
    <w:rsid w:val="00EB37A2"/>
    <w:rsid w:val="00EB3D93"/>
    <w:rsid w:val="00EB4CE8"/>
    <w:rsid w:val="00EB5C69"/>
    <w:rsid w:val="00EB73A0"/>
    <w:rsid w:val="00EC089D"/>
    <w:rsid w:val="00EC3689"/>
    <w:rsid w:val="00EC4044"/>
    <w:rsid w:val="00EC4613"/>
    <w:rsid w:val="00EC7A1B"/>
    <w:rsid w:val="00ED0B77"/>
    <w:rsid w:val="00ED3719"/>
    <w:rsid w:val="00ED4D20"/>
    <w:rsid w:val="00ED57D5"/>
    <w:rsid w:val="00ED7742"/>
    <w:rsid w:val="00EE3424"/>
    <w:rsid w:val="00EE3FDC"/>
    <w:rsid w:val="00EE46B3"/>
    <w:rsid w:val="00EE498F"/>
    <w:rsid w:val="00EE7106"/>
    <w:rsid w:val="00EF0E68"/>
    <w:rsid w:val="00EF2A80"/>
    <w:rsid w:val="00EF5A40"/>
    <w:rsid w:val="00EF6275"/>
    <w:rsid w:val="00EF630B"/>
    <w:rsid w:val="00EF64E9"/>
    <w:rsid w:val="00EF7AF5"/>
    <w:rsid w:val="00F00D0D"/>
    <w:rsid w:val="00F0184A"/>
    <w:rsid w:val="00F0185E"/>
    <w:rsid w:val="00F02516"/>
    <w:rsid w:val="00F02903"/>
    <w:rsid w:val="00F029F2"/>
    <w:rsid w:val="00F03063"/>
    <w:rsid w:val="00F05D1D"/>
    <w:rsid w:val="00F12773"/>
    <w:rsid w:val="00F128A2"/>
    <w:rsid w:val="00F1337B"/>
    <w:rsid w:val="00F13E13"/>
    <w:rsid w:val="00F14D21"/>
    <w:rsid w:val="00F17710"/>
    <w:rsid w:val="00F220D8"/>
    <w:rsid w:val="00F231DB"/>
    <w:rsid w:val="00F259F3"/>
    <w:rsid w:val="00F25ADE"/>
    <w:rsid w:val="00F269E2"/>
    <w:rsid w:val="00F26A22"/>
    <w:rsid w:val="00F30150"/>
    <w:rsid w:val="00F339D0"/>
    <w:rsid w:val="00F347B2"/>
    <w:rsid w:val="00F34A70"/>
    <w:rsid w:val="00F34DD9"/>
    <w:rsid w:val="00F358EA"/>
    <w:rsid w:val="00F424E8"/>
    <w:rsid w:val="00F42E7E"/>
    <w:rsid w:val="00F463BA"/>
    <w:rsid w:val="00F50251"/>
    <w:rsid w:val="00F50AD5"/>
    <w:rsid w:val="00F5275A"/>
    <w:rsid w:val="00F61B5A"/>
    <w:rsid w:val="00F63682"/>
    <w:rsid w:val="00F647E8"/>
    <w:rsid w:val="00F64D15"/>
    <w:rsid w:val="00F65125"/>
    <w:rsid w:val="00F701F9"/>
    <w:rsid w:val="00F70BBF"/>
    <w:rsid w:val="00F7462A"/>
    <w:rsid w:val="00F77E8B"/>
    <w:rsid w:val="00F809F6"/>
    <w:rsid w:val="00F818DC"/>
    <w:rsid w:val="00F81F26"/>
    <w:rsid w:val="00F82BB6"/>
    <w:rsid w:val="00F842FF"/>
    <w:rsid w:val="00F84D2A"/>
    <w:rsid w:val="00F85492"/>
    <w:rsid w:val="00F86091"/>
    <w:rsid w:val="00F91663"/>
    <w:rsid w:val="00F919D7"/>
    <w:rsid w:val="00F91ADD"/>
    <w:rsid w:val="00F92573"/>
    <w:rsid w:val="00F92A0A"/>
    <w:rsid w:val="00F92ECD"/>
    <w:rsid w:val="00F9367B"/>
    <w:rsid w:val="00F94A2C"/>
    <w:rsid w:val="00F95C2E"/>
    <w:rsid w:val="00F9607B"/>
    <w:rsid w:val="00F97642"/>
    <w:rsid w:val="00FA0DA9"/>
    <w:rsid w:val="00FA16D4"/>
    <w:rsid w:val="00FA1B9A"/>
    <w:rsid w:val="00FA1F08"/>
    <w:rsid w:val="00FA2328"/>
    <w:rsid w:val="00FA2EF3"/>
    <w:rsid w:val="00FA46D8"/>
    <w:rsid w:val="00FA47EB"/>
    <w:rsid w:val="00FA4BF8"/>
    <w:rsid w:val="00FA7972"/>
    <w:rsid w:val="00FA7A9F"/>
    <w:rsid w:val="00FB0F96"/>
    <w:rsid w:val="00FB3C2E"/>
    <w:rsid w:val="00FB3EC2"/>
    <w:rsid w:val="00FB4A02"/>
    <w:rsid w:val="00FB60C9"/>
    <w:rsid w:val="00FC2190"/>
    <w:rsid w:val="00FC28B8"/>
    <w:rsid w:val="00FC2C90"/>
    <w:rsid w:val="00FC33E8"/>
    <w:rsid w:val="00FC3D6D"/>
    <w:rsid w:val="00FC4299"/>
    <w:rsid w:val="00FD6216"/>
    <w:rsid w:val="00FE262D"/>
    <w:rsid w:val="00FE2706"/>
    <w:rsid w:val="00FE2ED9"/>
    <w:rsid w:val="00FE3517"/>
    <w:rsid w:val="00FE4B1C"/>
    <w:rsid w:val="00FE4D81"/>
    <w:rsid w:val="00FE69D4"/>
    <w:rsid w:val="00FE6A46"/>
    <w:rsid w:val="00FF2907"/>
    <w:rsid w:val="00FF2E68"/>
    <w:rsid w:val="00FF4F0D"/>
    <w:rsid w:val="00FF71A9"/>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8237B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Samp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color="auto" w:sz="4" w:space="1"/>
        <w:left w:val="single" w:color="auto" w:sz="4" w:space="4"/>
        <w:bottom w:val="single" w:color="auto" w:sz="4" w:space="1"/>
        <w:right w:val="single" w:color="auto" w:sz="4" w:space="4"/>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
    <w:basedOn w:val="Normal"/>
    <w:link w:val="FootnoteTextChar"/>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color="auto" w:sz="4" w:space="1"/>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link w:val="BalloonTextChar"/>
    <w:uiPriority w:val="99"/>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link w:val="CommentSubjectChar"/>
    <w:uiPriority w:val="99"/>
    <w:semiHidden/>
    <w:rsid w:val="00EF6275"/>
    <w:rPr>
      <w:b/>
      <w:bCs/>
    </w:rPr>
  </w:style>
  <w:style w:type="table" w:styleId="TableGrid">
    <w:name w:val="Table Grid"/>
    <w:basedOn w:val="TableNormal"/>
    <w:rsid w:val="002333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ootnotes refss, BVI fnr,BVI fnr,ftref"/>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color="auto" w:sz="4" w:space="1"/>
        <w:left w:val="single" w:color="auto" w:sz="4" w:space="4"/>
        <w:bottom w:val="single" w:color="auto" w:sz="4" w:space="1"/>
        <w:right w:val="single" w:color="auto" w:sz="4" w:space="4"/>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 (numbered (a)),Lapis Bulleted List"/>
    <w:basedOn w:val="Normal"/>
    <w:link w:val="ListParagraphChar"/>
    <w:uiPriority w:val="99"/>
    <w:qFormat/>
    <w:rsid w:val="00C9328A"/>
    <w:pPr>
      <w:ind w:left="720"/>
    </w:pPr>
  </w:style>
  <w:style w:type="paragraph" w:customStyle="1" w:styleId="Default">
    <w:name w:val="Default"/>
    <w:rsid w:val="00A57A4E"/>
    <w:pPr>
      <w:autoSpaceDE w:val="0"/>
      <w:autoSpaceDN w:val="0"/>
      <w:adjustRightInd w:val="0"/>
    </w:pPr>
    <w:rPr>
      <w:rFonts w:ascii="Arial" w:hAnsi="Arial" w:eastAsia="Cambria" w:cs="Arial"/>
      <w:color w:val="000000"/>
      <w:sz w:val="24"/>
      <w:szCs w:val="24"/>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link w:val="FootnoteText"/>
    <w:rsid w:val="00555589"/>
    <w:rPr>
      <w:rFonts w:ascii="Courier" w:hAnsi="Courier"/>
      <w:sz w:val="22"/>
    </w:rPr>
  </w:style>
  <w:style w:type="character" w:customStyle="1" w:styleId="Smbolodenotaderodap">
    <w:name w:val="Símbolo de nota de rodapé"/>
    <w:rsid w:val="00A535D6"/>
    <w:rPr>
      <w:vertAlign w:val="superscript"/>
    </w:rPr>
  </w:style>
  <w:style w:type="character" w:customStyle="1" w:styleId="WW-Smbolodenotaderodap1">
    <w:name w:val="WW-Símbolo de nota de rodapé1"/>
    <w:rsid w:val="00A535D6"/>
    <w:rPr>
      <w:vertAlign w:val="superscript"/>
    </w:rPr>
  </w:style>
  <w:style w:type="character" w:customStyle="1" w:styleId="ListParagraphChar">
    <w:name w:val="List Paragraph Char"/>
    <w:aliases w:val="List Paragraph (numbered (a)) Char,Lapis Bulleted List Char"/>
    <w:link w:val="ListParagraph"/>
    <w:uiPriority w:val="99"/>
    <w:rsid w:val="00A535D6"/>
    <w:rPr>
      <w:rFonts w:ascii="Arial" w:hAnsi="Arial"/>
      <w:sz w:val="22"/>
      <w:szCs w:val="24"/>
      <w:lang w:val="en-GB"/>
    </w:rPr>
  </w:style>
  <w:style w:type="character" w:customStyle="1" w:styleId="Heading2Char">
    <w:name w:val="Heading 2 Char"/>
    <w:link w:val="Heading2"/>
    <w:rsid w:val="00BD71ED"/>
    <w:rPr>
      <w:rFonts w:ascii="Arial Narrow" w:hAnsi="Arial Narrow"/>
      <w:b/>
      <w:bCs/>
      <w:sz w:val="22"/>
      <w:szCs w:val="24"/>
      <w:lang w:val="en-GB"/>
    </w:rPr>
  </w:style>
  <w:style w:type="paragraph" w:customStyle="1" w:styleId="ProdocIII">
    <w:name w:val="Prodoc III"/>
    <w:basedOn w:val="Normal"/>
    <w:link w:val="ProdocIIIChar"/>
    <w:qFormat/>
    <w:rsid w:val="0002644D"/>
    <w:pPr>
      <w:pBdr>
        <w:top w:val="nil"/>
        <w:left w:val="nil"/>
        <w:bottom w:val="nil"/>
        <w:right w:val="nil"/>
        <w:between w:val="nil"/>
        <w:bar w:val="nil"/>
      </w:pBdr>
      <w:tabs>
        <w:tab w:val="left" w:pos="10260"/>
      </w:tabs>
      <w:spacing w:after="240"/>
      <w:ind w:right="164"/>
    </w:pPr>
    <w:rPr>
      <w:rFonts w:ascii="Corbel" w:hAnsi="Corbel" w:eastAsia="Calibri" w:cs="Calibri"/>
      <w:bCs/>
      <w:color w:val="000000"/>
      <w:sz w:val="24"/>
      <w:szCs w:val="22"/>
      <w:u w:val="single" w:color="000000"/>
      <w:bdr w:val="nil"/>
    </w:rPr>
  </w:style>
  <w:style w:type="character" w:customStyle="1" w:styleId="ProdocIIIChar">
    <w:name w:val="Prodoc III Char"/>
    <w:link w:val="ProdocIII"/>
    <w:rsid w:val="0002644D"/>
    <w:rPr>
      <w:rFonts w:ascii="Corbel" w:hAnsi="Corbel" w:eastAsia="Calibri" w:cs="Calibri"/>
      <w:bCs/>
      <w:color w:val="000000"/>
      <w:sz w:val="24"/>
      <w:szCs w:val="22"/>
      <w:u w:val="single" w:color="000000"/>
      <w:bdr w:val="nil"/>
      <w:lang w:val="en-GB"/>
    </w:rPr>
  </w:style>
  <w:style w:type="paragraph" w:styleId="PlainText">
    <w:name w:val="Plain Text"/>
    <w:basedOn w:val="Normal"/>
    <w:link w:val="PlainTextChar1"/>
    <w:uiPriority w:val="99"/>
    <w:rsid w:val="00B67E67"/>
    <w:pPr>
      <w:spacing w:after="0"/>
      <w:jc w:val="left"/>
    </w:pPr>
    <w:rPr>
      <w:rFonts w:ascii="Consolas" w:hAnsi="Consolas"/>
      <w:sz w:val="20"/>
      <w:szCs w:val="20"/>
      <w:lang w:val="en-US"/>
    </w:rPr>
  </w:style>
  <w:style w:type="character" w:customStyle="1" w:styleId="PlainTextChar">
    <w:name w:val="Plain Text Char"/>
    <w:basedOn w:val="DefaultParagraphFont"/>
    <w:rsid w:val="00B67E67"/>
    <w:rPr>
      <w:rFonts w:ascii="Consolas" w:hAnsi="Consolas" w:cs="Consolas"/>
      <w:sz w:val="21"/>
      <w:szCs w:val="21"/>
      <w:lang w:val="en-GB"/>
    </w:rPr>
  </w:style>
  <w:style w:type="character" w:customStyle="1" w:styleId="PlainTextChar1">
    <w:name w:val="Plain Text Char1"/>
    <w:link w:val="PlainText"/>
    <w:uiPriority w:val="99"/>
    <w:locked/>
    <w:rsid w:val="00B67E67"/>
    <w:rPr>
      <w:rFonts w:ascii="Consolas" w:hAnsi="Consolas"/>
    </w:rPr>
  </w:style>
  <w:style w:type="paragraph" w:styleId="NoSpacing">
    <w:name w:val="No Spacing"/>
    <w:link w:val="NoSpacingChar"/>
    <w:uiPriority w:val="1"/>
    <w:qFormat/>
    <w:rsid w:val="00423F85"/>
    <w:pPr>
      <w:spacing w:before="240" w:after="60"/>
    </w:pPr>
    <w:rPr>
      <w:rFonts w:ascii="Calibri" w:hAnsi="Calibri" w:eastAsia="Calibri"/>
      <w:sz w:val="22"/>
      <w:szCs w:val="22"/>
    </w:rPr>
  </w:style>
  <w:style w:type="character" w:customStyle="1" w:styleId="NoSpacingChar">
    <w:name w:val="No Spacing Char"/>
    <w:link w:val="NoSpacing"/>
    <w:uiPriority w:val="1"/>
    <w:rsid w:val="00423F85"/>
    <w:rPr>
      <w:rFonts w:ascii="Calibri" w:hAnsi="Calibri" w:eastAsia="Calibri"/>
      <w:sz w:val="22"/>
      <w:szCs w:val="22"/>
    </w:rPr>
  </w:style>
  <w:style w:type="character" w:customStyle="1" w:styleId="BalloonTextChar">
    <w:name w:val="Balloon Text Char"/>
    <w:basedOn w:val="DefaultParagraphFont"/>
    <w:link w:val="BalloonText"/>
    <w:uiPriority w:val="99"/>
    <w:semiHidden/>
    <w:rsid w:val="00826CE9"/>
    <w:rPr>
      <w:rFonts w:ascii="Tahoma" w:hAnsi="Tahoma" w:cs="Tahoma"/>
      <w:sz w:val="16"/>
      <w:szCs w:val="16"/>
      <w:lang w:val="en-GB"/>
    </w:rPr>
  </w:style>
  <w:style w:type="character" w:customStyle="1" w:styleId="CommentSubjectChar">
    <w:name w:val="Comment Subject Char"/>
    <w:basedOn w:val="CommentTextChar"/>
    <w:link w:val="CommentSubject"/>
    <w:uiPriority w:val="99"/>
    <w:semiHidden/>
    <w:rsid w:val="00826CE9"/>
    <w:rPr>
      <w:rFonts w:ascii="Arial" w:hAnsi="Arial"/>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43">
      <w:bodyDiv w:val="1"/>
      <w:marLeft w:val="0"/>
      <w:marRight w:val="0"/>
      <w:marTop w:val="0"/>
      <w:marBottom w:val="0"/>
      <w:divBdr>
        <w:top w:val="none" w:sz="0" w:space="0" w:color="auto"/>
        <w:left w:val="none" w:sz="0" w:space="0" w:color="auto"/>
        <w:bottom w:val="none" w:sz="0" w:space="0" w:color="auto"/>
        <w:right w:val="none" w:sz="0" w:space="0" w:color="auto"/>
      </w:divBdr>
    </w:div>
    <w:div w:id="126897383">
      <w:bodyDiv w:val="1"/>
      <w:marLeft w:val="0"/>
      <w:marRight w:val="0"/>
      <w:marTop w:val="0"/>
      <w:marBottom w:val="0"/>
      <w:divBdr>
        <w:top w:val="none" w:sz="0" w:space="0" w:color="auto"/>
        <w:left w:val="none" w:sz="0" w:space="0" w:color="auto"/>
        <w:bottom w:val="none" w:sz="0" w:space="0" w:color="auto"/>
        <w:right w:val="none" w:sz="0" w:space="0" w:color="auto"/>
      </w:divBdr>
    </w:div>
    <w:div w:id="232132141">
      <w:bodyDiv w:val="1"/>
      <w:marLeft w:val="0"/>
      <w:marRight w:val="0"/>
      <w:marTop w:val="0"/>
      <w:marBottom w:val="0"/>
      <w:divBdr>
        <w:top w:val="none" w:sz="0" w:space="0" w:color="auto"/>
        <w:left w:val="none" w:sz="0" w:space="0" w:color="auto"/>
        <w:bottom w:val="none" w:sz="0" w:space="0" w:color="auto"/>
        <w:right w:val="none" w:sz="0" w:space="0" w:color="auto"/>
      </w:divBdr>
    </w:div>
    <w:div w:id="365562830">
      <w:bodyDiv w:val="1"/>
      <w:marLeft w:val="0"/>
      <w:marRight w:val="0"/>
      <w:marTop w:val="0"/>
      <w:marBottom w:val="0"/>
      <w:divBdr>
        <w:top w:val="none" w:sz="0" w:space="0" w:color="auto"/>
        <w:left w:val="none" w:sz="0" w:space="0" w:color="auto"/>
        <w:bottom w:val="none" w:sz="0" w:space="0" w:color="auto"/>
        <w:right w:val="none" w:sz="0" w:space="0" w:color="auto"/>
      </w:divBdr>
      <w:divsChild>
        <w:div w:id="187454705">
          <w:marLeft w:val="0"/>
          <w:marRight w:val="0"/>
          <w:marTop w:val="0"/>
          <w:marBottom w:val="0"/>
          <w:divBdr>
            <w:top w:val="none" w:sz="0" w:space="0" w:color="auto"/>
            <w:left w:val="none" w:sz="0" w:space="0" w:color="auto"/>
            <w:bottom w:val="none" w:sz="0" w:space="0" w:color="auto"/>
            <w:right w:val="none" w:sz="0" w:space="0" w:color="auto"/>
          </w:divBdr>
        </w:div>
        <w:div w:id="354237421">
          <w:marLeft w:val="0"/>
          <w:marRight w:val="0"/>
          <w:marTop w:val="0"/>
          <w:marBottom w:val="0"/>
          <w:divBdr>
            <w:top w:val="none" w:sz="0" w:space="0" w:color="auto"/>
            <w:left w:val="none" w:sz="0" w:space="0" w:color="auto"/>
            <w:bottom w:val="none" w:sz="0" w:space="0" w:color="auto"/>
            <w:right w:val="none" w:sz="0" w:space="0" w:color="auto"/>
          </w:divBdr>
        </w:div>
        <w:div w:id="701518589">
          <w:marLeft w:val="0"/>
          <w:marRight w:val="0"/>
          <w:marTop w:val="0"/>
          <w:marBottom w:val="0"/>
          <w:divBdr>
            <w:top w:val="none" w:sz="0" w:space="0" w:color="auto"/>
            <w:left w:val="none" w:sz="0" w:space="0" w:color="auto"/>
            <w:bottom w:val="none" w:sz="0" w:space="0" w:color="auto"/>
            <w:right w:val="none" w:sz="0" w:space="0" w:color="auto"/>
          </w:divBdr>
        </w:div>
        <w:div w:id="934553098">
          <w:marLeft w:val="0"/>
          <w:marRight w:val="0"/>
          <w:marTop w:val="0"/>
          <w:marBottom w:val="0"/>
          <w:divBdr>
            <w:top w:val="none" w:sz="0" w:space="0" w:color="auto"/>
            <w:left w:val="none" w:sz="0" w:space="0" w:color="auto"/>
            <w:bottom w:val="none" w:sz="0" w:space="0" w:color="auto"/>
            <w:right w:val="none" w:sz="0" w:space="0" w:color="auto"/>
          </w:divBdr>
        </w:div>
        <w:div w:id="1169517883">
          <w:marLeft w:val="0"/>
          <w:marRight w:val="0"/>
          <w:marTop w:val="0"/>
          <w:marBottom w:val="0"/>
          <w:divBdr>
            <w:top w:val="none" w:sz="0" w:space="0" w:color="auto"/>
            <w:left w:val="none" w:sz="0" w:space="0" w:color="auto"/>
            <w:bottom w:val="none" w:sz="0" w:space="0" w:color="auto"/>
            <w:right w:val="none" w:sz="0" w:space="0" w:color="auto"/>
          </w:divBdr>
        </w:div>
        <w:div w:id="1672173268">
          <w:marLeft w:val="0"/>
          <w:marRight w:val="0"/>
          <w:marTop w:val="0"/>
          <w:marBottom w:val="0"/>
          <w:divBdr>
            <w:top w:val="none" w:sz="0" w:space="0" w:color="auto"/>
            <w:left w:val="none" w:sz="0" w:space="0" w:color="auto"/>
            <w:bottom w:val="none" w:sz="0" w:space="0" w:color="auto"/>
            <w:right w:val="none" w:sz="0" w:space="0" w:color="auto"/>
          </w:divBdr>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4803244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18426141">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88705000">
      <w:bodyDiv w:val="1"/>
      <w:marLeft w:val="0"/>
      <w:marRight w:val="0"/>
      <w:marTop w:val="0"/>
      <w:marBottom w:val="0"/>
      <w:divBdr>
        <w:top w:val="none" w:sz="0" w:space="0" w:color="auto"/>
        <w:left w:val="none" w:sz="0" w:space="0" w:color="auto"/>
        <w:bottom w:val="none" w:sz="0" w:space="0" w:color="auto"/>
        <w:right w:val="none" w:sz="0" w:space="0" w:color="auto"/>
      </w:divBdr>
    </w:div>
    <w:div w:id="1040856466">
      <w:bodyDiv w:val="1"/>
      <w:marLeft w:val="0"/>
      <w:marRight w:val="0"/>
      <w:marTop w:val="0"/>
      <w:marBottom w:val="0"/>
      <w:divBdr>
        <w:top w:val="none" w:sz="0" w:space="0" w:color="auto"/>
        <w:left w:val="none" w:sz="0" w:space="0" w:color="auto"/>
        <w:bottom w:val="none" w:sz="0" w:space="0" w:color="auto"/>
        <w:right w:val="none" w:sz="0" w:space="0" w:color="auto"/>
      </w:divBdr>
    </w:div>
    <w:div w:id="1214074857">
      <w:bodyDiv w:val="1"/>
      <w:marLeft w:val="0"/>
      <w:marRight w:val="0"/>
      <w:marTop w:val="0"/>
      <w:marBottom w:val="0"/>
      <w:divBdr>
        <w:top w:val="none" w:sz="0" w:space="0" w:color="auto"/>
        <w:left w:val="none" w:sz="0" w:space="0" w:color="auto"/>
        <w:bottom w:val="none" w:sz="0" w:space="0" w:color="auto"/>
        <w:right w:val="none" w:sz="0" w:space="0" w:color="auto"/>
      </w:divBdr>
    </w:div>
    <w:div w:id="1234509911">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3543764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96984148">
      <w:bodyDiv w:val="1"/>
      <w:marLeft w:val="0"/>
      <w:marRight w:val="0"/>
      <w:marTop w:val="0"/>
      <w:marBottom w:val="0"/>
      <w:divBdr>
        <w:top w:val="none" w:sz="0" w:space="0" w:color="auto"/>
        <w:left w:val="none" w:sz="0" w:space="0" w:color="auto"/>
        <w:bottom w:val="none" w:sz="0" w:space="0" w:color="auto"/>
        <w:right w:val="none" w:sz="0" w:space="0" w:color="auto"/>
      </w:divBdr>
    </w:div>
    <w:div w:id="1622148475">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44266707">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04110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hyperlink" Target="https://intranet.undp.org/global/documents/ppm/Supplemental.pdf" TargetMode="External"/><Relationship Id="rId34" Type="http://schemas.openxmlformats.org/officeDocument/2006/relationships/customXml" Target="../customXml/item7.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5" Type="http://schemas.openxmlformats.org/officeDocument/2006/relationships/hyperlink" Target="http://www.un.org/sc/committees/1267/aq_sanctions_list.shtml" TargetMode="Externa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intra.undp.org/bdp/archive-programming-manual/docs/reference-centre/chapter6/sba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un.org/sc/committees/1267/aq_sanctions_list.shtml"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un.org/sc/committees/1267/aq_sanctions_list.shtml"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intra.undp.org/bdp/archive-programming-manual/docs/reference-centre/chapter6/sbaa.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ntranet.undp.org/global/documents/ppm/Supplemental.pdf" TargetMode="External"/><Relationship Id="rId27" Type="http://schemas.openxmlformats.org/officeDocument/2006/relationships/hyperlink" Target="http://www.undp.org" TargetMode="External"/><Relationship Id="rId30"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remiumtimesng.com/news/headlines/220039-gambian-lawyers-accuse-mercenary-nigerian-judges-backing-jammeh.html" TargetMode="External"/><Relationship Id="rId2" Type="http://schemas.openxmlformats.org/officeDocument/2006/relationships/hyperlink" Target="http://www.kaironews.com/lets-revolt-against-nigerian-judges/" TargetMode="External"/><Relationship Id="rId1" Type="http://schemas.openxmlformats.org/officeDocument/2006/relationships/hyperlink" Target="http://aii.globalintegrity.org/indicator%20details?country=gambia&amp;num=2&amp;year=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_dlc_DocId xmlns="f1161f5b-24a3-4c2d-bc81-44cb9325e8ee">ATLASPDC-4-67546</_dlc_DocId>
    <_dlc_DocIdUrl xmlns="f1161f5b-24a3-4c2d-bc81-44cb9325e8ee">
      <Url>https://info.undp.org/docs/pdc/_layouts/DocIdRedir.aspx?ID=ATLASPDC-4-67546</Url>
      <Description>ATLASPDC-4-67546</Description>
    </_dlc_DocIdUrl>
    <TaxCatchAll xmlns="1ed4137b-41b2-488b-8250-6d369ec27664">
      <Value>763</Value>
      <Value>1367</Value>
      <Value>1366</Value>
      <Value>345</Value>
      <Value>1110</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Gambia</TermName>
          <TermId xmlns="http://schemas.microsoft.com/office/infopath/2007/PartnerControls">185010ae-21e8-4386-9781-c669d40a0924</TermId>
        </TermInfo>
      </Terms>
    </UNDPCountryTaxHTField0>
    <UndpOUCode xmlns="1ed4137b-41b2-488b-8250-6d369ec27664">GMB</UndpOUCode>
    <PDC_x0020_Document_x0020_Category xmlns="f1161f5b-24a3-4c2d-bc81-44cb9325e8ee">Proposal</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00105411</UndpProjectNo>
    <UndpDocStatus xmlns="1ed4137b-41b2-488b-8250-6d369ec27664">Draft</UndpDocStatus>
    <Outcome1 xmlns="f1161f5b-24a3-4c2d-bc81-44cb9325e8ee">00106693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GMB</TermName>
          <TermId xmlns="http://schemas.microsoft.com/office/infopath/2007/PartnerControls">2440d16e-2f1a-4708-b841-1f3b57641cce</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9C4DF39-D9D3-4DBD-ACF6-4822DDA9A542}"/>
</file>

<file path=customXml/itemProps2.xml><?xml version="1.0" encoding="utf-8"?>
<ds:datastoreItem xmlns:ds="http://schemas.openxmlformats.org/officeDocument/2006/customXml" ds:itemID="{4C73549C-0A08-4E09-848B-E485B81F9459}"/>
</file>

<file path=customXml/itemProps3.xml><?xml version="1.0" encoding="utf-8"?>
<ds:datastoreItem xmlns:ds="http://schemas.openxmlformats.org/officeDocument/2006/customXml" ds:itemID="{5B5A687C-6E63-451E-B336-C2865F47A369}"/>
</file>

<file path=customXml/itemProps4.xml><?xml version="1.0" encoding="utf-8"?>
<ds:datastoreItem xmlns:ds="http://schemas.openxmlformats.org/officeDocument/2006/customXml" ds:itemID="{916F956F-DF7C-4EE3-BAC6-F53439E9A8D0}"/>
</file>

<file path=customXml/itemProps5.xml><?xml version="1.0" encoding="utf-8"?>
<ds:datastoreItem xmlns:ds="http://schemas.openxmlformats.org/officeDocument/2006/customXml" ds:itemID="{7E947CE1-8057-4D3E-9784-5E3AD8DFE909}"/>
</file>

<file path=customXml/itemProps6.xml><?xml version="1.0" encoding="utf-8"?>
<ds:datastoreItem xmlns:ds="http://schemas.openxmlformats.org/officeDocument/2006/customXml" ds:itemID="{8F10CF39-C47F-48B4-A251-9B0D9C77B3CA}"/>
</file>

<file path=customXml/itemProps7.xml><?xml version="1.0" encoding="utf-8"?>
<ds:datastoreItem xmlns:ds="http://schemas.openxmlformats.org/officeDocument/2006/customXml" ds:itemID="{85E7FE48-186D-4754-AE7D-1A826EED1BF9}"/>
</file>

<file path=docProps/app.xml><?xml version="1.0" encoding="utf-8"?>
<Properties xmlns="http://schemas.openxmlformats.org/officeDocument/2006/extended-properties" xmlns:vt="http://schemas.openxmlformats.org/officeDocument/2006/docPropsVTypes">
  <Template>Normal</Template>
  <TotalTime>0</TotalTime>
  <Pages>71</Pages>
  <Words>26296</Words>
  <Characters>152820</Characters>
  <Application>Microsoft Office Word</Application>
  <DocSecurity>4</DocSecurity>
  <Lines>1273</Lines>
  <Paragraphs>357</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178759</CharactersWithSpaces>
  <SharedDoc>false</SharedDoc>
  <HLinks>
    <vt:vector size="18" baseType="variant">
      <vt:variant>
        <vt:i4>5242904</vt:i4>
      </vt:variant>
      <vt:variant>
        <vt:i4>6</vt:i4>
      </vt:variant>
      <vt:variant>
        <vt:i4>0</vt:i4>
      </vt:variant>
      <vt:variant>
        <vt:i4>5</vt:i4>
      </vt:variant>
      <vt:variant>
        <vt:lpwstr>http://www.premiumtimesng.com/news/headlines/220039-gambian-lawyers-accuse-mercenary-nigerian-judges-backing-jammeh.html</vt:lpwstr>
      </vt:variant>
      <vt:variant>
        <vt:lpwstr/>
      </vt:variant>
      <vt:variant>
        <vt:i4>5832791</vt:i4>
      </vt:variant>
      <vt:variant>
        <vt:i4>3</vt:i4>
      </vt:variant>
      <vt:variant>
        <vt:i4>0</vt:i4>
      </vt:variant>
      <vt:variant>
        <vt:i4>5</vt:i4>
      </vt:variant>
      <vt:variant>
        <vt:lpwstr>http://www.kaironews.com/lets-revolt-against-nigerian-judges/</vt:lpwstr>
      </vt:variant>
      <vt:variant>
        <vt:lpwstr/>
      </vt:variant>
      <vt:variant>
        <vt:i4>7208996</vt:i4>
      </vt:variant>
      <vt:variant>
        <vt:i4>0</vt:i4>
      </vt:variant>
      <vt:variant>
        <vt:i4>0</vt:i4>
      </vt:variant>
      <vt:variant>
        <vt:i4>5</vt:i4>
      </vt:variant>
      <vt:variant>
        <vt:lpwstr>http://aii.globalintegrity.org/indicator details?country=gambia&amp;num=2&amp;year=2014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Mamanding Ndow</cp:lastModifiedBy>
  <cp:revision>2</cp:revision>
  <cp:lastPrinted>2016-01-21T08:46:00Z</cp:lastPrinted>
  <dcterms:created xsi:type="dcterms:W3CDTF">2017-08-11T08:54:00Z</dcterms:created>
  <dcterms:modified xsi:type="dcterms:W3CDTF">2017-08-11T08:54:00Z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aad4dbbc-14af-4249-853a-efb97b83dddb</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Type of document">
    <vt:lpwstr/>
  </property>
  <property fmtid="{D5CDD505-2E9C-101B-9397-08002B2CF9AE}" pid="31" name="UNDPCountry">
    <vt:lpwstr>1367;#Gambia|185010ae-21e8-4386-9781-c669d40a0924</vt:lpwstr>
  </property>
  <property fmtid="{D5CDD505-2E9C-101B-9397-08002B2CF9AE}" pid="32" name="UN Languages">
    <vt:lpwstr>1;#English|7f98b732-4b5b-4b70-ba90-a0eff09b5d2d</vt:lpwstr>
  </property>
  <property fmtid="{D5CDD505-2E9C-101B-9397-08002B2CF9AE}" pid="33" name="Operating Unit0">
    <vt:lpwstr>1366;#GMB|2440d16e-2f1a-4708-b841-1f3b57641cce</vt:lpwstr>
  </property>
  <property fmtid="{D5CDD505-2E9C-101B-9397-08002B2CF9AE}" pid="34" name="Atlas Document Status">
    <vt:lpwstr>763;#Draft|121d40a5-e62e-4d42-82e4-d6d12003de0a</vt:lpwstr>
  </property>
  <property fmtid="{D5CDD505-2E9C-101B-9397-08002B2CF9AE}" pid="35" name="Atlas Document Type">
    <vt:lpwstr>1110;#Prodoc|099f975e-b4d9-4bba-a499-dbcc387c61ad</vt:lpwstr>
  </property>
  <property fmtid="{D5CDD505-2E9C-101B-9397-08002B2CF9AE}" pid="36" name="eRegFilingCodeMM">
    <vt:lpwstr/>
  </property>
  <property fmtid="{D5CDD505-2E9C-101B-9397-08002B2CF9AE}" pid="37" name="UndpUnitMM">
    <vt:lpwstr/>
  </property>
  <property fmtid="{D5CDD505-2E9C-101B-9397-08002B2CF9AE}" pid="38" name="UNDPFocusAreas">
    <vt:lpwstr>345;#Justice and human rights|4278abde-75ed-44d9-ad03-34a0e5dcba30</vt:lpwstr>
  </property>
  <property fmtid="{D5CDD505-2E9C-101B-9397-08002B2CF9AE}" pid="39" name="UndpDocTypeMM">
    <vt:lpwstr/>
  </property>
  <property fmtid="{D5CDD505-2E9C-101B-9397-08002B2CF9AE}" pid="40" name="UNDPDocumentCategory">
    <vt:lpwstr/>
  </property>
  <property fmtid="{D5CDD505-2E9C-101B-9397-08002B2CF9AE}" pid="41" name="DocumentSetDescription">
    <vt:lpwstr/>
  </property>
  <property fmtid="{D5CDD505-2E9C-101B-9397-08002B2CF9AE}" pid="42" name="Unit">
    <vt:lpwstr/>
  </property>
  <property fmtid="{D5CDD505-2E9C-101B-9397-08002B2CF9AE}" pid="43" name="URL">
    <vt:lpwstr/>
  </property>
  <property fmtid="{D5CDD505-2E9C-101B-9397-08002B2CF9AE}" pid="44" name="UnitTaxHTField0">
    <vt:lpwstr/>
  </property>
</Properties>
</file>